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MAIS-MVP President Report / 每日校长报告</w:t>
      </w:r>
    </w:p>
    <w:tbl>
      <w:tblPr>
        <w:tblStyle w:val="TableGrid"/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30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78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t xml:space="preserve">Report date / 报告日期</w:t>
            </w:r>
          </w:p>
        </w:tc>
        <w:tc>
          <w:tcPr>
            <w:tcW w:w="7800" w:type="dxa"/>
          </w:tcPr>
          <w:p>
            <w:pPr>
              <w:spacing w:after="40"/>
            </w:pPr>
            <w:r>
              <w:t xml:space="preserve">2026-06-27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t xml:space="preserve">Reporting window / 报告窗口</w:t>
            </w:r>
          </w:p>
        </w:tc>
        <w:tc>
          <w:tcPr>
            <w:tcW w:w="7800" w:type="dxa"/>
          </w:tcPr>
          <w:p>
            <w:pPr>
              <w:spacing w:after="40"/>
            </w:pPr>
            <w:r>
              <w:t xml:space="preserve">2026-06-26 08:00 - 2026-06-27 08:00 Asia/Hong_Kong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t xml:space="preserve">Prepared for / 收件人</w:t>
            </w:r>
          </w:p>
        </w:tc>
        <w:tc>
          <w:tcPr>
            <w:tcW w:w="7800" w:type="dxa"/>
          </w:tcPr>
          <w:p>
            <w:pPr>
              <w:spacing w:after="40"/>
            </w:pPr>
            <w:r>
              <w:t xml:space="preserve">Dr. Peter Hu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t xml:space="preserve">Prepared by / 编制</w:t>
            </w:r>
          </w:p>
        </w:tc>
        <w:tc>
          <w:tcPr>
            <w:tcW w:w="7800" w:type="dxa"/>
          </w:tcPr>
          <w:p>
            <w:pPr>
              <w:spacing w:after="40"/>
            </w:pPr>
            <w:r>
              <w:t xml:space="preserve">S10/A10 coordination reporting automation</w:t>
            </w:r>
          </w:p>
        </w:tc>
      </w:tr>
      <w:tr>
        <w:tc>
          <w:tcPr>
            <w:tcW w:w="3000" w:type="dxa"/>
          </w:tcPr>
          <w:p>
            <w:pPr>
              <w:spacing w:after="40"/>
            </w:pPr>
            <w:r>
              <w:t xml:space="preserve">Scope / 范围</w:t>
            </w:r>
          </w:p>
        </w:tc>
        <w:tc>
          <w:tcPr>
            <w:tcW w:w="7800" w:type="dxa"/>
          </w:tcPr>
          <w:p>
            <w:pPr>
              <w:spacing w:after="40"/>
            </w:pPr>
            <w:r>
              <w:t xml:space="preserve">Formal S01-S25 scope; current AGENTS.md maps legacy Sxx one-to-one to A01-A25.</w:t>
            </w:r>
          </w:p>
        </w:tc>
      </w:tr>
    </w:tbl>
    <w:p>
      <w:pPr>
        <w:pStyle w:val="Heading2"/>
        <w:spacing w:before="240" w:after="120"/>
      </w:pPr>
      <w:r>
        <w:t xml:space="preserve">Chinese Executive Summary / 中文执行摘要</w:t>
      </w:r>
    </w:p>
    <w:p>
      <w:pPr>
        <w:spacing w:after="80"/>
      </w:pPr>
      <w:r>
        <w:t xml:space="preserve">• 本报告窗口内有实质进展，不是空窗期：学生端多个已报告 UI/流程问题已修复，AI Tutor 延迟问题已完成 Qwen-only 生产上线，www.mais.hk 与 www.mais.ac 多次完成 A22 审核发布。</w:t>
      </w:r>
    </w:p>
    <w:p>
      <w:pPr>
        <w:spacing w:after="80"/>
      </w:pPr>
      <w:r>
        <w:t xml:space="preserve">• 当前生产面总体向前推进：Shirleen lesson 入口、post-production bug/UI 包、AI Tutor Qwen-only 延迟修复均已部署并通过对应 smoke/latency gates。</w:t>
      </w:r>
    </w:p>
    <w:p>
      <w:pPr>
        <w:spacing w:after="80"/>
      </w:pPr>
      <w:r>
        <w:t xml:space="preserve">• 质量信号分层：今天 fresh root type-check 与 test:analytics 通过；但 A11 早前 clean/pruned student E2E gate 仍红（12 pass / 10 fail），需要按 S04/S05/S06/S09 路由处理。</w:t>
      </w:r>
    </w:p>
    <w:p>
      <w:pPr>
        <w:spacing w:after="80"/>
      </w:pPr>
      <w:r>
        <w:t xml:space="preserve">• 最大管理风险仍是源控与 dirty-root 治理：A25 已把 P0 unmapped 降为 0，并生成 24 个 effective work orders；但 root 仍有大量 modified/untracked 状态，不能作为直接 release source。</w:t>
      </w:r>
    </w:p>
    <w:p>
      <w:pPr>
        <w:spacing w:after="80"/>
      </w:pPr>
      <w:r>
        <w:t xml:space="preserve">• 明日应优先做源控闭环和学生 E2E 红点收敛，而不是继续扩大功能面。</w:t>
      </w:r>
    </w:p>
    <w:p>
      <w:pPr>
        <w:pStyle w:val="Heading2"/>
        <w:spacing w:before="240" w:after="120"/>
      </w:pPr>
      <w:r>
        <w:t xml:space="preserve">English Executive Summary</w:t>
      </w:r>
    </w:p>
    <w:p>
      <w:pPr>
        <w:spacing w:after="80"/>
      </w:pPr>
      <w:r>
        <w:t xml:space="preserve">• The reporting window had substantial work: multiple student UI bugs were fixed, AI Tutor latency was remediated and deployed as Qwen-only, and both production domains received reviewed A22 releases.</w:t>
      </w:r>
    </w:p>
    <w:p>
      <w:pPr>
        <w:spacing w:after="80"/>
      </w:pPr>
      <w:r>
        <w:t xml:space="preserve">• Production status improved: Shirleen lesson routing, the post-production bug/UI package, and Qwen-only AI Tutor are live with relevant smoke or latency evidence.</w:t>
      </w:r>
    </w:p>
    <w:p>
      <w:pPr>
        <w:spacing w:after="80"/>
      </w:pPr>
      <w:r>
        <w:t xml:space="preserve">• Quality is mixed but clearer: fresh root type-check and analytics tests passed during this report run; the earlier A11 clean/pruned student E2E gate remains red and routed by owner area.</w:t>
      </w:r>
    </w:p>
    <w:p>
      <w:pPr>
        <w:spacing w:after="80"/>
      </w:pPr>
      <w:r>
        <w:t xml:space="preserve">• The main executive risk is still source-control and dirty-root hygiene. A25 has turned the dirty tree into owner work orders with P0=0, but the root must not be used as a direct release source.</w:t>
      </w:r>
    </w:p>
    <w:p>
      <w:pPr>
        <w:spacing w:after="80"/>
      </w:pPr>
      <w:r>
        <w:t xml:space="preserve">• Recommended next focus: source-control closure for live releases, then targeted student E2E repair or test-refresh decisions.</w:t>
      </w:r>
    </w:p>
    <w:p>
      <w:pPr>
        <w:pStyle w:val="Heading2"/>
        <w:spacing w:before="240" w:after="120"/>
      </w:pPr>
      <w:r>
        <w:t xml:space="preserve">报告窗口摘要（中文）</w:t>
      </w:r>
    </w:p>
    <w:p>
      <w:pPr>
        <w:spacing w:after="120"/>
      </w:pPr>
      <w:r>
        <w:t xml:space="preserve">报告窗口为 2026-06-26 08:00 至 2026-06-27 08:00（Asia/Hong_Kong）。窗口内新鲜日志来自 S01、S02、S04、S05、S06、S07、S10、S11、S22、S25；S19 以 API/env 协作证据出现。其余 S03/S08/S09/S12-S18/S20-S24 无独立新日志，但部分被 S25 队列或 S11 red gate 路由为后续 owner。</w:t>
      </w:r>
    </w:p>
    <w:p>
      <w:pPr>
        <w:spacing w:after="120"/>
      </w:pPr>
      <w:r>
        <w:t xml:space="preserve">本次报告未编辑 feature code。写入范围仅限 DOCX/report render、S10 session log 与 automation memory。</w:t>
      </w:r>
    </w:p>
    <w:p>
      <w:pPr>
        <w:pStyle w:val="Heading2"/>
        <w:spacing w:before="240" w:after="120"/>
      </w:pPr>
      <w:r>
        <w:t xml:space="preserve">整体项目进度（中文）</w:t>
      </w:r>
    </w:p>
    <w:p>
      <w:pPr>
        <w:spacing w:after="80"/>
      </w:pPr>
      <w:r>
        <w:t xml:space="preserve">• 生产可用性：www.mais.hk 与 www.mais.ac 已接收 current-version、post-production bug/UI、AI Tutor Qwen-only 修复；alias/Ready 与 safe smoke 有记录。</w:t>
      </w:r>
    </w:p>
    <w:p>
      <w:pPr>
        <w:spacing w:after="80"/>
      </w:pPr>
      <w:r>
        <w:t xml:space="preserve">• 学生体验：Messages、Dashboard、Assignments、Reward shop、Practice Arena、About、Lesson menu、Visualization Lab 等多个用户可见点位完成修复或 polish。</w:t>
      </w:r>
    </w:p>
    <w:p>
      <w:pPr>
        <w:spacing w:after="80"/>
      </w:pPr>
      <w:r>
        <w:t xml:space="preserve">• AI Tutor：从 DeepSeek-primary/fallback 风险切换为 Qwen-only 文本链路，并用 Edge SSE 提前首事件，防止学生长时间只看到 Thinking。</w:t>
      </w:r>
    </w:p>
    <w:p>
      <w:pPr>
        <w:spacing w:after="80"/>
      </w:pPr>
      <w:r>
        <w:t xml:space="preserve">• 工程治理：S25 把 dirty-root 风险从模糊状态变为 effective owner queue、pathspec、approval matrix 与 release-source gates。</w:t>
      </w:r>
    </w:p>
    <w:p>
      <w:pPr>
        <w:spacing w:after="80"/>
      </w:pPr>
      <w:r>
        <w:t xml:space="preserve">• 质量态势：fresh type-check/analytics 绿；S11 student E2E 红；source-control closure 未完成。</w:t>
      </w:r>
    </w:p>
    <w:p>
      <w:pPr>
        <w:pStyle w:val="Heading2"/>
        <w:spacing w:before="240" w:after="120"/>
      </w:pPr>
      <w:r>
        <w:t xml:space="preserve">S01-S25 Session Status Table（中文）</w:t>
      </w:r>
    </w:p>
    <w:tbl>
      <w:tblPr>
        <w:tblStyle w:val="TableGrid"/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105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Session</w:t>
            </w:r>
          </w:p>
        </w:tc>
        <w:tc>
          <w:tcPr>
            <w:tcW w:w="15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职责</w:t>
            </w:r>
          </w:p>
        </w:tc>
        <w:tc>
          <w:tcPr>
            <w:tcW w:w="12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窗口状态</w:t>
            </w:r>
          </w:p>
        </w:tc>
        <w:tc>
          <w:tcPr>
            <w:tcW w:w="435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主要证据/交付</w:t>
            </w:r>
          </w:p>
        </w:tc>
        <w:tc>
          <w:tcPr>
            <w:tcW w:w="27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检查/风险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S01 / A01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App shell, home, messages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修复 Student Shirleen /messages 收件人选择；US CA 示例班级关联；移动端首页 CTA 间距与标题背景。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type-check 曾通过；移动端/本地浏览器验证通过；后续全仓 type-check 已绿。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S02 / A02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Dashboard, progress, student cards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修复 PNG 头像上传误拒、Dashboard Shortcuts 菜单、Assignments 空白加载态、Reward shop 文本越界。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多项 focused tests 与 Playwright 通过；type-check 多次通过。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S03 / A03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Curriculum roadmap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无窗口内独立交付；A25 effective queue 为 roadmap/topic 包路由 28 项。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等待 S03 后续处理 A25 路由包。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S04 / A04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Practice Arena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移动 Mission Setup 到题目进度后；移除教师账号 personalized-practice 误报；放大 helper 文本；About 页 Mission Setup 移到底部。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source regression、type-check、局部浏览器验证通过；部分 dev-cache 不稳属 S22 范围。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S05 / A05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Lessons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清理 California Lesson 可视化前言、标题换行、菜单 Lab 文案、item labels、unit meta，并加入 embedded visualization next-item 按钮。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lesson tests 与浏览器验证通过；发布需 S11/S22 从干净缓存复核移动端。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S06 / A06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Visualization Lab / Manim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有新日志；大量完成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修复 number-line ticks、Lab Quest hero height，并持续推进 MAIS Manim v2 always-method、Transform、frame-audit、ValueTracker 证据桥。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focused/broad Node tests 多轮通过；fresh root type-check 2026-06-27 通过。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S07 / A07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AI Tutor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有新日志；完成并上线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定位 live Nova Tutor &gt;20s；改为 Qwen-only AI Tutor；Edge SSE wrapper、Node resolver、deadline fallback、prewarm、status parity。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build/type/playwright/release-env/live latency smoke 通过；provider=qwen，status p95 1295ms，first-event max 565ms。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S08 / A08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State and analytics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无窗口内独立日志；被 Shirleen lesson/fast-login/source-control 包作为依赖消费。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fresh npm run test:analytics 23/23 通过。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S09 / A09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Copy/i18n/a11y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无独立交付；A11 学生 E2E red gate 中 login copy/selector 失败路由到 S09/S01。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需确认是产品文案变化还是测试断言过期。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S10 / A10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Tooling, docs, report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有新日志；完成/进行中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完成上一日 President Report；继续 A10/A25 dirty-root priority slicing 与 release package coordination。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本报告生成前 fresh type-check 与 analytics 已通过。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S11 / A11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QA/release quality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有新日志；红门禁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清洁/裁剪 QA slice 跑学生 E2E：12 passed, 10 failed；完成 bugs 52-87 existence verification。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生产 auth preflight 通过；student gate 仍需 S04/S05/S06/S09 路由处理。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S12 / A12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Backend/API platform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无独立日志；S01/S22/S07 交付消费 S12 storage/API seed 与 route contract。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A25 effective queue 为 S12 路由 169 项，高风险 API/storage 包需后续拆分。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S13 / A13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Teacher console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无窗口内独立交付；A25 effective queue 为 teacher console 路由 35 项。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待后续处理。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S14 / A14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Parent console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无窗口内独立交付；A25 effective queue 为 parent console 路由 7 项。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待后续处理。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S15 / A15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Adaptive engine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无窗口内独立交付；AI Tutor 和 dashboard 工作未改变 adaptive engine 语义。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analytics/adaptive tests 23/23 通过；A25 queue 路由 9 项。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S16 / A16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Research/learning science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无窗口内独立交付；A25 queue 路由 6 项 research/coordination evidence。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无代码检查需要。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S17 / A17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Gamification/rewards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无独立日志；S02 reward-shop 修的是 UI containment，未改 reward economy。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A25 queue 路由 4 项。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S18 / A18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Curriculum/content QA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无窗口内独立交付；A25/A23 仍要求 S21-&gt;S18-&gt;S24/S23-&gt;S11/S22 内容 promotion chain。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S18/S21 effective queue 131 项，不能直接上 live。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S19 / A19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API env/deploy env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协作证据；无独立日志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S19 参与 Qwen/AI Tutor production variable parity；未打印秘密值。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release-env-preflight 通过；Production variable names present。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S20 / A20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Game-based learning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无窗口内独立交付；A11 bug 65 route symptom 需 S20/S12 后续。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A25 queue 路由 14 项。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S21 / A21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Content pipeline/RAG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无窗口内独立交付；content/RAG backlog 仍在 A25 queue。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S21 queue 74 项；S18/S23 gates 不可跳过。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S22 / A22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Production reliability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有新日志；完成多次发布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完成 current MAIS deploy、post-production bug/UI deploy、Qwen-only AI Tutor production deploy；坚持 pruned staging/clean-slice 路线。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build/smoke/live latency green；root deploy guard 仍保护性阻断 dirty root。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S23 / A23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Integration/promotion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无窗口内独立交付；candidate-to-live gate 仍为内容 promotion 必需。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A25 queue 路由 1 项。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S24 / A24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Illustration exact-layer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无新日志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无窗口内独立交付；exact-layer 仍等待内容链路需要时触发。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A25 queue 路由 2 项。</w:t>
            </w:r>
          </w:p>
        </w:tc>
      </w:tr>
      <w:tr>
        <w:tc>
          <w:tcPr>
            <w:tcW w:w="1050" w:type="dxa"/>
          </w:tcPr>
          <w:p>
            <w:pPr>
              <w:spacing w:after="40"/>
            </w:pPr>
            <w:r>
              <w:t xml:space="preserve">S25 / A25</w:t>
            </w:r>
          </w:p>
        </w:tc>
        <w:tc>
          <w:tcPr>
            <w:tcW w:w="1500" w:type="dxa"/>
          </w:tcPr>
          <w:p>
            <w:pPr>
              <w:spacing w:after="40"/>
            </w:pPr>
            <w:r>
              <w:t xml:space="preserve">Git hygiene/release intake</w:t>
            </w:r>
          </w:p>
        </w:tc>
        <w:tc>
          <w:tcPr>
            <w:tcW w:w="1200" w:type="dxa"/>
          </w:tcPr>
          <w:p>
            <w:pPr>
              <w:spacing w:after="40"/>
            </w:pPr>
            <w:r>
              <w:t xml:space="preserve">有新日志；完成治理层</w:t>
            </w:r>
          </w:p>
        </w:tc>
        <w:tc>
          <w:tcPr>
            <w:tcW w:w="4350" w:type="dxa"/>
          </w:tcPr>
          <w:p>
            <w:pPr>
              <w:spacing w:after="40"/>
            </w:pPr>
            <w:r>
              <w:t xml:space="preserve">刷新 dirty maps、owner pathspecs、effective queue、lifecycle gates、approval matrix；执行 stale worktree registry prune。</w:t>
            </w:r>
          </w:p>
        </w:tc>
        <w:tc>
          <w:tcPr>
            <w:tcW w:w="2700" w:type="dxa"/>
          </w:tcPr>
          <w:p>
            <w:pPr>
              <w:spacing w:after="40"/>
            </w:pPr>
            <w:r>
              <w:t xml:space="preserve">latest effective queue 1648 expanded entries；P0=0；secret quarantine gate green；physical lifecycle strict gate仍红。</w:t>
            </w:r>
          </w:p>
        </w:tc>
      </w:tr>
    </w:tbl>
    <w:p>
      <w:pPr>
        <w:pStyle w:val="Heading2"/>
        <w:spacing w:before="240" w:after="120"/>
      </w:pPr>
      <w:r>
        <w:t xml:space="preserve">已完成工作（中文）</w:t>
      </w:r>
    </w:p>
    <w:p>
      <w:pPr>
        <w:spacing w:after="80"/>
      </w:pPr>
      <w:r>
        <w:t xml:space="preserve">• S22 deployed current MAIS to www.mais.hk and www.mais.ac from approved pruned staging; aliases Ready and safe production smoke passed.</w:t>
      </w:r>
    </w:p>
    <w:p>
      <w:pPr>
        <w:spacing w:after="80"/>
      </w:pPr>
      <w:r>
        <w:t xml:space="preserve">• S22 deployed post-production bug/UI runtime package; production smoke passed on both domains.</w:t>
      </w:r>
    </w:p>
    <w:p>
      <w:pPr>
        <w:spacing w:after="80"/>
      </w:pPr>
      <w:r>
        <w:t xml:space="preserve">• S07/S19/S22 shipped Qwen-only AI Tutor with Edge first-event envelope and deadline fallback; live latency smoke passed within gates.</w:t>
      </w:r>
    </w:p>
    <w:p>
      <w:pPr>
        <w:spacing w:after="80"/>
      </w:pPr>
      <w:r>
        <w:t xml:space="preserve">• S01/S02/S04/S05/S06 closed multiple owner-reported student UI bugs across Messages, Dashboard, Practice, Lessons, Home, and Visualization Lab.</w:t>
      </w:r>
    </w:p>
    <w:p>
      <w:pPr>
        <w:spacing w:after="80"/>
      </w:pPr>
      <w:r>
        <w:t xml:space="preserve">• S25 converted the dirty root into owner/effective work orders, gates, approval matrix, and release-source guard evidence.</w:t>
      </w:r>
    </w:p>
    <w:p>
      <w:pPr>
        <w:spacing w:after="80"/>
      </w:pPr>
      <w:r>
        <w:t xml:space="preserve">• S10 produced prior president report and continued A10/A25 slicing coordination.</w:t>
      </w:r>
    </w:p>
    <w:p>
      <w:pPr>
        <w:pStyle w:val="Heading2"/>
        <w:spacing w:before="240" w:after="120"/>
      </w:pPr>
      <w:r>
        <w:t xml:space="preserve">进行中工作（中文）</w:t>
      </w:r>
    </w:p>
    <w:p>
      <w:pPr>
        <w:spacing w:after="80"/>
      </w:pPr>
      <w:r>
        <w:t xml:space="preserve">• S25 effective disposition queue remains active: 24 owner work orders, P0=0, but owners still need to commit/archive/discard/block their packages.</w:t>
      </w:r>
    </w:p>
    <w:p>
      <w:pPr>
        <w:spacing w:after="80"/>
      </w:pPr>
      <w:r>
        <w:t xml:space="preserve">• S11 student E2E red clusters remain routed to S04 Practice, S05 Lessons, S06 Visualization, and S09/S01 copy/auth selectors.</w:t>
      </w:r>
    </w:p>
    <w:p>
      <w:pPr>
        <w:spacing w:after="80"/>
      </w:pPr>
      <w:r>
        <w:t xml:space="preserve">• S06 MAIS Manim v2 evidence bridge continues; currently type-check green, but package is large and needs source-control closure.</w:t>
      </w:r>
    </w:p>
    <w:p>
      <w:pPr>
        <w:spacing w:after="80"/>
      </w:pPr>
      <w:r>
        <w:t xml:space="preserve">• S22/S10 source-control closure for production overlay bundles is prepared but not committed because Git operations were not authorized.</w:t>
      </w:r>
    </w:p>
    <w:p>
      <w:pPr>
        <w:pStyle w:val="Heading2"/>
        <w:spacing w:before="240" w:after="120"/>
      </w:pPr>
      <w:r>
        <w:t xml:space="preserve">阻塞项（中文）</w:t>
      </w:r>
    </w:p>
    <w:p>
      <w:pPr>
        <w:spacing w:after="80"/>
      </w:pPr>
      <w:r>
        <w:t xml:space="preserve">• Direct dirty-root release remains blocked by policy and tooling. S22 may release only from clean/pruned reviewed packages or explicit owner-approved pruned staging.</w:t>
      </w:r>
    </w:p>
    <w:p>
      <w:pPr>
        <w:spacing w:after="80"/>
      </w:pPr>
      <w:r>
        <w:t xml:space="preserve">• S11 clean/pruned student E2E gate from 2026-06-26 11:23 HKT is red: 12 passed, 10 failed. Failures are routed, not yet closed.</w:t>
      </w:r>
    </w:p>
    <w:p>
      <w:pPr>
        <w:spacing w:after="80"/>
      </w:pPr>
      <w:r>
        <w:t xml:space="preserve">• S25 physical lifecycle strict gate remains red: root main dirty, codex/visualization-production-release dirty, and two clean-diverged branches still require Git-action closure.</w:t>
      </w:r>
    </w:p>
    <w:p>
      <w:pPr>
        <w:spacing w:after="80"/>
      </w:pPr>
      <w:r>
        <w:t xml:space="preserve">• Future protected Vercel candidate pre-promotion automation needs a protection bypass secret or equivalent approved mechanism.</w:t>
      </w:r>
    </w:p>
    <w:p>
      <w:pPr>
        <w:pStyle w:val="Heading2"/>
        <w:spacing w:before="240" w:after="120"/>
      </w:pPr>
      <w:r>
        <w:t xml:space="preserve">风险（中文）</w:t>
      </w:r>
    </w:p>
    <w:p>
      <w:pPr>
        <w:spacing w:after="80"/>
      </w:pPr>
      <w:r>
        <w:t xml:space="preserve">• Repository hygiene is the top risk: current git status --short shows 366 modified and 604 untracked entries; latest S25 expanded dirty map records 1648 entries.</w:t>
      </w:r>
    </w:p>
    <w:p>
      <w:pPr>
        <w:spacing w:after="80"/>
      </w:pPr>
      <w:r>
        <w:t xml:space="preserve">• Production now has important fixes live, but matching source-control commits/archives are pending; rollback evidence exists, but reviewability is still weaker than a clean PR flow.</w:t>
      </w:r>
    </w:p>
    <w:p>
      <w:pPr>
        <w:spacing w:after="80"/>
      </w:pPr>
      <w:r>
        <w:t xml:space="preserve">• npm audit continues to report 1 moderate and 1 high finding in release package checks.</w:t>
      </w:r>
    </w:p>
    <w:p>
      <w:pPr>
        <w:spacing w:after="80"/>
      </w:pPr>
      <w:r>
        <w:t xml:space="preserve">• S11 red E2E may include stale assertions, but until owners confirm, it remains a release-quality uncertainty.</w:t>
      </w:r>
    </w:p>
    <w:p>
      <w:pPr>
        <w:spacing w:after="80"/>
      </w:pPr>
      <w:r>
        <w:t xml:space="preserve">• Generated/local artifacts such as .playwright-cli, local DB WAL files, and tmp outputs are present and should stay out of release packages.</w:t>
      </w:r>
    </w:p>
    <w:p>
      <w:pPr>
        <w:pStyle w:val="Heading2"/>
        <w:spacing w:before="240" w:after="120"/>
      </w:pPr>
      <w:r>
        <w:t xml:space="preserve">测试 / 构建状态（中文）</w:t>
      </w:r>
    </w:p>
    <w:tbl>
      <w:tblPr>
        <w:tblStyle w:val="TableGrid"/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r>
        <w:tc>
          <w:tcPr>
            <w:tcW w:w="24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Gate</w:t>
            </w:r>
          </w:p>
        </w:tc>
        <w:tc>
          <w:tcPr>
            <w:tcW w:w="41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Command / Evidence</w:t>
            </w:r>
          </w:p>
        </w:tc>
        <w:tc>
          <w:tcPr>
            <w:tcW w:w="4300" w:type="dxa"/>
            <w:shd w:fill="F3F4F6"/>
          </w:tcPr>
          <w:p>
            <w:pPr>
              <w:spacing w:after="40"/>
            </w:pPr>
            <w:r>
              <w:rPr>
                <w:b/>
              </w:rPr>
              <w:t xml:space="preserve">Result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Fresh root type-check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npm run type-check -- --pretty false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Passed on 2026-06-27 during report run.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Fresh analytics/adaptive tests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npm run test:analytics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Passed 23/23 on 2026-06-27 during report run.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S22 current-version build/deploy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pruned staging build + Vercel production deploy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Passed; deployment dpl_3vKBNELKAQA8K4CvVrk6GXPjd4Bs Ready on both domains.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S22 post-production bug/UI deploy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build, focused tests, production smoke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Passed; deployment dpl_5Tf6Y5RzZp2sxjwJTVLWxMqv57uY Ready on both domains.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S07/S22 AI Tutor live gate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npm run smoke:ai-tutor-live-latency -- --json with live demo login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Passed; provider qwen, status p95 1295ms, first-event max 565ms, final p95/p99 4507ms.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S11 key student E2E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student-smoke + student-frontend + practice-pager + visualization-values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Red: 12 passed, 10 failed in clean/pruned QA slice.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S25 gates</w:t>
            </w:r>
          </w:p>
        </w:tc>
        <w:tc>
          <w:tcPr>
            <w:tcW w:w="4100" w:type="dxa"/>
          </w:tcPr>
          <w:p>
            <w:pPr>
              <w:spacing w:after="40"/>
            </w:pPr>
            <w:r>
              <w:t xml:space="preserve">owner overlay, queue, secret quarantine, lifecycle ledger</w:t>
            </w:r>
          </w:p>
        </w:tc>
        <w:tc>
          <w:tcPr>
            <w:tcW w:w="4300" w:type="dxa"/>
          </w:tcPr>
          <w:p>
            <w:pPr>
              <w:spacing w:after="40"/>
            </w:pPr>
            <w:r>
              <w:t xml:space="preserve">Governance gates green except physical strict lifecycle, which intentionally remains red until Git state is closed.</w:t>
            </w:r>
          </w:p>
        </w:tc>
      </w:tr>
    </w:tbl>
    <w:p>
      <w:pPr>
        <w:pStyle w:val="Heading2"/>
        <w:spacing w:before="240" w:after="120"/>
      </w:pPr>
      <w:r>
        <w:t xml:space="preserve">变更文件（中文）</w:t>
      </w:r>
    </w:p>
    <w:p>
      <w:pPr>
        <w:spacing w:after="80"/>
      </w:pPr>
      <w:r>
        <w:t xml:space="preserve">• Current git status summary before this report: 366 modified entries and 604 untracked entries at top-level status granularity.</w:t>
      </w:r>
    </w:p>
    <w:p>
      <w:pPr>
        <w:spacing w:after="80"/>
      </w:pPr>
      <w:r>
        <w:t xml:space="preserve">• Largest current dirty top-level areas: components 379, coordination 176, lib 124, app 103, data 79, tests 61, scripts 22, public 6.</w:t>
      </w:r>
    </w:p>
    <w:p>
      <w:pPr>
        <w:spacing w:after="80"/>
      </w:pPr>
      <w:r>
        <w:t xml:space="preserve">• Window mtime scan excluding .git, .next, .tmp, node_modules, and output found 879 files, dominated by coordination evidence, S06 visualization/Manim files, and local test artifacts.</w:t>
      </w:r>
    </w:p>
    <w:p>
      <w:pPr>
        <w:spacing w:after="80"/>
      </w:pPr>
      <w:r>
        <w:t xml:space="preserve">• Representative runtime files: app/messages/page.tsx, app/dashboard/page.tsx, app/practice/page.tsx, app/about/page.tsx, AI Tutor routes, dashboard/lesson/visualization components, lib/server/llmProvider.ts, and focused tests.</w:t>
      </w:r>
    </w:p>
    <w:p>
      <w:pPr>
        <w:spacing w:after="80"/>
      </w:pPr>
      <w:r>
        <w:t xml:space="preserve">• Representative coordination files: S01/S02/S04/S05/S06/S07/S10/S11/S22/S25 session logs, S22 deployment reports, S25 release-intake maps/pathspecs/queues.</w:t>
      </w:r>
    </w:p>
    <w:p>
      <w:pPr>
        <w:spacing w:after="120"/>
      </w:pPr>
      <w:r>
        <w:t xml:space="preserve">注：changed-file 摘要来自 git status、S25 dirty maps、mtime window scan 与 session logs；报告避免列出所有 800+ 文件，以保持管理可读性。</w:t>
      </w:r>
    </w:p>
    <w:p>
      <w:pPr>
        <w:pStyle w:val="Heading2"/>
        <w:spacing w:before="240" w:after="120"/>
      </w:pPr>
      <w:r>
        <w:t xml:space="preserve">明日优先事项（中文）</w:t>
      </w:r>
    </w:p>
    <w:p>
      <w:pPr>
        <w:spacing w:after="80"/>
      </w:pPr>
      <w:r>
        <w:t xml:space="preserve">• First: close source-control for the live production slices. Assign exact reviewed commit/archive/discard actions for S01/S02/S04/S05/S06/S07/S11/S22/S25 packages.</w:t>
      </w:r>
    </w:p>
    <w:p>
      <w:pPr>
        <w:spacing w:after="80"/>
      </w:pPr>
      <w:r>
        <w:t xml:space="preserve">• Second: route and rerun S11 red student E2E clusters after S04/S05/S06/S09 confirm product behavior vs stale tests.</w:t>
      </w:r>
    </w:p>
    <w:p>
      <w:pPr>
        <w:spacing w:after="80"/>
      </w:pPr>
      <w:r>
        <w:t xml:space="preserve">• Third: process S25 effective disposition queue P1/P2 packages: S25 release evidence, S22 release engineering, S06 visualization, S12 backend/API, S11 QA.</w:t>
      </w:r>
    </w:p>
    <w:p>
      <w:pPr>
        <w:spacing w:after="80"/>
      </w:pPr>
      <w:r>
        <w:t xml:space="preserve">• Fourth: decide physical lifecycle actions for dirty visualization worktree and two clean-diverged branches; do not mutate Git without explicit approval.</w:t>
      </w:r>
    </w:p>
    <w:p>
      <w:pPr>
        <w:spacing w:after="80"/>
      </w:pPr>
      <w:r>
        <w:t xml:space="preserve">• Fifth: keep production smoke low-rate; avoid full write-heavy production tests unless explicitly opted in.</w:t>
      </w:r>
    </w:p>
    <w:p>
      <w:pPr>
        <w:pStyle w:val="Heading2"/>
        <w:spacing w:before="240" w:after="120"/>
      </w:pPr>
      <w:r>
        <w:t xml:space="preserve">需要 Owner 决策（中文）</w:t>
      </w:r>
    </w:p>
    <w:p>
      <w:pPr>
        <w:spacing w:after="80"/>
      </w:pPr>
      <w:r>
        <w:t xml:space="preserve">• Approve or reject exact Git operations for source-control closure of live production slices: commit, archive evidence, discard, or blocker per S25 work orders.</w:t>
      </w:r>
    </w:p>
    <w:p>
      <w:pPr>
        <w:spacing w:after="80"/>
      </w:pPr>
      <w:r>
        <w:t xml:space="preserve">• Decide whether S11 red student E2E is a release blocker or a test-refresh task after S04/S05/S06/S09 product-owner review.</w:t>
      </w:r>
    </w:p>
    <w:p>
      <w:pPr>
        <w:spacing w:after="80"/>
      </w:pPr>
      <w:r>
        <w:t xml:space="preserve">• Authorize next physical lifecycle actions: remove/archive dirty visualization worktree, create archive tags for clean-diverged branches, or defer.</w:t>
      </w:r>
    </w:p>
    <w:p>
      <w:pPr>
        <w:spacing w:after="80"/>
      </w:pPr>
      <w:r>
        <w:t xml:space="preserve">• Decide whether to provision a Vercel protection bypass secret for automated pre-promotion smoke gates on protected candidates.</w:t>
      </w:r>
    </w:p>
    <w:p>
      <w:pPr>
        <w:spacing w:after="80"/>
      </w:pPr>
      <w:r>
        <w:t xml:space="preserve">• Confirm whether the remaining content/RAG packages should stay in backlog or be scheduled through S21 -&gt; S18 -&gt; S24/S23 -&gt; S11/S22 promotion gates.</w:t>
      </w:r>
    </w:p>
    <w:p>
      <w:pPr>
        <w:pStyle w:val="Heading2"/>
        <w:spacing w:before="240" w:after="120"/>
      </w:pPr>
      <w:r>
        <w:t xml:space="preserve">Evidence Notes / 证据说明</w:t>
      </w:r>
    </w:p>
    <w:p>
      <w:pPr>
        <w:spacing w:after="80"/>
      </w:pPr>
      <w:r>
        <w:t xml:space="preserve">• Primary sources read: AGENTS.md, coordination/session-logs/2026-06-26-A01/A02/A04/A05/A06/A07/A10/A11/A22/A25.md, S22 release reports, S25 release-intake artifacts, blocker/decision directories, and current git status.</w:t>
      </w:r>
    </w:p>
    <w:p>
      <w:pPr>
        <w:spacing w:after="80"/>
      </w:pPr>
      <w:r>
        <w:t xml:space="preserve">• Fresh checks run by S10 during this report: npm run type-check -- --pretty false passed; npm run test:analytics passed 23/23.</w:t>
      </w:r>
    </w:p>
    <w:p>
      <w:pPr>
        <w:spacing w:after="80"/>
      </w:pPr>
      <w:r>
        <w:t xml:space="preserve">• No secrets, credential values, cookies, or raw provider keys are included in this report.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YaHei"/>
      <w:sz w:val="21"/>
      <w:szCs w:val="21"/>
    </w:rPr>
  </w:style>
  <w:style w:type="paragraph" w:styleId="Title">
    <w:name w:val="Title"/>
    <w:basedOn w:val="Normal"/>
    <w:rPr>
      <w:b/>
      <w:rFonts w:ascii="Arial" w:hAnsi="Arial" w:eastAsia="Microsoft YaHei"/>
      <w:sz w:val="40"/>
      <w:szCs w:val="40"/>
    </w:rPr>
  </w:style>
  <w:style w:type="paragraph" w:styleId="Heading1">
    <w:name w:val="heading 1"/>
    <w:basedOn w:val="Normal"/>
    <w:rPr>
      <w:b/>
      <w:sz w:val="32"/>
      <w:szCs w:val="32"/>
    </w:rPr>
  </w:style>
  <w:style w:type="paragraph" w:styleId="Heading2">
    <w:name w:val="heading 2"/>
    <w:basedOn w:val="Normal"/>
    <w:rPr>
      <w:b/>
      <w:sz w:val="28"/>
      <w:szCs w:val="28"/>
    </w:rPr>
  </w:style>
  <w:style w:type="table" w:styleId="TableGrid">
    <w:name w:val="Table Grid"/>
    <w:tblPr>
      <w:tblBorders>
        <w:top w:val="single" w:sz="4" w:color="D1D5DB"/>
        <w:left w:val="single" w:sz="4" w:color="D1D5DB"/>
        <w:bottom w:val="single" w:sz="4" w:color="D1D5DB"/>
        <w:right w:val="single" w:sz="4" w:color="D1D5DB"/>
        <w:insideH w:val="single" w:sz="4" w:color="D1D5DB"/>
        <w:insideV w:val="single" w:sz="4" w:color="D1D5DB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writer</Application>
  <DocSecurity>0</DocSecurity>
  <ScaleCrop>false</ScaleCrop>
  <Company>MAIS-MVP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2026-06-27</dc:title>
  <dc:subject>Daily bilingual coordination report</dc:subject>
  <dc:creator>S10/A10 Codex automation</dc:creator>
  <cp:lastModifiedBy>S10/A10 Codex automation</cp:lastModifiedBy>
  <dcterms:created xsi:type="dcterms:W3CDTF">2026-06-27T01:59:21Z</dcterms:created>
  <dcterms:modified xsi:type="dcterms:W3CDTF">2026-06-27T01:59:21Z</dcterms:modified>
</cp:coreProperties>
</file>