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 w:line="264" w:lineRule="auto"/>
      </w:pPr>
      <w:r>
        <w:rPr>
          <w:rFonts w:ascii="Hiragino Sans GB" w:hAnsi="Hiragino Sans GB" w:eastAsia="Hiragino Sans GB"/>
          <w:b/>
          <w:i w:val="0"/>
          <w:color w:val="000000"/>
          <w:sz w:val="46"/>
        </w:rPr>
        <w:t>MAIS-MVP PRESIDENT REPORT</w:t>
      </w:r>
    </w:p>
    <w:p>
      <w:pPr>
        <w:spacing w:after="200" w:before="0" w:line="264" w:lineRule="auto"/>
      </w:pPr>
      <w:r>
        <w:rPr>
          <w:rFonts w:ascii="Hiragino Sans GB" w:hAnsi="Hiragino Sans GB" w:eastAsia="Hiragino Sans GB"/>
          <w:b w:val="0"/>
          <w:i w:val="0"/>
          <w:color w:val="5A5A5A"/>
          <w:sz w:val="26"/>
        </w:rPr>
        <w:t>Daily bilingual coordination report for Dr. Peter Hu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Field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7"/>
              </w:rPr>
              <w:t>Report date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7"/>
              </w:rPr>
              <w:t>2026-07-10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7"/>
              </w:rPr>
              <w:t>Report time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7"/>
              </w:rPr>
              <w:t>8:00 AM Asia/Hong_Kong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7"/>
              </w:rPr>
              <w:t>Prepared during run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7"/>
              </w:rPr>
              <w:t>2026-07-10 11:04 HKT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7"/>
              </w:rPr>
              <w:t>Reporting window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7"/>
              </w:rPr>
              <w:t>2026-07-09 08:00 to 2026-07-10 08:00 Asia/Hong_Kong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7"/>
              </w:rPr>
              <w:t>UTC filter window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7"/>
              </w:rPr>
              <w:t>2026-07-09 00:00 to 2026-07-10 00:00 UTC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7"/>
              </w:rPr>
              <w:t>Prepared by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7"/>
              </w:rPr>
              <w:t>A10 reporting automation; evidence from A01-A25 coordination files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7"/>
              </w:rPr>
              <w:t>Automation ID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7"/>
              </w:rPr>
              <w:t>mais-mvp-9-am-president-report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7"/>
              </w:rPr>
              <w:t>Format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7"/>
              </w:rPr>
              <w:t>President Report Business Brief v1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7"/>
              </w:rPr>
              <w:t>Repository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7"/>
              </w:rPr>
              <w:t>/Users/dongpinhu/Desktop/MAIS-MVP on main; root remains inventory-only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Chinese Executive Summary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700"/>
        <w:gridCol w:w="8660"/>
      </w:tblGrid>
      <w:tr>
        <w:trPr>
          <w:tblHeader w:val="true"/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序号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重点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7"/>
              </w:rPr>
              <w:t>窗口内有 fresh AI activity：2 个 session logs（A10、A25）与 747 个 A25/A22 release-intake files；不是空窗口。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7"/>
              </w:rPr>
              <w:t>A22 证据出现可行替代路线：top candidate codex/A22-us-region-alignment 仍有 360 条 TS error lines 且 build 需刷新；fallback codex/s22-release-hygiene-2026-06-15 已在 clean validation 中 type-check/build 通过，但尚未被选为 release source。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7"/>
              </w:rPr>
              <w:t>窗口内另有 202 个非 coordination 文件出现 mtime 变化，包括 teacher/backend、lessons、visualization、题包与 162 个 lesson illustration assets；没有相应 fresh owner logs，因此只能标为 mtime-only，不能当作完成或签核。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7"/>
              </w:rPr>
              <w:t>Fresh post-window gates：A25 dirty-map 刷新通过，root 现有 7,211 expanded entries、0 staged；analytics 27/27 通过；root type-check 因 QuestionDiagram narrowing 在 2 个测试文件出现 22 条 diagnostics 而失败。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7"/>
              </w:rPr>
              <w:t>Dr. Peter Hu 的最小决策集：保持 no-dirty-root-deploy；决定 A22 修 top candidate 还是评审绿色 fallback；处理 validation hold/source staleness；要求 mtime-only 变更由 owning agents 补 log、checks 与 promotion evidence。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English Executive Summary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700"/>
        <w:gridCol w:w="8660"/>
      </w:tblGrid>
      <w:tr>
        <w:trPr>
          <w:tblHeader w:val="true"/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No.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Summary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7"/>
              </w:rPr>
              <w:t>1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7"/>
              </w:rPr>
              <w:t>The window contains fresh AI activity: two session logs (A10 and A25) and 747 A25/A22 release-intake files. The no-work fallback does not apply.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7"/>
              </w:rPr>
              <w:t>2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7"/>
              </w:rPr>
              <w:t>A22 evidence now offers a viable alternative path. The top candidate still has 360 TypeScript error lines and needs a build refresh; fallback codex/s22-release-hygiene-2026-06-15 passed clean type-check and build validation but has not been selected as the release source.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7"/>
              </w:rPr>
              <w:t>3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7"/>
              </w:rPr>
              <w:t>Another 202 non-coordination files changed by mtime, including teacher/backend, lessons, visualization, question packages, and 162 lesson illustration assets. Without fresh owner logs, these are evidence-only changes, not accepted completion.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7"/>
              </w:rPr>
              <w:t>4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7"/>
              </w:rPr>
              <w:t>Fresh post-window gates show 7,211 expanded dirty entries and zero staged entries. Analytics passed 27/27. Root type-check failed with 22 diagnostics in two test files because QuestionDiagram union members were accessed without narrowing.</w:t>
            </w:r>
          </w:p>
        </w:tc>
      </w:tr>
      <w:tr>
        <w:trPr>
          <w:cantSplit/>
        </w:trP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7"/>
              </w:rPr>
              <w:t>5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7"/>
              </w:rPr>
              <w:t>Dr. Peter Hu should keep the dirty root out of deployment, choose top-candidate repair versus fallback review, resolve the validation-hold/source-staleness path, and require owner logs and checks for the unlogged file clusters.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报告窗口摘要（中文）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450"/>
        <w:gridCol w:w="6910"/>
      </w:tblGrid>
      <w:tr>
        <w:trPr>
          <w:tblHeader w:val="true"/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项目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窗口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2026-07-09 08:00 至 2026-07-10 08:00 Asia/Hong_Kong。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Fresh session logs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2 个：coordination/session-logs/2026-07-09-A10.md 与 coordination/session-logs/2026-07-07-A25.md。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Blockers / decisions / integration / content QA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四个目录在窗口内均无新增文件。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Reports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3 个：2026-07-09-president-report.docx 与 2 个 builder cache 文件。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Release intake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747 个文件；A25/A22 形成 owner work orders、clean-source queue、fallback validation 与 validate/merge evidence。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非 coordination mtime 证据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202 个文件：162 public assets、11 components、7 data、7 app、6 lib、3 Technical-Review、1 tests，加 5 个 root/local 文件。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空窗口 fallback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不适用；本窗口存在 A10/A25 日志与 A25/A22 evidence activity。</w:t>
            </w:r>
          </w:p>
        </w:tc>
      </w:tr>
      <w:tr>
        <w:trPr>
          <w:cantSplit/>
        </w:trP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Post-window fresh checks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6"/>
              </w:rPr>
              <w:t>Dirty-map、analytics、no-staged、git diff --check 通过；root type-check 失败。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整体项目进展（中文）</w:t>
      </w:r>
    </w:p>
    <w:p>
      <w:pPr>
        <w:pStyle w:val="ListBullet"/>
        <w:spacing w:after="160" w:line="280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A25-owned release intake 已把 A22 top candidate 的 360 条 TS errors 路由给 A06/A08/A10/A12/A13，并生成 5 份 owner work orders；这些 work orders 不授权直接修改 candidate。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A22-owned fallback candidate codex/s22-release-hygiene-2026-06-15 在 clean snapshot 中 type-check 与 build 均通过，tracked status 前后为 0；但 releaseSourceSelected=false，不能视为发布决定。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A10-owned daily reporting 连续性保持；本次沿用 President Report Business Brief v1，且不改 feature code。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内容/lesson asset、teacher/backend 与 visualization 变更缺少同窗口 owner logs；项目进度必须分开记录“文件变化”和“已验证完成”。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Root main 继续是 inventory/reporting source；fresh dirty inventory 已增至 7,211 expanded entries，不具备 release eligibility。</w:t>
      </w:r>
    </w:p>
    <w:p>
      <w:pPr>
        <w:pStyle w:val="Heading1"/>
        <w:keepNext/>
        <w:spacing w:before="320" w:after="160"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A01-A25 会话状态表（中文）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620"/>
        <w:gridCol w:w="1180"/>
        <w:gridCol w:w="3000"/>
        <w:gridCol w:w="3020"/>
        <w:gridCol w:w="1540"/>
      </w:tblGrid>
      <w:tr>
        <w:trPr>
          <w:tblHeader w:val="true"/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ID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状态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窗口内活动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当前重点 / 阻塞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Checks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A01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mtime-only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窗口内无 fresh session log。 app/login/page.tsx 与 LanguageToggle.tsx 在窗口内变化。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需 A01/A09 确认来源、范围与可见行为。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无 A01 targeted check。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A02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无 fresh 日志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窗口内无 fresh session log。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未发现 dashboard/progress 责任域窗口内 mtime 证据。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无 A02 check。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A03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无 fresh 日志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窗口内无 fresh session log。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未发现 roadmap/topic 责任域窗口内 mtime 证据。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无 A03 check。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A04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mtime-only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窗口内无 fresh session log。 app/practice/page.tsx 与 questions 路径有变化。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需与 A12/A18/A21 区分 API、题库与 live integration 责任。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无 A04 targeted check。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A05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mtime-only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窗口内无 fresh session log。 lessons 数据与 162 个 lesson illustration assets 变化。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不得视为 live-ready；需 A18/A21/A24 provenance、QA 与 promotion gate。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无 A05 lesson rerun。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A06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mtime-only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窗口内无 fresh session log。 4 个 three/manim runtime 文件变化。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需 A06 isolated validation；A22 top candidate type-check 仍红。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无 A06 visualization test。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A07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无 fresh 日志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窗口内无 fresh session log。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无 AI Tutor provider 行为或 credential placement 证据。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无 live provider check。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A08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mtime-only / 红门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窗口内无 fresh session log。 AppProviders.tsx 变化；fresh analytics 为绿。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Fresh root type-check 的 QuestionDiagram narrowing 需 A08/A11 路由。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Analytics 27/27；root type-check 红。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A09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mtime-only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窗口内无 fresh session log。 LanguageToggle.tsx 变化。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需 copy/accessibility owner 确认，与 A01 协调。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无 A09 check。</w:t>
            </w:r>
          </w:p>
        </w:tc>
      </w:tr>
      <w:tr>
        <w:trPr>
          <w:cantSplit/>
        </w:trPr>
        <w:tc>
          <w:tcPr>
            <w:tcW w:type="dxa" w:w="62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A10</w:t>
            </w:r>
          </w:p>
        </w:tc>
        <w:tc>
          <w:tcPr>
            <w:tcW w:type="dxa" w:w="118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Active</w:t>
            </w:r>
          </w:p>
        </w:tc>
        <w:tc>
          <w:tcPr>
            <w:tcW w:type="dxa" w:w="30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窗口内生成 2026-07-09 president report；本次生成 2026-07-10 report。</w:t>
            </w:r>
          </w:p>
        </w:tc>
        <w:tc>
          <w:tcPr>
            <w:tcW w:type="dxa" w:w="302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仅 reporting/coordination；未改 feature code。</w:t>
            </w:r>
          </w:p>
        </w:tc>
        <w:tc>
          <w:tcPr>
            <w:tcW w:type="dxa" w:w="154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DOCX build、render、结构检查。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A11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mtime-only / 红门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窗口内无 fresh session log。 1 个 lesson E2E 文件变化。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Fresh root type-check 另在 practice-bank-solvability.spec.ts 报错；需 regression owner 处理。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未运行 Playwright。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A12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mtime-only / work order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窗口内无 fresh session log。 API、questionStore、userStore 等 9 个 backend 文件变化。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A22 work order 包含 A12；需要 handoff、backend tests 与 build evidence。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Fresh root type-check 红；无 backend suite。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A13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mtime-only / work order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窗口内无 fresh session log。 teacher console 约 9 个文件变化。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A22 work order 包含 A13；需 targeted teacher checks 与 session log。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无 A13 check。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A14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无 fresh 日志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窗口内无 fresh session log。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未发现 parent console 责任域窗口内 mtime 证据。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无 A14 check。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A15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无 fresh 日志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窗口内无 fresh session log。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无 fresh adaptive engine 行为变更；只消费 analytics 结果。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Analytics 27/27。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A16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未归属报告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窗口内无 fresh session log。 Technical-Review 下 3 个报告文件变化。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需确认作者、结论状态与是否进入正式决策链。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文档未单独复核。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A17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无 fresh 日志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窗口内无 fresh session log。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无 reward economy / motivation 责任域窗口内证据。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无 A17 check。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A18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mtime-only / QA 缺口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窗口内无 fresh session log。 内容、lesson illustrations 与 3 个候选题包变化。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尚无 A18 independent QA / acceptance log；不得 promotion。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无 A18 QA rerun。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A19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无 fresh 日志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窗口内无 fresh session log。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无 API env、Vercel variables 或 provider readiness 证据。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无 live env check。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A20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无 fresh 日志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窗口内无 fresh session log。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无 game loop / game data 责任域窗口内 mtime 证据。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无 A20 game check。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A21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mtime-only / candidate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窗口内无 fresh session log。 3 个 generated question packs 与 illustration assets 变化。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需 A18 signoff、A23 promotion plan、A04/A05 live owner、A11/A22 gates。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无 package-local A21 check。</w:t>
            </w:r>
          </w:p>
        </w:tc>
      </w:tr>
      <w:tr>
        <w:trPr>
          <w:cantSplit/>
        </w:trPr>
        <w:tc>
          <w:tcPr>
            <w:tcW w:type="dxa" w:w="6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A22</w:t>
            </w:r>
          </w:p>
        </w:tc>
        <w:tc>
          <w:tcPr>
            <w:tcW w:type="dxa" w:w="118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Evidence active</w:t>
            </w:r>
          </w:p>
        </w:tc>
        <w:tc>
          <w:tcPr>
            <w:tcW w:type="dxa" w:w="30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无 direct session log；A25 evidence 记录 top 与 fallback candidate validation。</w:t>
            </w:r>
          </w:p>
        </w:tc>
        <w:tc>
          <w:tcPr>
            <w:tcW w:type="dxa" w:w="302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Top candidate 红；fallback codex/s22-release-hygiene-2026-06-15 type-check/build 绿但未选。</w:t>
            </w:r>
          </w:p>
        </w:tc>
        <w:tc>
          <w:tcPr>
            <w:tcW w:type="dxa" w:w="154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Fallback type-check/build pass；top smoke 2/2、TS 360 红。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A23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无 fresh 日志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窗口内无 fresh session log。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无 candidate-to-live promotion record；内容链不得绕过。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无 A23 check。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A24</w:t>
            </w:r>
          </w:p>
        </w:tc>
        <w:tc>
          <w:tcPr>
            <w:tcW w:type="dxa" w:w="1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mtime-only / exact-layer 缺口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窗口内无 fresh session log。 162 个 lesson illustration assets 与 illustration data 变化。</w:t>
            </w:r>
          </w:p>
        </w:tc>
        <w:tc>
          <w:tcPr>
            <w:tcW w:type="dxa" w:w="30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需 deterministic exact-layer/provenance handoff 与 A18 final QA。</w:t>
            </w:r>
          </w:p>
        </w:tc>
        <w:tc>
          <w:tcPr>
            <w:tcW w:type="dxa" w:w="15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无 A24 validator。</w:t>
            </w:r>
          </w:p>
        </w:tc>
      </w:tr>
      <w:tr>
        <w:trPr>
          <w:cantSplit/>
        </w:trPr>
        <w:tc>
          <w:tcPr>
            <w:tcW w:type="dxa" w:w="62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A25</w:t>
            </w:r>
          </w:p>
        </w:tc>
        <w:tc>
          <w:tcPr>
            <w:tcW w:type="dxa" w:w="118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Active</w:t>
            </w:r>
          </w:p>
        </w:tc>
        <w:tc>
          <w:tcPr>
            <w:tcW w:type="dxa" w:w="30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2 个 fresh logs；747 个 release-intake 文件；已输出 remediation routing、owner work orders 与 fallback validation evidence。</w:t>
            </w:r>
          </w:p>
        </w:tc>
        <w:tc>
          <w:tcPr>
            <w:tcW w:type="dxa" w:w="302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Validate/merge 仍 blocked；42 canonical rows pending，cleanup/executable rows 为 0。</w:t>
            </w:r>
          </w:p>
        </w:tc>
        <w:tc>
          <w:tcPr>
            <w:tcW w:type="dxa" w:w="154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4"/>
              </w:rPr>
              <w:t>In-window gates passed；fresh dirty-map 7,211；no staged。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已完成工作（中文）</w:t>
      </w:r>
    </w:p>
    <w:p>
      <w:pPr>
        <w:pStyle w:val="ListBullet"/>
        <w:spacing w:after="160" w:line="280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A10 在窗口内完成 2026-07-09 president report DOCX 与结构验证；本次继续固定 A01-A25 全表和双语摘要格式。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A25 在 fresh log 中完成 top-candidate typecheck remediation routing、currentness stale-loop closeout 与 5-owner work-order packaging；相关 evidence gates 均保持 fail-closed。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A22 fallback candidate snapshot 记录 type-check 通过、build 通过、tracked mutation 未发生；该结果是候选验证完成，不等于 release-source selection。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A25/A22 clean-source validation queue 已明确：top candidate gates red；8 个 fallback 中 1 个绿色，另外 7 个 sweep validation failed。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Fresh analytics deterministic suite 27/27 通过；fresh no-staged gate 与 git diff --check 通过。</w:t>
      </w:r>
    </w:p>
    <w:p>
      <w:pPr>
        <w:pStyle w:val="Heading1"/>
        <w:keepNext/>
        <w:spacing w:before="320" w:after="160"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进行中工作（中文）</w:t>
      </w:r>
    </w:p>
    <w:p>
      <w:pPr>
        <w:pStyle w:val="ListBullet"/>
        <w:spacing w:after="160" w:line="280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A25 closure 仍在 validate；42 个 canonical authorization rows 待处理，当前 focus row 为 1，cleanupAuthorizedRows=0，executableRows=0。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A22 需在修复 top candidate 与评审绿色 fallback 之间形成明确 clean-source selection review；目前 releaseSourceSelected=false。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A08/A11 需在 isolated scope 中处理 QuestionDiagram union narrowing 与相关 test typing；本次报告不实施修复。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A12/A13 需为 backend/teacher mtime-only 变更补 session log、targeted tests 与 build evidence。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A05/A18/A21/A24 需为 lesson data、3 个 generated packs 与 162 个 illustration assets 完成 provenance、QA、exact-layer 与 promotion handoff。</w:t>
      </w:r>
    </w:p>
    <w:p>
      <w:pPr>
        <w:pStyle w:val="Heading1"/>
        <w:keepNext/>
        <w:spacing w:before="320" w:after="160"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阻塞项（中文）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900"/>
        <w:gridCol w:w="4200"/>
        <w:gridCol w:w="3260"/>
      </w:tblGrid>
      <w:tr>
        <w:trPr>
          <w:tblHeader w:val="true"/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Blocker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Evidence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Owner / next action</w:t>
            </w:r>
          </w:p>
        </w:tc>
      </w:tr>
      <w:tr>
        <w:trPr>
          <w:cantSplit/>
        </w:trPr>
        <w:tc>
          <w:tcPr>
            <w:tcW w:type="dxa" w:w="19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5"/>
              </w:rPr>
              <w:t>Dirty root 不可发布</w:t>
            </w:r>
          </w:p>
        </w:tc>
        <w:tc>
          <w:tcPr>
            <w:tcW w:type="dxa" w:w="42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5"/>
              </w:rPr>
              <w:t>Fresh map: 1,499 collapsed；7,211 expanded；401 modified；1 deleted；6,809 untracked files；0 staged。</w:t>
            </w:r>
          </w:p>
        </w:tc>
        <w:tc>
          <w:tcPr>
            <w:tcW w:type="dxa" w:w="326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5"/>
              </w:rPr>
              <w:t>A22/A25/A10：只从 clean worktree/clone/reviewed slice 发布。</w:t>
            </w:r>
          </w:p>
        </w:tc>
      </w:tr>
      <w:tr>
        <w:trPr>
          <w:cantSplit/>
        </w:trPr>
        <w:tc>
          <w:tcPr>
            <w:tcW w:type="dxa" w:w="19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5"/>
              </w:rPr>
              <w:t>Fresh root type-check 红</w:t>
            </w:r>
          </w:p>
        </w:tc>
        <w:tc>
          <w:tcPr>
            <w:tcW w:type="dxa" w:w="42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5"/>
              </w:rPr>
              <w:t>22 条 diagnostics，位于 lib/mvpReadiness.test.ts 与 tests/e2e/practice-bank-solvability.spec.ts；TS2339/TS7006。</w:t>
            </w:r>
          </w:p>
        </w:tc>
        <w:tc>
          <w:tcPr>
            <w:tcW w:type="dxa" w:w="326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5"/>
              </w:rPr>
              <w:t>A08/A11：在 isolated worktree 修 narrowing 与 test types，随后复跑 type-check。</w:t>
            </w:r>
          </w:p>
        </w:tc>
      </w:tr>
      <w:tr>
        <w:trPr>
          <w:cantSplit/>
        </w:trPr>
        <w:tc>
          <w:tcPr>
            <w:tcW w:type="dxa" w:w="19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5"/>
              </w:rPr>
              <w:t>Top candidate 红</w:t>
            </w:r>
          </w:p>
        </w:tc>
        <w:tc>
          <w:tcPr>
            <w:tcW w:type="dxa" w:w="42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5"/>
              </w:rPr>
              <w:t>codex/A22-us-region-alignment：focused smoke 2/2；type-check 360 error lines；build refresh required。</w:t>
            </w:r>
          </w:p>
        </w:tc>
        <w:tc>
          <w:tcPr>
            <w:tcW w:type="dxa" w:w="326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5"/>
              </w:rPr>
              <w:t>A22 + A06/A08/A10/A12/A13：修复或停止投资。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5"/>
              </w:rPr>
              <w:t>Fallback 未选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5"/>
              </w:rPr>
              <w:t>codex/s22-release-hygiene-2026-06-15 type-check/build 绿，但 releaseSourceSelected=false。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5"/>
              </w:rPr>
              <w:t>Owner/A22：先做 selection review，再决定是否成为 release source。</w:t>
            </w:r>
          </w:p>
        </w:tc>
      </w:tr>
      <w:tr>
        <w:trPr>
          <w:cantSplit/>
        </w:trPr>
        <w:tc>
          <w:tcPr>
            <w:tcW w:type="dxa" w:w="19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5"/>
              </w:rPr>
              <w:t>Validation hold / source stale</w:t>
            </w:r>
          </w:p>
        </w:tc>
        <w:tc>
          <w:tcPr>
            <w:tcW w:type="dxa" w:w="42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5"/>
              </w:rPr>
              <w:t>Gate 为 blocked-source-stale；worktree 仍 registered，路径存在，记录 896 status entries。</w:t>
            </w:r>
          </w:p>
        </w:tc>
        <w:tc>
          <w:tcPr>
            <w:tcW w:type="dxa" w:w="326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5"/>
              </w:rPr>
              <w:t>Owner/A25/A22：确认 prior confirmation 与当前 worktree 状态，禁止直接 cleanup。</w:t>
            </w:r>
          </w:p>
        </w:tc>
      </w:tr>
      <w:tr>
        <w:trPr>
          <w:cantSplit/>
        </w:trPr>
        <w:tc>
          <w:tcPr>
            <w:tcW w:type="dxa" w:w="19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5"/>
              </w:rPr>
              <w:t>未归属 mtime 变更</w:t>
            </w:r>
          </w:p>
        </w:tc>
        <w:tc>
          <w:tcPr>
            <w:tcW w:type="dxa" w:w="42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5"/>
              </w:rPr>
              <w:t>202 个非 coordination 文件变化但无 fresh owner logs。</w:t>
            </w:r>
          </w:p>
        </w:tc>
        <w:tc>
          <w:tcPr>
            <w:tcW w:type="dxa" w:w="326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5"/>
              </w:rPr>
              <w:t>相关 A01/A05/A06/A08/A11/A12/A13/A18/A21/A24 owners 补 provenance 与 checks。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风险（中文）</w:t>
      </w:r>
    </w:p>
    <w:p>
      <w:pPr>
        <w:pStyle w:val="ListBullet"/>
        <w:spacing w:after="160" w:line="280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Release risk：dirty root 与绿色 fallback 的证据层不同；不能用 root analytics 通过替代 candidate build/release proof。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Provenance risk：mtime-only 文件可能来自用户或其他 agent；没有 log、diff review 与 checks 时不能归属、合并或 promotion。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Content risk：3 个 generated packs 与 162 个 illustration assets 若绕过 A18 -&gt; A24 -&gt; A23 -&gt; A04/A05/A11/A22 链，会把候选内容误当 live content。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Coordination risk：A22 top candidate、绿色 fallback、42-row authorization backlog 与 validation hold 同时存在，容易让单项绿灯被误读为整体 ready。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Generated-state risk：post-window residual evidence 检测到 .next/.tmp active writers；当前不应授权 cleanup apply。</w:t>
      </w:r>
    </w:p>
    <w:p>
      <w:pPr>
        <w:pStyle w:val="Heading1"/>
        <w:keepNext/>
        <w:spacing w:before="320" w:after="160"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测试 / 构建状态（中文）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500"/>
        <w:gridCol w:w="2850"/>
        <w:gridCol w:w="4010"/>
      </w:tblGrid>
      <w:tr>
        <w:trPr>
          <w:tblHeader w:val="true"/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Check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Result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Interpretation</w:t>
            </w:r>
          </w:p>
        </w:tc>
      </w:tr>
      <w:tr>
        <w:trPr>
          <w:cantSplit/>
        </w:trPr>
        <w:tc>
          <w:tcPr>
            <w:tcW w:type="dxa" w:w="25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5"/>
              </w:rPr>
              <w:t>Fresh npm run type-check</w:t>
            </w:r>
          </w:p>
        </w:tc>
        <w:tc>
          <w:tcPr>
            <w:tcW w:type="dxa" w:w="285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5"/>
              </w:rPr>
              <w:t>FAIL：22 diagnostics；2 个测试文件；TS2339/TS7006。</w:t>
            </w:r>
          </w:p>
        </w:tc>
        <w:tc>
          <w:tcPr>
            <w:tcW w:type="dxa" w:w="401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5"/>
              </w:rPr>
              <w:t>Root 当前不再 type-green；需要 A08/A11 owner fix。</w:t>
            </w:r>
          </w:p>
        </w:tc>
      </w:tr>
      <w:tr>
        <w:trPr>
          <w:cantSplit/>
        </w:trPr>
        <w:tc>
          <w:tcPr>
            <w:tcW w:type="dxa" w:w="25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5"/>
              </w:rPr>
              <w:t>Fresh npm run test:analytics</w:t>
            </w:r>
          </w:p>
        </w:tc>
        <w:tc>
          <w:tcPr>
            <w:tcW w:type="dxa" w:w="285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5"/>
              </w:rPr>
              <w:t>PASS：27 tests passed，0 failed。</w:t>
            </w:r>
          </w:p>
        </w:tc>
        <w:tc>
          <w:tcPr>
            <w:tcW w:type="dxa" w:w="401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5"/>
              </w:rPr>
              <w:t>A08/A15 deterministic analytics/adaptive checks 绿色。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5"/>
              </w:rPr>
              <w:t>Fresh A25 dirty-map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5"/>
              </w:rPr>
              <w:t>PASS：7,211 expanded entries。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5"/>
              </w:rPr>
              <w:t>作为 post-window 最新 inventory baseline；不代表 release ready。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5"/>
              </w:rPr>
              <w:t>Fresh no-staged gate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5"/>
              </w:rPr>
              <w:t>PASS：stagedEntryCount=0。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5"/>
              </w:rPr>
              <w:t>报告运行未 staging。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5"/>
              </w:rPr>
              <w:t>Fresh git diff --check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5"/>
              </w:rPr>
              <w:t>PASS：无输出。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5"/>
              </w:rPr>
              <w:t>未发现 whitespace diagnostics。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5"/>
              </w:rPr>
              <w:t>A25 in-window currentness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5"/>
              </w:rPr>
              <w:t>PASS：session log 记录 796/796 与 153/153 gates，failures 0。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5"/>
              </w:rPr>
              <w:t>Release-intake evidence 当时内部一致。</w:t>
            </w:r>
          </w:p>
        </w:tc>
      </w:tr>
      <w:tr>
        <w:trPr>
          <w:cantSplit/>
        </w:trPr>
        <w:tc>
          <w:tcPr>
            <w:tcW w:type="dxa" w:w="250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5"/>
              </w:rPr>
              <w:t>A22 top candidate</w:t>
            </w:r>
          </w:p>
        </w:tc>
        <w:tc>
          <w:tcPr>
            <w:tcW w:type="dxa" w:w="285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5"/>
              </w:rPr>
              <w:t>Smoke 2/2 PASS；type-check FAIL 360；build refresh required。</w:t>
            </w:r>
          </w:p>
        </w:tc>
        <w:tc>
          <w:tcPr>
            <w:tcW w:type="dxa" w:w="4010"/>
            <w:shd w:fill="FCE4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5"/>
              </w:rPr>
              <w:t>不能 promotion。</w:t>
            </w:r>
          </w:p>
        </w:tc>
      </w:tr>
      <w:tr>
        <w:trPr>
          <w:cantSplit/>
        </w:trPr>
        <w:tc>
          <w:tcPr>
            <w:tcW w:type="dxa" w:w="250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5"/>
              </w:rPr>
              <w:t>A22 fallback candidate</w:t>
            </w:r>
          </w:p>
        </w:tc>
        <w:tc>
          <w:tcPr>
            <w:tcW w:type="dxa" w:w="285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5"/>
              </w:rPr>
              <w:t>Type-check PASS；build PASS；tracked mutation=false。</w:t>
            </w:r>
          </w:p>
        </w:tc>
        <w:tc>
          <w:tcPr>
            <w:tcW w:type="dxa" w:w="4010"/>
            <w:shd w:fill="E2F0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5"/>
              </w:rPr>
              <w:t>可进入 clean-source selection review，但尚未被选。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5"/>
              </w:rPr>
              <w:t>Fresh npm run build / Playwright by A10</w:t>
            </w:r>
          </w:p>
        </w:tc>
        <w:tc>
          <w:tcPr>
            <w:tcW w:type="dxa" w:w="2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5"/>
              </w:rPr>
              <w:t>Not run。</w:t>
            </w:r>
          </w:p>
        </w:tc>
        <w:tc>
          <w:tcPr>
            <w:tcW w:type="dxa" w:w="4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5"/>
              </w:rPr>
              <w:t>A10 report-only；root type-check 已红，dirty-root build/E2E 不能证明 release readiness。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变更文件（中文）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900"/>
        <w:gridCol w:w="4460"/>
        <w:gridCol w:w="3000"/>
      </w:tblGrid>
      <w:tr>
        <w:trPr>
          <w:tblHeader w:val="true"/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Category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Count / examples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5"/>
              </w:rPr>
              <w:t>窗口扫描总量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5"/>
              </w:rPr>
              <w:t>954 files（排除 .git、node_modules、.next、.tmp、coverage、Playwright outputs）。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5"/>
              </w:rPr>
              <w:t>Mtime 证据；不等于 Git ownership 或 completion。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5"/>
              </w:rPr>
              <w:t>coordination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5"/>
              </w:rPr>
              <w:t>752：747 release-intake、2 session logs、3 report artifacts。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5"/>
              </w:rPr>
              <w:t>主要 fresh logged activity 为 A10/A25/A22 evidence control plane。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5"/>
              </w:rPr>
              <w:t>public assets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5"/>
              </w:rPr>
              <w:t>162：mainland-hjb-primary 与 mainland-pep-junior lesson illustration concept/worked-example PNG。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5"/>
              </w:rPr>
              <w:t>A05/A18/A21/A24 provenance 与 QA gate 未在窗口日志中出现。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5"/>
              </w:rPr>
              <w:t>app/components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5"/>
              </w:rPr>
              <w:t>18：login、practice、teacher、AppProviders、LanguageToggle、4 个 three/manim files。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5"/>
              </w:rPr>
              <w:t>跨 A01/A04/A06/A08/A09/A12/A13；需 owner handoff。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5"/>
              </w:rPr>
              <w:t>data/lib/tests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5"/>
              </w:rPr>
              <w:t>14：lessons、illustration data、3 generated packs、questionStore/userStore、MVP/teacher tests、1 lesson E2E。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5"/>
              </w:rPr>
              <w:t>跨 A05/A08/A11/A12/A18/A21/A24；当前 root type-check 红。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5"/>
              </w:rPr>
              <w:t>Technical / root reports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5"/>
              </w:rPr>
              <w:t>6：3 Technical-Review files + 3 root DOCX reports。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5"/>
              </w:rPr>
              <w:t>无 fresh owner log；需确认 status、source 与决策用途。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5"/>
              </w:rPr>
              <w:t>Local-only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5"/>
              </w:rPr>
              <w:t>2：.local/hk-math-db.sqlite、.DS_Store。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5"/>
              </w:rPr>
              <w:t>不得进入 release source 或业务成果统计。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5"/>
              </w:rPr>
              <w:t>Fresh current owner buckets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5"/>
              </w:rPr>
              <w:t>A25 5,287；A10 486；A06 460；A12 178；A24 168；A05 129；A21 76。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Hiragino Sans GB" w:hAnsi="Hiragino Sans GB" w:eastAsia="Hiragino Sans GB"/>
                <w:b w:val="0"/>
                <w:i w:val="0"/>
                <w:color w:val="000000"/>
                <w:sz w:val="15"/>
              </w:rPr>
              <w:t>Dirty inventory 仍需按 owner/slice review；不得整体 merge。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20" w:after="160"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明日优先事项（中文）</w:t>
      </w:r>
    </w:p>
    <w:p>
      <w:pPr>
        <w:pStyle w:val="ListNumber"/>
        <w:spacing w:after="160" w:line="280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A22 完成 clean-source selection review：明确修 top candidate，或把 codex/s22-release-hygiene-2026-06-15 提交为候选 release source；两条路线不可同时含糊推进。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A08/A11 在 isolated worktree 修复 QuestionDiagram narrowing 与 test typing，并复跑 root/package type-check。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A12/A13 对 backend/teacher mtime-only cluster 补 session log、targeted backend/teacher tests 与 build evidence。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A05/A18/A21/A24 对 lesson data、3 个 generated packs 与 162 assets 完成 provenance、independent QA、exact-layer 与 promotion packet。</w:t>
      </w:r>
    </w:p>
    <w:p>
      <w:pPr>
        <w:pStyle w:val="ListNumber"/>
        <w:spacing w:after="160" w:line="280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A25 在 owner decision 后刷新 42-row authorization backlog、validation hold 与 validate-to-merge gates；继续保持 0 cleanup/executable rows。</w:t>
      </w:r>
    </w:p>
    <w:p>
      <w:pPr>
        <w:pStyle w:val="Heading1"/>
        <w:keepNext/>
        <w:spacing w:before="320" w:after="160"/>
      </w:pPr>
      <w:r>
        <w:rPr>
          <w:rFonts w:ascii="Hiragino Sans GB" w:hAnsi="Hiragino Sans GB" w:eastAsia="Hiragino Sans GB"/>
          <w:b/>
          <w:i w:val="0"/>
          <w:color w:val="2E74B5"/>
          <w:sz w:val="32"/>
        </w:rPr>
        <w:t>需要 Owner 决策（中文）</w:t>
      </w:r>
    </w:p>
    <w:p>
      <w:pPr>
        <w:pStyle w:val="ListBullet"/>
        <w:spacing w:after="160" w:line="280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请 Dr. Peter Hu 确认：dirty root 继续只作 inventory/reporting source，不作为 production deploy source。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请决定 A22 路线：继续修 codex/A22-us-region-alignment，或优先评审已 type-check/build 通过的 codex/s22-release-hygiene-2026-06-15。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请确认 validation-hold prior confirmation 与当前事实是否一致：worktree 仍 registered、路径仍存在且有 896 status entries；在一致性恢复前不授权 cleanup。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请批准或暂缓当前 1 个 focus authorization row，并指定 42 个 pending canonical rows 的下一批最小范围。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请要求 A01/A05/A06/A08/A11/A12/A13/A18/A21/A24 对 202 个 mtime-only 文件分别补 owner log、checks 和 keep/quarantine/promotion 决定。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Hiragino Sans GB" w:hAnsi="Hiragino Sans GB" w:eastAsia="Hiragino Sans GB"/>
          <w:b w:val="0"/>
          <w:i w:val="0"/>
          <w:color w:val="000000"/>
          <w:sz w:val="20"/>
        </w:rPr>
        <w:t>请保持 generated-artifact cleanup 暂缓：post-window .next/.tmp 有 active writers，cleanup apply 当前不安全且未授权。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Hiragino Sans GB" w:hAnsi="Hiragino Sans GB" w:eastAsia="Hiragino Sans GB"/>
        <w:b w:val="0"/>
        <w:i w:val="0"/>
        <w:color w:val="5A5A5A"/>
        <w:sz w:val="17"/>
      </w:rPr>
      <w:t xml:space="preserve">2026-07-10 | President Report Business Brief v1 | Page </w:t>
    </w:r>
    <w:r>
      <w:rPr>
        <w:rFonts w:ascii="Hiragino Sans GB" w:hAnsi="Hiragino Sans GB" w:eastAsia="Hiragino Sans GB"/>
        <w:b w:val="0"/>
        <w:i w:val="0"/>
        <w:color w:val="5A5A5A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Hiragino Sans GB" w:hAnsi="Hiragino Sans GB" w:eastAsia="Hiragino Sans GB"/>
        <w:b w:val="0"/>
        <w:i w:val="0"/>
        <w:color w:val="5A5A5A"/>
        <w:sz w:val="17"/>
      </w:rPr>
      <w:t>MAIS-MVP | Daily coordination report | A01-A25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Hiragino Sans GB" w:hAnsi="Hiragino Sans GB" w:eastAsia="Hiragino Sans G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