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na-应用领域深度分析报告"/>
    <w:p>
      <w:pPr>
        <w:pStyle w:val="Heading1"/>
      </w:pPr>
      <w:r>
        <w:t xml:space="preserve">SENA </w:t>
      </w:r>
      <w:r>
        <w:rPr>
          <w:rFonts w:hint="eastAsia"/>
        </w:rPr>
        <w:t xml:space="preserve">应用领域深度分析报告</w:t>
      </w:r>
    </w:p>
    <w:p>
      <w:pPr>
        <w:pStyle w:val="FirstParagraph"/>
      </w:pPr>
      <w:r>
        <w:rPr>
          <w:rFonts w:hint="eastAsia"/>
        </w:rPr>
        <w:t xml:space="preserve">本报告基于当前</w:t>
      </w:r>
      <w:r>
        <w:t xml:space="preserve"> SENA </w:t>
      </w:r>
      <w:r>
        <w:rPr>
          <w:rFonts w:hint="eastAsia"/>
        </w:rPr>
        <w:t xml:space="preserve">项目代码、现有页面文案、项目记忆与仓库内分析文档撰写，重点回答一个实际问题：</w:t>
      </w:r>
      <w:r>
        <w:rPr>
          <w:rFonts w:hint="eastAsia"/>
          <w:b/>
          <w:bCs/>
        </w:rPr>
        <w:t xml:space="preserve">以当前代码基线看，SENA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最适合先落在哪些应用领域，为什么，下一步要补什么，哪些场景应当谨慎后置。</w:t>
      </w:r>
    </w:p>
    <w:p>
      <w:pPr>
        <w:pStyle w:val="BodyText"/>
      </w:pPr>
      <w:r>
        <w:rPr>
          <w:rFonts w:hint="eastAsia"/>
        </w:rPr>
        <w:t xml:space="preserve">执行摘要先给出结论。第一，SENA</w:t>
      </w:r>
      <w:r>
        <w:t xml:space="preserve"> </w:t>
      </w:r>
      <w:r>
        <w:rPr>
          <w:rFonts w:hint="eastAsia"/>
        </w:rPr>
        <w:t xml:space="preserve">当前最强的应用锚点仍然是</w:t>
      </w:r>
      <w:r>
        <w:rPr>
          <w:rFonts w:hint="eastAsia"/>
          <w:b/>
          <w:bCs/>
        </w:rPr>
        <w:t xml:space="preserve">研究型协作学习分析</w:t>
      </w:r>
      <w:r>
        <w:rPr>
          <w:rFonts w:hint="eastAsia"/>
        </w:rPr>
        <w:t xml:space="preserve">，因为它已经具备清晰的数据契约、可计算的社会层与认识论层、桥接矩阵、时间窗、证据回溯与基础报告导出。第二，最值得作为近期产品化试点的场景是</w:t>
      </w:r>
      <w:r>
        <w:rPr>
          <w:rFonts w:hint="eastAsia"/>
          <w:b/>
          <w:bCs/>
        </w:rPr>
        <w:t xml:space="preserve">教育改进与学习分析</w:t>
      </w:r>
      <w:r>
        <w:rPr>
          <w:rFonts w:hint="eastAsia"/>
        </w:rPr>
        <w:t xml:space="preserve">，尤其是</w:t>
      </w:r>
      <w:r>
        <w:t xml:space="preserve"> lesson </w:t>
      </w:r>
      <w:r>
        <w:rPr>
          <w:rFonts w:hint="eastAsia"/>
        </w:rPr>
        <w:t xml:space="preserve">study、教师协作、知识建构课堂和课程团队复盘。第三，</w:t>
      </w:r>
      <w:r>
        <w:rPr>
          <w:rFonts w:hint="eastAsia"/>
          <w:b/>
          <w:bCs/>
        </w:rPr>
        <w:t xml:space="preserve">组织协作、政策/评估与广义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产品化</w:t>
      </w:r>
      <w:r>
        <w:rPr>
          <w:rFonts w:hint="eastAsia"/>
        </w:rPr>
        <w:t xml:space="preserve">并非没有价值，而是它们对数据治理、匿名化、统计稳健性、访问控制与部署架构的要求显著高于当前</w:t>
      </w:r>
      <w:r>
        <w:t xml:space="preserve"> MVP。</w:t>
      </w:r>
    </w:p>
    <w:p>
      <w:pPr>
        <w:pStyle w:val="BodyText"/>
      </w:pPr>
      <w:r>
        <w:rPr>
          <w:rFonts w:hint="eastAsia"/>
        </w:rPr>
        <w:t xml:space="preserve">如</w:t>
      </w:r>
      <w:r>
        <w:t xml:space="preserve"> Table 1 </w:t>
      </w:r>
      <w:r>
        <w:rPr>
          <w:rFonts w:hint="eastAsia"/>
        </w:rPr>
        <w:t xml:space="preserve">所示，当前仓库已经把</w:t>
      </w:r>
      <w:r>
        <w:t xml:space="preserve"> SENA </w:t>
      </w:r>
      <w:r>
        <w:rPr>
          <w:rFonts w:hint="eastAsia"/>
        </w:rPr>
        <w:t xml:space="preserve">从概念草图推进到了一个可运行的</w:t>
      </w:r>
      <w:r>
        <w:t xml:space="preserve"> fusion </w:t>
      </w:r>
      <w:r>
        <w:rPr>
          <w:rFonts w:hint="eastAsia"/>
        </w:rPr>
        <w:t xml:space="preserve">workspace：项目支持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、</w:t>
      </w:r>
      <w:r>
        <w:rPr>
          <w:rStyle w:val="VerbatimChar"/>
        </w:rPr>
        <w:t xml:space="preserve">interactions</w:t>
      </w:r>
      <w:r>
        <w:t xml:space="preserve">、</w:t>
      </w:r>
      <w:r>
        <w:rPr>
          <w:rStyle w:val="VerbatimChar"/>
        </w:rPr>
        <w:t xml:space="preserve">utterances</w:t>
      </w:r>
      <w:r>
        <w:t xml:space="preserve">、</w:t>
      </w:r>
      <w:r>
        <w:rPr>
          <w:rStyle w:val="VerbatimChar"/>
        </w:rPr>
        <w:t xml:space="preserve">coded_segments</w:t>
      </w:r>
      <w:r>
        <w:t xml:space="preserve">、</w:t>
      </w:r>
      <w:r>
        <w:rPr>
          <w:rStyle w:val="VerbatimChar"/>
        </w:rPr>
        <w:t xml:space="preserve">codebook</w:t>
      </w:r>
      <w:r>
        <w:t xml:space="preserve"> </w:t>
      </w:r>
      <w:r>
        <w:rPr>
          <w:rFonts w:hint="eastAsia"/>
        </w:rPr>
        <w:t xml:space="preserve">五张核心表，能构造</w:t>
      </w:r>
      <w:r>
        <w:t xml:space="preserve"> </w:t>
      </w:r>
      <w:r>
        <w:rPr>
          <w:rStyle w:val="VerbatimChar"/>
        </w:rPr>
        <w:t xml:space="preserve">S</w:t>
      </w:r>
      <w:r>
        <w:t xml:space="preserve">、</w:t>
      </w:r>
      <w:r>
        <w:rPr>
          <w:rStyle w:val="VerbatimChar"/>
        </w:rPr>
        <w:t xml:space="preserve">W</w:t>
      </w:r>
      <w:r>
        <w:t xml:space="preserve">、</w:t>
      </w:r>
      <w:r>
        <w:rPr>
          <w:rStyle w:val="VerbatimChar"/>
        </w:rPr>
        <w:t xml:space="preserve">B</w:t>
      </w:r>
      <w:r>
        <w:t xml:space="preserve">、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与</w:t>
      </w:r>
      <w:r>
        <w:t xml:space="preserve"> weighted fusion </w:t>
      </w:r>
      <w:r>
        <w:rPr>
          <w:rFonts w:hint="eastAsia"/>
        </w:rPr>
        <w:t xml:space="preserve">matrix，并生成社会指标、时序窗口、证据链接与</w:t>
      </w:r>
      <w:r>
        <w:t xml:space="preserve"> JSON/Markdown </w:t>
      </w:r>
      <w:r>
        <w:rPr>
          <w:rFonts w:hint="eastAsia"/>
        </w:rPr>
        <w:t xml:space="preserve">报告。这意味着</w:t>
      </w:r>
      <w:r>
        <w:t xml:space="preserve"> SENA </w:t>
      </w:r>
      <w:r>
        <w:rPr>
          <w:rFonts w:hint="eastAsia"/>
        </w:rPr>
        <w:t xml:space="preserve">已经能够服务“带有明确语料、明确编码框架、明确分析单位”的应用；它最不适合的则是“没有可解释编码框架、没有隐私治理、希望直接自动化结论生成”的场景。</w:t>
      </w:r>
    </w:p>
    <w:p>
      <w:pPr>
        <w:pStyle w:val="BodyText"/>
      </w:pPr>
      <w:r>
        <w:rPr>
          <w:b/>
          <w:bCs/>
        </w:rPr>
        <w:t xml:space="preserve">Table 1</w:t>
      </w:r>
    </w:p>
    <w:p>
      <w:pPr>
        <w:pStyle w:val="BodyText"/>
      </w:pPr>
      <w:r>
        <w:rPr>
          <w:i/>
          <w:iCs/>
        </w:rPr>
        <w:t xml:space="preserve">Current SENA capability-to-application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当前项目依据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对应用范围的含义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数据契约与导入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workspace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people</w:t>
            </w:r>
            <w:r>
              <w:t xml:space="preserve">、</w:t>
            </w:r>
            <w:r>
              <w:rPr>
                <w:rStyle w:val="VerbatimChar"/>
              </w:rPr>
              <w:t xml:space="preserve">interactions</w:t>
            </w:r>
            <w:r>
              <w:t xml:space="preserve">、</w:t>
            </w:r>
            <w:r>
              <w:rPr>
                <w:rStyle w:val="VerbatimChar"/>
              </w:rPr>
              <w:t xml:space="preserve">utterances</w:t>
            </w:r>
            <w:r>
              <w:t xml:space="preserve">、</w:t>
            </w:r>
            <w:r>
              <w:rPr>
                <w:rStyle w:val="VerbatimChar"/>
              </w:rPr>
              <w:t xml:space="preserve">coded_segments</w:t>
            </w:r>
            <w:r>
              <w:t xml:space="preserve">、</w:t>
            </w:r>
            <w:r>
              <w:rPr>
                <w:rStyle w:val="VerbatimChar"/>
              </w:rPr>
              <w:t xml:space="preserve">codebook</w:t>
            </w:r>
            <w:r>
              <w:t xml:space="preserve"> </w:t>
            </w:r>
            <w:r>
              <w:rPr>
                <w:rFonts w:hint="eastAsia"/>
              </w:rPr>
              <w:t xml:space="preserve">五表结构，并带有列名自动映射与导入警告。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适合有明确定义数据表、可追溯说话轮次与编码段的数据集；不适合完全无结构日志直接入模。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、</w:t>
            </w:r>
            <w:r>
              <w:rPr>
                <w:rStyle w:val="VerbatimChar"/>
              </w:rPr>
              <w:t xml:space="preserve">W</w:t>
            </w:r>
            <w:r>
              <w:t xml:space="preserve">、</w:t>
            </w:r>
            <w:r>
              <w:rPr>
                <w:rStyle w:val="VerbatimChar"/>
              </w:rPr>
              <w:t xml:space="preserve">B</w:t>
            </w:r>
            <w:r>
              <w:t xml:space="preserve">、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fusion matrix。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能同时回答“谁和谁互动”“哪些概念共同激活”“谁推动了哪些概念与</w:t>
            </w:r>
            <w:r>
              <w:t xml:space="preserve"> code-pair </w:t>
            </w:r>
            <w:r>
              <w:rPr>
                <w:rFonts w:hint="eastAsia"/>
              </w:rPr>
              <w:t xml:space="preserve">连接”。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项目记忆与当前代码共同表明，系统已覆盖</w:t>
            </w:r>
            <w:r>
              <w:t xml:space="preserve"> density、tie count、components、average path length、degree、strength、closeness、reachable </w:t>
            </w:r>
            <w:r>
              <w:rPr>
                <w:rFonts w:hint="eastAsia"/>
              </w:rPr>
              <w:t xml:space="preserve">nodes，并在</w:t>
            </w:r>
            <w:r>
              <w:t xml:space="preserve"> workspace </w:t>
            </w:r>
            <w:r>
              <w:rPr>
                <w:rFonts w:hint="eastAsia"/>
              </w:rPr>
              <w:t xml:space="preserve">报告层进一步呈现</w:t>
            </w:r>
            <w:r>
              <w:t xml:space="preserve"> reciprocity、betweenness </w:t>
            </w:r>
            <w:r>
              <w:rPr>
                <w:rFonts w:hint="eastAsia"/>
              </w:rPr>
              <w:t xml:space="preserve">与</w:t>
            </w:r>
            <w:r>
              <w:t xml:space="preserve"> deterministic community detection。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对教师协作、学习参与角色、组织协作角色识别很有价值。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  <w:r>
              <w:t xml:space="preserve"> stage、moving-window、turn-window </w:t>
            </w:r>
            <w:r>
              <w:rPr>
                <w:rFonts w:hint="eastAsia"/>
              </w:rPr>
              <w:t xml:space="preserve">三类</w:t>
            </w:r>
            <w:r>
              <w:t xml:space="preserve"> temporal windows。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适合研究协作过程演化、课程阶段变化、干预前后变化与活动设计节奏。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边、pair</w:t>
            </w:r>
            <w:r>
              <w:t xml:space="preserve"> contribution </w:t>
            </w:r>
            <w:r>
              <w:rPr>
                <w:rFonts w:hint="eastAsia"/>
              </w:rPr>
              <w:t xml:space="preserve">与</w:t>
            </w:r>
            <w:r>
              <w:t xml:space="preserve"> temporal window </w:t>
            </w:r>
            <w:r>
              <w:rPr>
                <w:rFonts w:hint="eastAsia"/>
              </w:rPr>
              <w:t xml:space="preserve">都能回连原始</w:t>
            </w:r>
            <w:r>
              <w:t xml:space="preserve"> utterance / segment evidence。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有利于研究解释、教师复盘与</w:t>
            </w:r>
            <w:r>
              <w:t xml:space="preserve"> human-reviewed </w:t>
            </w:r>
            <w:r>
              <w:rPr>
                <w:rFonts w:hint="eastAsia"/>
              </w:rPr>
              <w:t xml:space="preserve">reporting，不适合“黑箱评分”。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导出与报告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当前可导出</w:t>
            </w:r>
            <w:r>
              <w:t xml:space="preserve"> model JSON、social report、G report、report JSON/Markdown。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已具备研究与内部试点的报告基础，但尚未内建</w:t>
            </w:r>
            <w:r>
              <w:t xml:space="preserve"> publication-ready Word/PDF pipeline。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解释护栏</w:t>
            </w:r>
          </w:p>
        </w:tc>
        <w:tc>
          <w:tcPr/>
          <w:p>
            <w:pPr>
              <w:pStyle w:val="Compact"/>
            </w:pPr>
            <w:r>
              <w:t xml:space="preserve">workspace </w:t>
            </w:r>
            <w:r>
              <w:rPr>
                <w:rFonts w:hint="eastAsia"/>
              </w:rPr>
              <w:t xml:space="preserve">明确声明</w:t>
            </w:r>
            <w:r>
              <w:t xml:space="preserve"> cross-layer distance </w:t>
            </w:r>
            <w:r>
              <w:rPr>
                <w:rFonts w:hint="eastAsia"/>
              </w:rPr>
              <w:t xml:space="preserve">在</w:t>
            </w:r>
            <w:r>
              <w:t xml:space="preserve"> explanatory / ENA-space </w:t>
            </w:r>
            <w:r>
              <w:rPr>
                <w:rFonts w:hint="eastAsia"/>
              </w:rPr>
              <w:t xml:space="preserve">模式下不应当被解释为严格统计距离，joint</w:t>
            </w:r>
            <w:r>
              <w:t xml:space="preserve"> mode </w:t>
            </w:r>
            <w:r>
              <w:rPr>
                <w:rFonts w:hint="eastAsia"/>
              </w:rPr>
              <w:t xml:space="preserve">只是</w:t>
            </w:r>
            <w:r>
              <w:t xml:space="preserve"> shared embedding proof of concept。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t xml:space="preserve"> exploratory / interpretive </w:t>
            </w:r>
            <w:r>
              <w:rPr>
                <w:rFonts w:hint="eastAsia"/>
              </w:rPr>
              <w:t xml:space="preserve">analytics；若要做高风险决策，仍需补正式</w:t>
            </w:r>
            <w:r>
              <w:t xml:space="preserve"> joint embedding </w:t>
            </w:r>
            <w:r>
              <w:rPr>
                <w:rFonts w:hint="eastAsia"/>
              </w:rPr>
              <w:t xml:space="preserve">与统计验证。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平台缺口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与伦理区块都指出：后端、身份认证、匿名化、审计日志、AI</w:t>
            </w:r>
            <w:r>
              <w:t xml:space="preserve"> coding </w:t>
            </w:r>
            <w:r>
              <w:rPr>
                <w:rFonts w:hint="eastAsia"/>
              </w:rPr>
              <w:t xml:space="preserve">transparency、访问控制、正式</w:t>
            </w:r>
            <w:r>
              <w:t xml:space="preserve"> benchmark parity </w:t>
            </w:r>
            <w:r>
              <w:rPr>
                <w:rFonts w:hint="eastAsia"/>
              </w:rPr>
              <w:t xml:space="preserve">仍待建设。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说明当前更适合</w:t>
            </w:r>
            <w:r>
              <w:t xml:space="preserve"> </w:t>
            </w:r>
            <w:r>
              <w:rPr>
                <w:rFonts w:hint="eastAsia"/>
              </w:rPr>
              <w:t xml:space="preserve">pilot、研究与小范围教学改进，而非直接机构级治理或商业化规模部署。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</w:t>
      </w:r>
      <w:r>
        <w:t xml:space="preserve"> Figure 1 </w:t>
      </w:r>
      <w:r>
        <w:rPr>
          <w:rFonts w:hint="eastAsia"/>
        </w:rPr>
        <w:t xml:space="preserve">所示，当前</w:t>
      </w:r>
      <w:r>
        <w:t xml:space="preserve"> SENA </w:t>
      </w:r>
      <w:r>
        <w:rPr>
          <w:rFonts w:hint="eastAsia"/>
        </w:rPr>
        <w:t xml:space="preserve">的逻辑已经非常清楚：输入层是五张结构化数据表，中间层是</w:t>
      </w:r>
      <w:r>
        <w:t xml:space="preserve"> </w:t>
      </w:r>
      <w:r>
        <w:rPr>
          <w:rStyle w:val="VerbatimChar"/>
        </w:rPr>
        <w:t xml:space="preserve">S/W/B/G + fusion</w:t>
      </w:r>
      <w:r>
        <w:t xml:space="preserve"> </w:t>
      </w:r>
      <w:r>
        <w:rPr>
          <w:rFonts w:hint="eastAsia"/>
        </w:rPr>
        <w:t xml:space="preserve">的计算与时序切片，输出层是</w:t>
      </w:r>
      <w:r>
        <w:t xml:space="preserve"> Fusion Canvas、SNA </w:t>
      </w:r>
      <w:r>
        <w:rPr>
          <w:rFonts w:hint="eastAsia"/>
        </w:rPr>
        <w:t xml:space="preserve">指标、pair</w:t>
      </w:r>
      <w:r>
        <w:t xml:space="preserve"> contribution、temporal trace </w:t>
      </w:r>
      <w:r>
        <w:rPr>
          <w:rFonts w:hint="eastAsia"/>
        </w:rPr>
        <w:t xml:space="preserve">与</w:t>
      </w:r>
      <w:r>
        <w:t xml:space="preserve"> report </w:t>
      </w:r>
      <w:r>
        <w:rPr>
          <w:rFonts w:hint="eastAsia"/>
        </w:rPr>
        <w:t xml:space="preserve">export。与此同时，底部还保留了一个清晰但尚未完全补齐的“边界条件层”，包括</w:t>
      </w:r>
      <w:r>
        <w:t xml:space="preserve"> benchmark parity、uncertainty、coding reliability、anonymization </w:t>
      </w:r>
      <w:r>
        <w:rPr>
          <w:rFonts w:hint="eastAsia"/>
        </w:rPr>
        <w:t xml:space="preserve">与</w:t>
      </w:r>
      <w:r>
        <w:t xml:space="preserve"> backend governance。</w:t>
      </w:r>
    </w:p>
    <w:p>
      <w:pPr>
        <w:pStyle w:val="BodyText"/>
      </w:pPr>
      <w:r>
        <w:drawing>
          <wp:inline>
            <wp:extent cx="5334000" cy="307489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_1_sena_sta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</w:t>
      </w:r>
    </w:p>
    <w:p>
      <w:pPr>
        <w:pStyle w:val="BodyText"/>
      </w:pPr>
      <w:r>
        <w:rPr>
          <w:i/>
          <w:iCs/>
        </w:rPr>
        <w:t xml:space="preserve">Current SENA analytical stack and evidence flow</w:t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figure summarizes the current project state inferred from the SENA workspace code, README, project memory, and feasibility notes.</w:t>
      </w:r>
    </w:p>
    <w:bookmarkStart w:id="12" w:name="研究场景"/>
    <w:p>
      <w:pPr>
        <w:pStyle w:val="Heading2"/>
      </w:pPr>
      <w:r>
        <w:t xml:space="preserve">1. </w:t>
      </w:r>
      <w:r>
        <w:rPr>
          <w:rFonts w:hint="eastAsia"/>
        </w:rPr>
        <w:t xml:space="preserve">研究场景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研究场景是当前</w:t>
      </w:r>
      <w:r>
        <w:t xml:space="preserve"> SENA </w:t>
      </w:r>
      <w:r>
        <w:rPr>
          <w:rFonts w:hint="eastAsia"/>
        </w:rPr>
        <w:t xml:space="preserve">与代码基线最吻合的应用领域。项目已经围绕协作互动、话语转录、coded</w:t>
      </w:r>
      <w:r>
        <w:t xml:space="preserve"> segments、codebook </w:t>
      </w:r>
      <w:r>
        <w:rPr>
          <w:rFonts w:hint="eastAsia"/>
        </w:rPr>
        <w:t xml:space="preserve">与</w:t>
      </w:r>
      <w:r>
        <w:t xml:space="preserve"> temporal windows </w:t>
      </w:r>
      <w:r>
        <w:rPr>
          <w:rFonts w:hint="eastAsia"/>
        </w:rPr>
        <w:t xml:space="preserve">组织数据结构，这与</w:t>
      </w:r>
      <w:r>
        <w:t xml:space="preserve"> ENA </w:t>
      </w:r>
      <w:r>
        <w:rPr>
          <w:rFonts w:hint="eastAsia"/>
        </w:rPr>
        <w:t xml:space="preserve">对</w:t>
      </w:r>
      <w:r>
        <w:t xml:space="preserve"> coded connection </w:t>
      </w:r>
      <w:r>
        <w:rPr>
          <w:rFonts w:hint="eastAsia"/>
        </w:rPr>
        <w:t xml:space="preserve">的要求高度一致，也与将社会关系和认识论关系并置分析的方向一致</w:t>
      </w:r>
      <w:r>
        <w:t xml:space="preserve"> (Shaffer et al., 2016; Gašević et al., 2019; Swiecki &amp; Shaffer, 2020)。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t xml:space="preserve">CSCL </w:t>
      </w:r>
      <w:r>
        <w:rPr>
          <w:rFonts w:hint="eastAsia"/>
        </w:rPr>
        <w:t xml:space="preserve">研究、课程设计研究、跨组比较、干预前后比较、同一团队在</w:t>
      </w:r>
      <w:r>
        <w:t xml:space="preserve"> brainstorming → evidence building → reflection </w:t>
      </w:r>
      <w:r>
        <w:rPr>
          <w:rFonts w:hint="eastAsia"/>
        </w:rPr>
        <w:t xml:space="preserve">各阶段的变化研究。项目中</w:t>
      </w:r>
      <w:r>
        <w:t xml:space="preserve"> </w:t>
      </w:r>
      <w:r>
        <w:rPr>
          <w:rStyle w:val="VerbatimChar"/>
        </w:rPr>
        <w:t xml:space="preserve">ResearchCases.tsx</w:t>
      </w:r>
      <w:r>
        <w:t xml:space="preserve"> </w:t>
      </w:r>
      <w:r>
        <w:rPr>
          <w:rFonts w:hint="eastAsia"/>
        </w:rPr>
        <w:t xml:space="preserve">已经公开展示了</w:t>
      </w:r>
      <w:r>
        <w:t xml:space="preserve"> MOOC collaborative learning、knowledge building、teacher scaffolding </w:t>
      </w:r>
      <w:r>
        <w:rPr>
          <w:rFonts w:hint="eastAsia"/>
        </w:rPr>
        <w:t xml:space="preserve">与</w:t>
      </w:r>
      <w:r>
        <w:t xml:space="preserve"> deep learning representation </w:t>
      </w:r>
      <w:r>
        <w:rPr>
          <w:rFonts w:hint="eastAsia"/>
        </w:rPr>
        <w:t xml:space="preserve">等案例方向。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至少需要可识别参与者、互动关系、话轮文本、编码段与</w:t>
      </w:r>
      <w:r>
        <w:t xml:space="preserve"> </w:t>
      </w:r>
      <w:r>
        <w:rPr>
          <w:rFonts w:hint="eastAsia"/>
        </w:rPr>
        <w:t xml:space="preserve">codebook；若要做稳健时间分析，还应保留</w:t>
      </w:r>
      <w:r>
        <w:t xml:space="preserve"> stage、turn index、unit/stanza </w:t>
      </w:r>
      <w:r>
        <w:rPr>
          <w:rFonts w:hint="eastAsia"/>
        </w:rPr>
        <w:t xml:space="preserve">与</w:t>
      </w:r>
      <w:r>
        <w:t xml:space="preserve"> outcome metadata。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S/W/B/G</w:t>
      </w:r>
      <w:r>
        <w:t xml:space="preserve"> </w:t>
      </w:r>
      <w:r>
        <w:rPr>
          <w:rFonts w:hint="eastAsia"/>
        </w:rPr>
        <w:t xml:space="preserve">结构特别适合研究“谁推动了哪些概念连接”而不仅是“谁最活跃”或“哪些</w:t>
      </w:r>
      <w:r>
        <w:t xml:space="preserve"> code </w:t>
      </w:r>
      <w:r>
        <w:rPr>
          <w:rFonts w:hint="eastAsia"/>
        </w:rPr>
        <w:t xml:space="preserve">最常共现”。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矩阵让研究者能把个体贡献与</w:t>
      </w:r>
      <w:r>
        <w:t xml:space="preserve"> code-pair activation </w:t>
      </w:r>
      <w:r>
        <w:rPr>
          <w:rFonts w:hint="eastAsia"/>
        </w:rPr>
        <w:t xml:space="preserve">对接起来，这是普通</w:t>
      </w:r>
      <w:r>
        <w:t xml:space="preserve"> SNA </w:t>
      </w:r>
      <w:r>
        <w:rPr>
          <w:rFonts w:hint="eastAsia"/>
        </w:rPr>
        <w:t xml:space="preserve">或普通</w:t>
      </w:r>
      <w:r>
        <w:t xml:space="preserve"> ENA </w:t>
      </w:r>
      <w:r>
        <w:rPr>
          <w:rFonts w:hint="eastAsia"/>
        </w:rPr>
        <w:t xml:space="preserve">各自做不到的。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目前</w:t>
      </w:r>
      <w:r>
        <w:t xml:space="preserve"> joint layout </w:t>
      </w:r>
      <w:r>
        <w:rPr>
          <w:rFonts w:hint="eastAsia"/>
        </w:rPr>
        <w:t xml:space="preserve">仍是</w:t>
      </w:r>
      <w:r>
        <w:t xml:space="preserve"> </w:t>
      </w:r>
      <w:r>
        <w:rPr>
          <w:rFonts w:hint="eastAsia"/>
        </w:rPr>
        <w:t xml:space="preserve">POC；group</w:t>
      </w:r>
      <w:r>
        <w:t xml:space="preserve"> comparison、significance、uncertainty、benchmark parity </w:t>
      </w:r>
      <w:r>
        <w:rPr>
          <w:rFonts w:hint="eastAsia"/>
        </w:rPr>
        <w:t xml:space="preserve">和</w:t>
      </w:r>
      <w:r>
        <w:t xml:space="preserve"> coding reliability </w:t>
      </w:r>
      <w:r>
        <w:rPr>
          <w:rFonts w:hint="eastAsia"/>
        </w:rPr>
        <w:t xml:space="preserve">还没有形成正式研究工作流。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研究场景通常涉及课堂对话、论坛帖子、身份与成绩信息，必须把“可视化方便”与“参与者可识别风险”分开处理；系统当前也还没有正式匿名化与审计日志模块。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近期应优先把研究场景作为</w:t>
      </w:r>
      <w:r>
        <w:t xml:space="preserve"> SENA </w:t>
      </w:r>
      <w:r>
        <w:rPr>
          <w:rFonts w:hint="eastAsia"/>
        </w:rPr>
        <w:t xml:space="preserve">的第一落地面：补</w:t>
      </w:r>
      <w:r>
        <w:t xml:space="preserve"> CSV/JSON </w:t>
      </w:r>
      <w:r>
        <w:rPr>
          <w:rFonts w:hint="eastAsia"/>
        </w:rPr>
        <w:t xml:space="preserve">上传模板文档、codebook</w:t>
      </w:r>
      <w:r>
        <w:t xml:space="preserve"> </w:t>
      </w:r>
      <w:r>
        <w:rPr>
          <w:rFonts w:hint="eastAsia"/>
        </w:rPr>
        <w:t xml:space="preserve">模板、human</w:t>
      </w:r>
      <w:r>
        <w:t xml:space="preserve"> review fields、publication-ready figure export、benchmark notes </w:t>
      </w:r>
      <w:r>
        <w:rPr>
          <w:rFonts w:hint="eastAsia"/>
        </w:rPr>
        <w:t xml:space="preserve">与</w:t>
      </w:r>
      <w:r>
        <w:t xml:space="preserve"> dataset manifest。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最高优先级（Tier</w:t>
      </w:r>
      <w:r>
        <w:t xml:space="preserve"> </w:t>
      </w:r>
      <w:r>
        <w:rPr>
          <w:rFonts w:hint="eastAsia"/>
        </w:rPr>
        <w:t xml:space="preserve">1）。这是最能直接验证</w:t>
      </w:r>
      <w:r>
        <w:t xml:space="preserve"> SENA </w:t>
      </w:r>
      <w:r>
        <w:rPr>
          <w:rFonts w:hint="eastAsia"/>
        </w:rPr>
        <w:t xml:space="preserve">理论主张、也最能基于现有代码快速形成高质量案例的领域。</w:t>
      </w:r>
    </w:p>
    <w:bookmarkEnd w:id="12"/>
    <w:bookmarkStart w:id="13" w:name="教育场景"/>
    <w:p>
      <w:pPr>
        <w:pStyle w:val="Heading2"/>
      </w:pPr>
      <w:r>
        <w:t xml:space="preserve">2. </w:t>
      </w:r>
      <w:r>
        <w:rPr>
          <w:rFonts w:hint="eastAsia"/>
        </w:rPr>
        <w:t xml:space="preserve">教育场景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教育场景与研究场景高度相邻，但目标更偏向</w:t>
      </w:r>
      <w:r>
        <w:t xml:space="preserve"> formative </w:t>
      </w:r>
      <w:r>
        <w:rPr>
          <w:rFonts w:hint="eastAsia"/>
        </w:rPr>
        <w:t xml:space="preserve">improvement，而不是正式发表。当前项目公开页面已经把</w:t>
      </w:r>
      <w:r>
        <w:t xml:space="preserve"> interdisciplinary lesson study、teacher collaboration、knowledge building </w:t>
      </w:r>
      <w:r>
        <w:rPr>
          <w:rFonts w:hint="eastAsia"/>
        </w:rPr>
        <w:t xml:space="preserve">和</w:t>
      </w:r>
      <w:r>
        <w:t xml:space="preserve"> teacher scaffolding </w:t>
      </w:r>
      <w:r>
        <w:rPr>
          <w:rFonts w:hint="eastAsia"/>
        </w:rPr>
        <w:t xml:space="preserve">视为直接应用方向，这说明产品叙事与方法设计本身已经在面向教育使用者。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t xml:space="preserve">lesson study </w:t>
      </w:r>
      <w:r>
        <w:rPr>
          <w:rFonts w:hint="eastAsia"/>
        </w:rPr>
        <w:t xml:space="preserve">团队复盘、教师专业发展工作坊、课堂协作任务回顾、学生小组讨论质量反馈、知识建构课程的阶段性诊断。Pantić</w:t>
      </w:r>
      <w:r>
        <w:t xml:space="preserve"> et al. (2022) </w:t>
      </w:r>
      <w:r>
        <w:rPr>
          <w:rFonts w:hint="eastAsia"/>
        </w:rPr>
        <w:t xml:space="preserve">表明</w:t>
      </w:r>
      <w:r>
        <w:t xml:space="preserve"> social and epistemic network analysis </w:t>
      </w:r>
      <w:r>
        <w:rPr>
          <w:rFonts w:hint="eastAsia"/>
        </w:rPr>
        <w:t xml:space="preserve">对教师</w:t>
      </w:r>
      <w:r>
        <w:t xml:space="preserve"> agency for change </w:t>
      </w:r>
      <w:r>
        <w:rPr>
          <w:rFonts w:hint="eastAsia"/>
        </w:rPr>
        <w:t xml:space="preserve">的理解具有解释力，这与</w:t>
      </w:r>
      <w:r>
        <w:t xml:space="preserve"> SENA </w:t>
      </w:r>
      <w:r>
        <w:rPr>
          <w:rFonts w:hint="eastAsia"/>
        </w:rPr>
        <w:t xml:space="preserve">的桥接层定位相符。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除基础五表外，还需要课程阶段、任务类型、角色标签、班级/小组信息，以及可供教师理解的</w:t>
      </w:r>
      <w:r>
        <w:t xml:space="preserve"> outcome </w:t>
      </w:r>
      <w:r>
        <w:rPr>
          <w:rFonts w:hint="eastAsia"/>
        </w:rPr>
        <w:t xml:space="preserve">anchors，例如</w:t>
      </w:r>
      <w:r>
        <w:t xml:space="preserve"> rubric、artifact quality </w:t>
      </w:r>
      <w:r>
        <w:rPr>
          <w:rFonts w:hint="eastAsia"/>
        </w:rPr>
        <w:t xml:space="preserve">或</w:t>
      </w:r>
      <w:r>
        <w:t xml:space="preserve"> reflection notes。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当前系统的</w:t>
      </w:r>
      <w:r>
        <w:t xml:space="preserve"> stage windows、evidence-linked inspector </w:t>
      </w:r>
      <w:r>
        <w:rPr>
          <w:rFonts w:hint="eastAsia"/>
        </w:rPr>
        <w:t xml:space="preserve">和</w:t>
      </w:r>
      <w:r>
        <w:t xml:space="preserve"> pair contribution </w:t>
      </w:r>
      <w:r>
        <w:rPr>
          <w:rFonts w:hint="eastAsia"/>
        </w:rPr>
        <w:t xml:space="preserve">报告非常适合做“这一阶段谁在推动</w:t>
      </w:r>
      <w:r>
        <w:t xml:space="preserve"> evidence-explanation-critique </w:t>
      </w:r>
      <w:r>
        <w:rPr>
          <w:rFonts w:hint="eastAsia"/>
        </w:rPr>
        <w:t xml:space="preserve">的连接”“教师支架是否改变了讨论结构”这类问题。Ouyang</w:t>
      </w:r>
      <w:r>
        <w:t xml:space="preserve"> and Dai (2022) </w:t>
      </w:r>
      <w:r>
        <w:rPr>
          <w:rFonts w:hint="eastAsia"/>
        </w:rPr>
        <w:t xml:space="preserve">所提出的</w:t>
      </w:r>
      <w:r>
        <w:t xml:space="preserve"> three-layered social-cognitive network analysis </w:t>
      </w:r>
      <w:r>
        <w:rPr>
          <w:rFonts w:hint="eastAsia"/>
        </w:rPr>
        <w:t xml:space="preserve">也说明教育场景重视社会参与角色、认知结构与时间变化的同时解释。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若教育使用者期待“一键评分”或“自动判定谁表现差”，当前方法并不适合；它更适合教师引导型解释，而非直接替代专业判断。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教室场景往往同时涉及未成年人、成绩、课堂摄录、敏感互动关系。若把</w:t>
      </w:r>
      <w:r>
        <w:t xml:space="preserve"> centrality </w:t>
      </w:r>
      <w:r>
        <w:rPr>
          <w:rFonts w:hint="eastAsia"/>
        </w:rPr>
        <w:t xml:space="preserve">或</w:t>
      </w:r>
      <w:r>
        <w:t xml:space="preserve"> discourse quality </w:t>
      </w:r>
      <w:r>
        <w:rPr>
          <w:rFonts w:hint="eastAsia"/>
        </w:rPr>
        <w:t xml:space="preserve">直接用于评价个体，容易造成标签化与误用。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先做教师/课程团队专用</w:t>
      </w:r>
      <w:r>
        <w:t xml:space="preserve"> </w:t>
      </w:r>
      <w:r>
        <w:rPr>
          <w:rFonts w:hint="eastAsia"/>
        </w:rPr>
        <w:t xml:space="preserve">pilot：增加课程模板、角色模板、阶段标签模板、可打印报告与更友好的“evidence</w:t>
      </w:r>
      <w:r>
        <w:t xml:space="preserve"> snippets + reflective </w:t>
      </w:r>
      <w:r>
        <w:rPr>
          <w:rFonts w:hint="eastAsia"/>
        </w:rPr>
        <w:t xml:space="preserve">prompts”页面。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最高优先级（Tier</w:t>
      </w:r>
      <w:r>
        <w:t xml:space="preserve"> </w:t>
      </w:r>
      <w:r>
        <w:rPr>
          <w:rFonts w:hint="eastAsia"/>
        </w:rPr>
        <w:t xml:space="preserve">1）。它比正式研究更容易形成试点，也最能体现</w:t>
      </w:r>
      <w:r>
        <w:t xml:space="preserve"> SENA </w:t>
      </w:r>
      <w:r>
        <w:rPr>
          <w:rFonts w:hint="eastAsia"/>
        </w:rPr>
        <w:t xml:space="preserve">对教学设计和教师复盘的直接价值。</w:t>
      </w:r>
    </w:p>
    <w:bookmarkEnd w:id="13"/>
    <w:bookmarkStart w:id="14" w:name="组织协作场景"/>
    <w:p>
      <w:pPr>
        <w:pStyle w:val="Heading2"/>
      </w:pPr>
      <w:r>
        <w:t xml:space="preserve">3. </w:t>
      </w:r>
      <w:r>
        <w:rPr>
          <w:rFonts w:hint="eastAsia"/>
        </w:rPr>
        <w:t xml:space="preserve">组织协作场景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组织协作场景可以把</w:t>
      </w:r>
      <w:r>
        <w:t xml:space="preserve"> SENA </w:t>
      </w:r>
      <w:r>
        <w:rPr>
          <w:rFonts w:hint="eastAsia"/>
        </w:rPr>
        <w:t xml:space="preserve">从教育研究方法扩展为知识工作分析工具，用于理解团队讨论如何把角色关系、任务协调与问题解决连接起来。理论上，这与</w:t>
      </w:r>
      <w:r>
        <w:t xml:space="preserve"> multilayer network </w:t>
      </w:r>
      <w:r>
        <w:rPr>
          <w:rFonts w:hint="eastAsia"/>
        </w:rPr>
        <w:t xml:space="preserve">和</w:t>
      </w:r>
      <w:r>
        <w:t xml:space="preserve"> heterogeneous network </w:t>
      </w:r>
      <w:r>
        <w:rPr>
          <w:rFonts w:hint="eastAsia"/>
        </w:rPr>
        <w:t xml:space="preserve">的思路一致</w:t>
      </w:r>
      <w:r>
        <w:t xml:space="preserve"> (Kivelä et al., 2014)。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研究团队会议、跨部门项目复盘、产品评审会、政策工作组协商记录、医院或学校的跨专业协作会议分析。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基础五表仍然成立，但组织场景对</w:t>
      </w:r>
      <w:r>
        <w:t xml:space="preserve"> interaction extraction </w:t>
      </w:r>
      <w:r>
        <w:rPr>
          <w:rFonts w:hint="eastAsia"/>
        </w:rPr>
        <w:t xml:space="preserve">与</w:t>
      </w:r>
      <w:r>
        <w:t xml:space="preserve"> coding schema </w:t>
      </w:r>
      <w:r>
        <w:rPr>
          <w:rFonts w:hint="eastAsia"/>
        </w:rPr>
        <w:t xml:space="preserve">的要求更高，因为</w:t>
      </w:r>
      <w:r>
        <w:t xml:space="preserve"> Slack、email、meeting transcript </w:t>
      </w:r>
      <w:r>
        <w:rPr>
          <w:rFonts w:hint="eastAsia"/>
        </w:rPr>
        <w:t xml:space="preserve">与</w:t>
      </w:r>
      <w:r>
        <w:t xml:space="preserve"> issue tracker </w:t>
      </w:r>
      <w:r>
        <w:rPr>
          <w:rFonts w:hint="eastAsia"/>
        </w:rPr>
        <w:t xml:space="preserve">数据并不会天然落在当前</w:t>
      </w:r>
      <w:r>
        <w:t xml:space="preserve"> SENA contract </w:t>
      </w:r>
      <w:r>
        <w:rPr>
          <w:rFonts w:hint="eastAsia"/>
        </w:rPr>
        <w:t xml:space="preserve">上。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如果组织已愿意使用明确的</w:t>
      </w:r>
      <w:r>
        <w:t xml:space="preserve"> discourse </w:t>
      </w:r>
      <w:r>
        <w:rPr>
          <w:rFonts w:hint="eastAsia"/>
        </w:rPr>
        <w:t xml:space="preserve">codebook，例如</w:t>
      </w:r>
      <w:r>
        <w:t xml:space="preserve"> decision making、evidence use、risk </w:t>
      </w:r>
      <w:r>
        <w:rPr>
          <w:rFonts w:hint="eastAsia"/>
        </w:rPr>
        <w:t xml:space="preserve">escalation、handoff、coordination，那么当前</w:t>
      </w:r>
      <w:r>
        <w:t xml:space="preserve"> B/G </w:t>
      </w:r>
      <w:r>
        <w:rPr>
          <w:rFonts w:hint="eastAsia"/>
        </w:rPr>
        <w:t xml:space="preserve">结构就很有价值，能够揭示“谁在推动哪类知识连接与组织协调”。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当前项目没有企业身份权限、保留策略、细粒度审计、批处理管线，也没有专门针对异步沟通数据的</w:t>
      </w:r>
      <w:r>
        <w:t xml:space="preserve"> ingestion layer。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这是高风险场景。组织沟通数据包含绩效、权力关系、敏感业务信息与员工画像风险。如果没有</w:t>
      </w:r>
      <w:r>
        <w:t xml:space="preserve"> consent、purpose limitation </w:t>
      </w:r>
      <w:r>
        <w:rPr>
          <w:rFonts w:hint="eastAsia"/>
        </w:rPr>
        <w:t xml:space="preserve">与</w:t>
      </w:r>
      <w:r>
        <w:t xml:space="preserve"> access </w:t>
      </w:r>
      <w:r>
        <w:rPr>
          <w:rFonts w:hint="eastAsia"/>
        </w:rPr>
        <w:t xml:space="preserve">control，SENA</w:t>
      </w:r>
      <w:r>
        <w:t xml:space="preserve"> </w:t>
      </w:r>
      <w:r>
        <w:rPr>
          <w:rFonts w:hint="eastAsia"/>
        </w:rPr>
        <w:t xml:space="preserve">很容易从协作改进工具滑向监控工具。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该场景不应作为第一批公开产品目标，而应在研究/教育</w:t>
      </w:r>
      <w:r>
        <w:t xml:space="preserve"> pilot </w:t>
      </w:r>
      <w:r>
        <w:rPr>
          <w:rFonts w:hint="eastAsia"/>
        </w:rPr>
        <w:t xml:space="preserve">稳定后，通过小范围合作项目验证。需要先补</w:t>
      </w:r>
      <w:r>
        <w:t xml:space="preserve"> </w:t>
      </w:r>
      <w:r>
        <w:rPr>
          <w:rFonts w:hint="eastAsia"/>
        </w:rPr>
        <w:t xml:space="preserve">anonymization、RBAC、审计日志、组织级</w:t>
      </w:r>
      <w:r>
        <w:t xml:space="preserve"> codebook governance </w:t>
      </w:r>
      <w:r>
        <w:rPr>
          <w:rFonts w:hint="eastAsia"/>
        </w:rPr>
        <w:t xml:space="preserve">与</w:t>
      </w:r>
      <w:r>
        <w:t xml:space="preserve"> secure backend。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中等优先级（Tier</w:t>
      </w:r>
      <w:r>
        <w:t xml:space="preserve"> </w:t>
      </w:r>
      <w:r>
        <w:rPr>
          <w:rFonts w:hint="eastAsia"/>
        </w:rPr>
        <w:t xml:space="preserve">2）。价值大，但治理成本显著高于当前代码准备度。</w:t>
      </w:r>
    </w:p>
    <w:bookmarkEnd w:id="14"/>
    <w:bookmarkStart w:id="15" w:name="学习分析场景"/>
    <w:p>
      <w:pPr>
        <w:pStyle w:val="Heading2"/>
      </w:pPr>
      <w:r>
        <w:t xml:space="preserve">4. </w:t>
      </w:r>
      <w:r>
        <w:rPr>
          <w:rFonts w:hint="eastAsia"/>
        </w:rPr>
        <w:t xml:space="preserve">学习分析场景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学习分析是当前项目最值得加速靠近的场景之一，因为</w:t>
      </w:r>
      <w:r>
        <w:t xml:space="preserve"> SENA </w:t>
      </w:r>
      <w:r>
        <w:rPr>
          <w:rFonts w:hint="eastAsia"/>
        </w:rPr>
        <w:t xml:space="preserve">天然可以充当“把</w:t>
      </w:r>
      <w:r>
        <w:t xml:space="preserve"> social participation </w:t>
      </w:r>
      <w:r>
        <w:rPr>
          <w:rFonts w:hint="eastAsia"/>
        </w:rPr>
        <w:t xml:space="preserve">与</w:t>
      </w:r>
      <w:r>
        <w:t xml:space="preserve"> epistemic engagement </w:t>
      </w:r>
      <w:r>
        <w:rPr>
          <w:rFonts w:hint="eastAsia"/>
        </w:rPr>
        <w:t xml:space="preserve">放在同一个解释框架里”的</w:t>
      </w:r>
      <w:r>
        <w:t xml:space="preserve"> dashboard </w:t>
      </w:r>
      <w:r>
        <w:rPr>
          <w:rFonts w:hint="eastAsia"/>
        </w:rPr>
        <w:t xml:space="preserve">engine，而不是只报点击量或发帖量。SENS、iSENS</w:t>
      </w:r>
      <w:r>
        <w:t xml:space="preserve"> </w:t>
      </w:r>
      <w:r>
        <w:rPr>
          <w:rFonts w:hint="eastAsia"/>
        </w:rPr>
        <w:t xml:space="preserve">与</w:t>
      </w:r>
      <w:r>
        <w:t xml:space="preserve"> SeNA </w:t>
      </w:r>
      <w:r>
        <w:rPr>
          <w:rFonts w:hint="eastAsia"/>
        </w:rPr>
        <w:t xml:space="preserve">都在不同程度上说明将</w:t>
      </w:r>
      <w:r>
        <w:t xml:space="preserve"> social </w:t>
      </w:r>
      <w:r>
        <w:rPr>
          <w:rFonts w:hint="eastAsia"/>
        </w:rPr>
        <w:t xml:space="preserve">与</w:t>
      </w:r>
      <w:r>
        <w:t xml:space="preserve"> epistemic </w:t>
      </w:r>
      <w:r>
        <w:rPr>
          <w:rFonts w:hint="eastAsia"/>
        </w:rPr>
        <w:t xml:space="preserve">维度结合，有助于更有信息量地理解学习过程</w:t>
      </w:r>
      <w:r>
        <w:t xml:space="preserve"> (Gašević et al., 2019; Swiecki &amp; Shaffer, 2020; Yan et al., 2023)。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课程仪表板、MOOC</w:t>
      </w:r>
      <w:r>
        <w:t xml:space="preserve"> </w:t>
      </w:r>
      <w:r>
        <w:rPr>
          <w:rFonts w:hint="eastAsia"/>
        </w:rPr>
        <w:t xml:space="preserve">论坛过程监控、项目制学习小组比较、教练或教学助理的</w:t>
      </w:r>
      <w:r>
        <w:t xml:space="preserve"> formative intervention dashboard。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除标准五表外，learning</w:t>
      </w:r>
      <w:r>
        <w:t xml:space="preserve"> analytics </w:t>
      </w:r>
      <w:r>
        <w:rPr>
          <w:rFonts w:hint="eastAsia"/>
        </w:rPr>
        <w:t xml:space="preserve">场景通常还需要</w:t>
      </w:r>
      <w:r>
        <w:t xml:space="preserve"> course roster、time stamps、assignment metadata、outcome linkage、dashboard access roles </w:t>
      </w:r>
      <w:r>
        <w:rPr>
          <w:rFonts w:hint="eastAsia"/>
        </w:rPr>
        <w:t xml:space="preserve">与</w:t>
      </w:r>
      <w:r>
        <w:t xml:space="preserve"> intervention logs。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</w:t>
      </w:r>
      <w:r>
        <w:t xml:space="preserve"> temporal window builder、social metrics panel </w:t>
      </w:r>
      <w:r>
        <w:rPr>
          <w:rFonts w:hint="eastAsia"/>
        </w:rPr>
        <w:t xml:space="preserve">与</w:t>
      </w:r>
      <w:r>
        <w:t xml:space="preserve"> report generator </w:t>
      </w:r>
      <w:r>
        <w:rPr>
          <w:rFonts w:hint="eastAsia"/>
        </w:rPr>
        <w:t xml:space="preserve">已经具备</w:t>
      </w:r>
      <w:r>
        <w:t xml:space="preserve"> dashboard </w:t>
      </w:r>
      <w:r>
        <w:rPr>
          <w:rFonts w:hint="eastAsia"/>
        </w:rPr>
        <w:t xml:space="preserve">核心骨架。对于“哪些小组虽然互动多，但证据-解释连接弱”“谁虽然不是最</w:t>
      </w:r>
      <w:r>
        <w:t xml:space="preserve"> </w:t>
      </w:r>
      <w:r>
        <w:rPr>
          <w:rFonts w:hint="eastAsia"/>
        </w:rPr>
        <w:t xml:space="preserve">central，但在关键</w:t>
      </w:r>
      <w:r>
        <w:t xml:space="preserve"> code-pair </w:t>
      </w:r>
      <w:r>
        <w:rPr>
          <w:rFonts w:hint="eastAsia"/>
        </w:rPr>
        <w:t xml:space="preserve">上有高贡献”这类问题，SENA</w:t>
      </w:r>
      <w:r>
        <w:t xml:space="preserve"> </w:t>
      </w:r>
      <w:r>
        <w:rPr>
          <w:rFonts w:hint="eastAsia"/>
        </w:rPr>
        <w:t xml:space="preserve">比传统</w:t>
      </w:r>
      <w:r>
        <w:t xml:space="preserve"> activity analytics </w:t>
      </w:r>
      <w:r>
        <w:rPr>
          <w:rFonts w:hint="eastAsia"/>
        </w:rPr>
        <w:t xml:space="preserve">更强。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目前缺少</w:t>
      </w:r>
      <w:r>
        <w:t xml:space="preserve"> near-real-time backend、batch jobs、dashboard persistence、institutional authentication </w:t>
      </w:r>
      <w:r>
        <w:rPr>
          <w:rFonts w:hint="eastAsia"/>
        </w:rPr>
        <w:t xml:space="preserve">与</w:t>
      </w:r>
      <w:r>
        <w:t xml:space="preserve"> cross-course model governance。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学习分析一旦接近实时干预，就会放大</w:t>
      </w:r>
      <w:r>
        <w:t xml:space="preserve"> consent、student agency、model opacity </w:t>
      </w:r>
      <w:r>
        <w:rPr>
          <w:rFonts w:hint="eastAsia"/>
        </w:rPr>
        <w:t xml:space="preserve">与</w:t>
      </w:r>
      <w:r>
        <w:t xml:space="preserve"> data minimization </w:t>
      </w:r>
      <w:r>
        <w:rPr>
          <w:rFonts w:hint="eastAsia"/>
        </w:rPr>
        <w:t xml:space="preserve">问题。Slade</w:t>
      </w:r>
      <w:r>
        <w:t xml:space="preserve"> and Prinsloo (2013) </w:t>
      </w:r>
      <w:r>
        <w:rPr>
          <w:rFonts w:hint="eastAsia"/>
        </w:rPr>
        <w:t xml:space="preserve">与</w:t>
      </w:r>
      <w:r>
        <w:t xml:space="preserve"> Drachsler and Greller (2016) </w:t>
      </w:r>
      <w:r>
        <w:rPr>
          <w:rFonts w:hint="eastAsia"/>
        </w:rPr>
        <w:t xml:space="preserve">都提醒我们，学习分析不能默认把“能算”当作“该用”。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应把学习分析定位为</w:t>
      </w:r>
      <w:r>
        <w:t xml:space="preserve"> Tier 1.5 </w:t>
      </w:r>
      <w:r>
        <w:rPr>
          <w:rFonts w:hint="eastAsia"/>
        </w:rPr>
        <w:t xml:space="preserve">场景：先从课程团队内部</w:t>
      </w:r>
      <w:r>
        <w:t xml:space="preserve"> dashboard </w:t>
      </w:r>
      <w:r>
        <w:rPr>
          <w:rFonts w:hint="eastAsia"/>
        </w:rPr>
        <w:t xml:space="preserve">与</w:t>
      </w:r>
      <w:r>
        <w:t xml:space="preserve"> weekly review report </w:t>
      </w:r>
      <w:r>
        <w:rPr>
          <w:rFonts w:hint="eastAsia"/>
        </w:rPr>
        <w:t xml:space="preserve">起步，而不是做实时学生监控。技术上优先补</w:t>
      </w:r>
      <w:r>
        <w:t xml:space="preserve"> authentication、saved analyses、result snapshots、teacher-facing guidance </w:t>
      </w:r>
      <w:r>
        <w:rPr>
          <w:rFonts w:hint="eastAsia"/>
        </w:rPr>
        <w:t xml:space="preserve">与</w:t>
      </w:r>
      <w:r>
        <w:t xml:space="preserve"> governance checklist。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高优先级（Tier</w:t>
      </w:r>
      <w:r>
        <w:t xml:space="preserve"> </w:t>
      </w:r>
      <w:r>
        <w:rPr>
          <w:rFonts w:hint="eastAsia"/>
        </w:rPr>
        <w:t xml:space="preserve">1），但应先做</w:t>
      </w:r>
      <w:r>
        <w:t xml:space="preserve"> instructor-facing </w:t>
      </w:r>
      <w:r>
        <w:rPr>
          <w:rFonts w:hint="eastAsia"/>
        </w:rPr>
        <w:t xml:space="preserve">pilot，而非</w:t>
      </w:r>
      <w:r>
        <w:t xml:space="preserve"> student-facing automated intervention system。</w:t>
      </w:r>
    </w:p>
    <w:bookmarkEnd w:id="15"/>
    <w:bookmarkStart w:id="16" w:name="社会-认知网络分析场景"/>
    <w:p>
      <w:pPr>
        <w:pStyle w:val="Heading2"/>
      </w:pPr>
      <w:r>
        <w:t xml:space="preserve">5. </w:t>
      </w:r>
      <w:r>
        <w:rPr>
          <w:rFonts w:hint="eastAsia"/>
        </w:rPr>
        <w:t xml:space="preserve">社会-认知网络分析场景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这是最能体现</w:t>
      </w:r>
      <w:r>
        <w:t xml:space="preserve"> SENA </w:t>
      </w:r>
      <w:r>
        <w:rPr>
          <w:rFonts w:hint="eastAsia"/>
        </w:rPr>
        <w:t xml:space="preserve">方法学独特性的领域。与其把它看作一个单独行业，不如把它看作</w:t>
      </w:r>
      <w:r>
        <w:t xml:space="preserve"> SENA </w:t>
      </w:r>
      <w:r>
        <w:rPr>
          <w:rFonts w:hint="eastAsia"/>
        </w:rPr>
        <w:t xml:space="preserve">的“方法实验室”场景：研究者可以用它比较</w:t>
      </w:r>
      <w:r>
        <w:t xml:space="preserve"> SNA、ENA、SENS、iSENS、SeNA、SCNA </w:t>
      </w:r>
      <w:r>
        <w:rPr>
          <w:rFonts w:hint="eastAsia"/>
        </w:rPr>
        <w:t xml:space="preserve">与多层网络表征的差异。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方法论文、比较研究、grant</w:t>
      </w:r>
      <w:r>
        <w:t xml:space="preserve"> proposal </w:t>
      </w:r>
      <w:r>
        <w:rPr>
          <w:rFonts w:hint="eastAsia"/>
        </w:rPr>
        <w:t xml:space="preserve">中的方法演示、跨研究团队的</w:t>
      </w:r>
      <w:r>
        <w:t xml:space="preserve"> shared analytic workbench。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与研究场景类似，但更强调可重复的数据清单、参数日志、normalization</w:t>
      </w:r>
      <w:r>
        <w:t xml:space="preserve"> </w:t>
      </w:r>
      <w:r>
        <w:rPr>
          <w:rFonts w:hint="eastAsia"/>
        </w:rPr>
        <w:t xml:space="preserve">记录、window</w:t>
      </w:r>
      <w:r>
        <w:t xml:space="preserve"> rules、benchmark notes </w:t>
      </w:r>
      <w:r>
        <w:rPr>
          <w:rFonts w:hint="eastAsia"/>
        </w:rPr>
        <w:t xml:space="preserve">与</w:t>
      </w:r>
      <w:r>
        <w:t xml:space="preserve"> versioned codebooks。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当前项目已经把“joint</w:t>
      </w:r>
      <w:r>
        <w:t xml:space="preserve"> mode </w:t>
      </w:r>
      <w:r>
        <w:rPr>
          <w:rFonts w:hint="eastAsia"/>
        </w:rPr>
        <w:t xml:space="preserve">只是</w:t>
      </w:r>
      <w:r>
        <w:t xml:space="preserve"> proof of concept”“cross-layer distance </w:t>
      </w:r>
      <w:r>
        <w:rPr>
          <w:rFonts w:hint="eastAsia"/>
        </w:rPr>
        <w:t xml:space="preserve">不可随意解释”明确写进</w:t>
      </w:r>
      <w:r>
        <w:t xml:space="preserve"> workspace </w:t>
      </w:r>
      <w:r>
        <w:rPr>
          <w:rFonts w:hint="eastAsia"/>
        </w:rPr>
        <w:t xml:space="preserve">guardrail，这反而为方法学场景加分，因为它表明项目没有把</w:t>
      </w:r>
      <w:r>
        <w:t xml:space="preserve"> exploratory visualization </w:t>
      </w:r>
      <w:r>
        <w:rPr>
          <w:rFonts w:hint="eastAsia"/>
        </w:rPr>
        <w:t xml:space="preserve">伪装成完成的统计模型。Bowman</w:t>
      </w:r>
      <w:r>
        <w:t xml:space="preserve"> et al. (2021) </w:t>
      </w:r>
      <w:r>
        <w:rPr>
          <w:rFonts w:hint="eastAsia"/>
        </w:rPr>
        <w:t xml:space="preserve">对</w:t>
      </w:r>
      <w:r>
        <w:t xml:space="preserve"> ENA </w:t>
      </w:r>
      <w:r>
        <w:rPr>
          <w:rFonts w:hint="eastAsia"/>
        </w:rPr>
        <w:t xml:space="preserve">数学基础的澄清，也支持把</w:t>
      </w:r>
      <w:r>
        <w:t xml:space="preserve"> SENA </w:t>
      </w:r>
      <w:r>
        <w:rPr>
          <w:rFonts w:hint="eastAsia"/>
        </w:rPr>
        <w:t xml:space="preserve">明确表述为</w:t>
      </w:r>
      <w:r>
        <w:t xml:space="preserve"> fusion adjacency </w:t>
      </w:r>
      <w:r>
        <w:rPr>
          <w:rFonts w:hint="eastAsia"/>
        </w:rPr>
        <w:t xml:space="preserve">representation，而不是直接声称自己已经完成传统</w:t>
      </w:r>
      <w:r>
        <w:t xml:space="preserve"> ENA </w:t>
      </w:r>
      <w:r>
        <w:rPr>
          <w:rFonts w:hint="eastAsia"/>
        </w:rPr>
        <w:t xml:space="preserve">的全部统计解释。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目前还没有</w:t>
      </w:r>
      <w:r>
        <w:t xml:space="preserve"> formal uncertainty estimates、permutation testing、comparison workflow、stability diagnostics </w:t>
      </w:r>
      <w:r>
        <w:rPr>
          <w:rFonts w:hint="eastAsia"/>
        </w:rPr>
        <w:t xml:space="preserve">与</w:t>
      </w:r>
      <w:r>
        <w:t xml:space="preserve"> richer benchmark suite。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相对较低，但如果用真实课堂或组织数据做方法演示，仍须遵守最小化披露与匿名化原则。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将这一场景与研究场景并行推进：保留它作为</w:t>
      </w:r>
      <w:r>
        <w:t xml:space="preserve"> grant writing、conference demo </w:t>
      </w:r>
      <w:r>
        <w:rPr>
          <w:rFonts w:hint="eastAsia"/>
        </w:rPr>
        <w:t xml:space="preserve">与</w:t>
      </w:r>
      <w:r>
        <w:t xml:space="preserve"> methodological validation </w:t>
      </w:r>
      <w:r>
        <w:rPr>
          <w:rFonts w:hint="eastAsia"/>
        </w:rPr>
        <w:t xml:space="preserve">的核心阵地。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中高优先级（Tier</w:t>
      </w:r>
      <w:r>
        <w:t xml:space="preserve"> </w:t>
      </w:r>
      <w:r>
        <w:rPr>
          <w:rFonts w:hint="eastAsia"/>
        </w:rPr>
        <w:t xml:space="preserve">2）。它不是最先变现的场景，却是最重要的学术护城河。</w:t>
      </w:r>
    </w:p>
    <w:bookmarkEnd w:id="16"/>
    <w:bookmarkStart w:id="17" w:name="政策与评估场景"/>
    <w:p>
      <w:pPr>
        <w:pStyle w:val="Heading2"/>
      </w:pPr>
      <w:r>
        <w:t xml:space="preserve">6. </w:t>
      </w:r>
      <w:r>
        <w:rPr>
          <w:rFonts w:hint="eastAsia"/>
        </w:rPr>
        <w:t xml:space="preserve">政策与评估场景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政策/评估场景关注的不是单个团队的对话，而是项目、课程、计划或机构层面的比较与证据汇总。理论上，SENA</w:t>
      </w:r>
      <w:r>
        <w:t xml:space="preserve"> </w:t>
      </w:r>
      <w:r>
        <w:rPr>
          <w:rFonts w:hint="eastAsia"/>
        </w:rPr>
        <w:t xml:space="preserve">可以为项目评估提供比传统问卷更细的过程证据。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教改项目评估、教师发展计划评估、跨校协作项目评估、政策试点中的过程性证据采集。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在五表之外，需要</w:t>
      </w:r>
      <w:r>
        <w:t xml:space="preserve"> cohort comparability、sampling rules、intervention metadata、outcome linkage、aggregation rules、uncertainty and confidence documentation。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t xml:space="preserve">SENA </w:t>
      </w:r>
      <w:r>
        <w:rPr>
          <w:rFonts w:hint="eastAsia"/>
        </w:rPr>
        <w:t xml:space="preserve">很适合做过程性解释层，帮助评估者说明某项政策或干预是否改变了参与结构、证据使用、反思深度与协作桥接方式。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当前代码还不具备机构级</w:t>
      </w:r>
      <w:r>
        <w:t xml:space="preserve"> aggregation、case comparison pipeline、governance dashboard、approval workflow </w:t>
      </w:r>
      <w:r>
        <w:rPr>
          <w:rFonts w:hint="eastAsia"/>
        </w:rPr>
        <w:t xml:space="preserve">与</w:t>
      </w:r>
      <w:r>
        <w:t xml:space="preserve"> statistical reporting </w:t>
      </w:r>
      <w:r>
        <w:rPr>
          <w:rFonts w:hint="eastAsia"/>
        </w:rPr>
        <w:t xml:space="preserve">robustness。没有这些支撑时，把</w:t>
      </w:r>
      <w:r>
        <w:t xml:space="preserve"> exploratory network evidence </w:t>
      </w:r>
      <w:r>
        <w:rPr>
          <w:rFonts w:hint="eastAsia"/>
        </w:rPr>
        <w:t xml:space="preserve">直接上升为政策判断是过早的。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高。政策与评估场景容易把群体层分析向个体追责滑移；同时跨项目数据整合会显著放大去标识化失败风险。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该场景应当晚于研究、教育和教师/课程</w:t>
      </w:r>
      <w:r>
        <w:t xml:space="preserve"> learning analytics </w:t>
      </w:r>
      <w:r>
        <w:rPr>
          <w:rFonts w:hint="eastAsia"/>
        </w:rPr>
        <w:t xml:space="preserve">试点。先把</w:t>
      </w:r>
      <w:r>
        <w:t xml:space="preserve"> SENA </w:t>
      </w:r>
      <w:r>
        <w:rPr>
          <w:rFonts w:hint="eastAsia"/>
        </w:rPr>
        <w:t xml:space="preserve">作为“evaluation</w:t>
      </w:r>
      <w:r>
        <w:t xml:space="preserve"> companion </w:t>
      </w:r>
      <w:r>
        <w:rPr>
          <w:rFonts w:hint="eastAsia"/>
        </w:rPr>
        <w:t xml:space="preserve">tool”，而不是“policy</w:t>
      </w:r>
      <w:r>
        <w:t xml:space="preserve"> score engine”。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中低优先级（Tier</w:t>
      </w:r>
      <w:r>
        <w:t xml:space="preserve"> </w:t>
      </w:r>
      <w:r>
        <w:rPr>
          <w:rFonts w:hint="eastAsia"/>
        </w:rPr>
        <w:t xml:space="preserve">3）。长期重要，但当前方法与治理成熟度都不足以支撑大规模评估决策。</w:t>
      </w:r>
    </w:p>
    <w:bookmarkEnd w:id="17"/>
    <w:bookmarkStart w:id="18" w:name="产品化场景"/>
    <w:p>
      <w:pPr>
        <w:pStyle w:val="Heading2"/>
      </w:pPr>
      <w:r>
        <w:t xml:space="preserve">7. </w:t>
      </w:r>
      <w:r>
        <w:rPr>
          <w:rFonts w:hint="eastAsia"/>
        </w:rPr>
        <w:t xml:space="preserve">产品化场景</w:t>
      </w:r>
    </w:p>
    <w:p>
      <w:pPr>
        <w:pStyle w:val="FirstParagraph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产品化不是单一应用领域，而是前述领域能否被稳定封装、部署与持续服务的综合结果。SENA</w:t>
      </w:r>
      <w:r>
        <w:t xml:space="preserve"> </w:t>
      </w:r>
      <w:r>
        <w:rPr>
          <w:rFonts w:hint="eastAsia"/>
        </w:rPr>
        <w:t xml:space="preserve">作为产品的潜力，在于它不是一般的</w:t>
      </w:r>
      <w:r>
        <w:t xml:space="preserve"> network </w:t>
      </w:r>
      <w:r>
        <w:rPr>
          <w:rFonts w:hint="eastAsia"/>
        </w:rPr>
        <w:t xml:space="preserve">visualization，而是把</w:t>
      </w:r>
      <w:r>
        <w:t xml:space="preserve"> social structure、epistemic structure、bridge contribution、temporal change </w:t>
      </w:r>
      <w:r>
        <w:rPr>
          <w:rFonts w:hint="eastAsia"/>
        </w:rPr>
        <w:t xml:space="preserve">和</w:t>
      </w:r>
      <w:r>
        <w:t xml:space="preserve"> evidence review </w:t>
      </w:r>
      <w:r>
        <w:rPr>
          <w:rFonts w:hint="eastAsia"/>
        </w:rPr>
        <w:t xml:space="preserve">串成一个工作台。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研究团队</w:t>
      </w:r>
      <w:r>
        <w:t xml:space="preserve"> </w:t>
      </w:r>
      <w:r>
        <w:rPr>
          <w:rFonts w:hint="eastAsia"/>
        </w:rPr>
        <w:t xml:space="preserve">SaaS、机构内分析门户、课程团队订阅式</w:t>
      </w:r>
      <w:r>
        <w:t xml:space="preserve"> </w:t>
      </w:r>
      <w:r>
        <w:rPr>
          <w:rFonts w:hint="eastAsia"/>
        </w:rPr>
        <w:t xml:space="preserve">dashboard、方法咨询与报告服务平台。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除分析数据本身，还需要</w:t>
      </w:r>
      <w:r>
        <w:t xml:space="preserve"> tenants、permissions、saved projects、job queues、audit logs、secure storage、API contracts、report templates </w:t>
      </w:r>
      <w:r>
        <w:rPr>
          <w:rFonts w:hint="eastAsia"/>
        </w:rPr>
        <w:t xml:space="preserve">与</w:t>
      </w:r>
      <w:r>
        <w:t xml:space="preserve"> admin tooling。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当前前端与本地分析逻辑已经证明交互式产品体验可以成立；README</w:t>
      </w:r>
      <w:r>
        <w:t xml:space="preserve"> </w:t>
      </w:r>
      <w:r>
        <w:rPr>
          <w:rFonts w:hint="eastAsia"/>
        </w:rPr>
        <w:t xml:space="preserve">也明确指出后续应补身份认证、上传、报告、日志与后端服务。换句话说，产品化在架构上是</w:t>
      </w:r>
      <w:r>
        <w:t xml:space="preserve"> plausible </w:t>
      </w:r>
      <w:r>
        <w:rPr>
          <w:rFonts w:hint="eastAsia"/>
        </w:rPr>
        <w:t xml:space="preserve">的，但还不是</w:t>
      </w:r>
      <w:r>
        <w:t xml:space="preserve"> deployment-ready。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现在的项目仍然更像</w:t>
      </w:r>
      <w:r>
        <w:t xml:space="preserve"> high-quality MVP / research platform </w:t>
      </w:r>
      <w:r>
        <w:rPr>
          <w:rFonts w:hint="eastAsia"/>
        </w:rPr>
        <w:t xml:space="preserve">template，而不是</w:t>
      </w:r>
      <w:r>
        <w:t xml:space="preserve"> production </w:t>
      </w:r>
      <w:r>
        <w:rPr>
          <w:rFonts w:hint="eastAsia"/>
        </w:rPr>
        <w:t xml:space="preserve">SaaS。没有</w:t>
      </w:r>
      <w:r>
        <w:t xml:space="preserve"> backend orchestration、observability、privacy-by-design pipeline、billing/tenant </w:t>
      </w:r>
      <w:r>
        <w:rPr>
          <w:rFonts w:hint="eastAsia"/>
        </w:rPr>
        <w:t xml:space="preserve">model，就不能把“可演示”误判为“可交付”。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产品化会把所有前述风险放大，因为</w:t>
      </w:r>
      <w:r>
        <w:t xml:space="preserve"> scale </w:t>
      </w:r>
      <w:r>
        <w:rPr>
          <w:rFonts w:hint="eastAsia"/>
        </w:rPr>
        <w:t xml:space="preserve">会带来更多数据、更复杂权限与更多误用机会。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产品化应被拆成三个阶段：先做</w:t>
      </w:r>
      <w:r>
        <w:t xml:space="preserve"> research/education pilot </w:t>
      </w:r>
      <w:r>
        <w:rPr>
          <w:rFonts w:hint="eastAsia"/>
        </w:rPr>
        <w:t xml:space="preserve">package，再做</w:t>
      </w:r>
      <w:r>
        <w:t xml:space="preserve"> institution-facing secure </w:t>
      </w:r>
      <w:r>
        <w:rPr>
          <w:rFonts w:hint="eastAsia"/>
        </w:rPr>
        <w:t xml:space="preserve">deployment，再考虑</w:t>
      </w:r>
      <w:r>
        <w:t xml:space="preserve"> generalized SaaS。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条件性优先级（Tier</w:t>
      </w:r>
      <w:r>
        <w:t xml:space="preserve"> </w:t>
      </w:r>
      <w:r>
        <w:rPr>
          <w:rFonts w:hint="eastAsia"/>
        </w:rPr>
        <w:t xml:space="preserve">3）。它在商业上可能重要，但从当前项目成熟度看，不应早于研究、教育和</w:t>
      </w:r>
      <w:r>
        <w:t xml:space="preserve"> instructor-facing learning analytics。</w:t>
      </w:r>
    </w:p>
    <w:bookmarkEnd w:id="18"/>
    <w:bookmarkStart w:id="19" w:name="跨领域方法与治理要求"/>
    <w:p>
      <w:pPr>
        <w:pStyle w:val="Heading2"/>
      </w:pPr>
      <w:r>
        <w:t xml:space="preserve">8. </w:t>
      </w:r>
      <w:r>
        <w:rPr>
          <w:rFonts w:hint="eastAsia"/>
        </w:rPr>
        <w:t xml:space="preserve">跨领域方法与治理要求</w:t>
      </w:r>
    </w:p>
    <w:p>
      <w:pPr>
        <w:pStyle w:val="FirstParagraph"/>
      </w:pPr>
      <w:r>
        <w:rPr>
          <w:rFonts w:hint="eastAsia"/>
        </w:rPr>
        <w:t xml:space="preserve">跨领域看，SENA</w:t>
      </w:r>
      <w:r>
        <w:t xml:space="preserve"> </w:t>
      </w:r>
      <w:r>
        <w:rPr>
          <w:rFonts w:hint="eastAsia"/>
        </w:rPr>
        <w:t xml:space="preserve">最关键的数据要求并不是“数据多”，而是“数据结构清楚、编码框架清楚、证据链清楚”。当前项目的数据契约已经很好地定义了这一点，因此近期最值得坚持的策略不是盲目扩张数据源，而是维持</w:t>
      </w:r>
      <w:r>
        <w:t xml:space="preserve"> contract </w:t>
      </w:r>
      <w:r>
        <w:rPr>
          <w:rFonts w:hint="eastAsia"/>
        </w:rPr>
        <w:t xml:space="preserve">discipline：谁是</w:t>
      </w:r>
      <w:r>
        <w:t xml:space="preserve"> </w:t>
      </w:r>
      <w:r>
        <w:rPr>
          <w:rFonts w:hint="eastAsia"/>
        </w:rPr>
        <w:t xml:space="preserve">actor，什么是</w:t>
      </w:r>
      <w:r>
        <w:t xml:space="preserve"> </w:t>
      </w:r>
      <w:r>
        <w:rPr>
          <w:rFonts w:hint="eastAsia"/>
        </w:rPr>
        <w:t xml:space="preserve">interaction，哪一段文本被赋予了哪些</w:t>
      </w:r>
      <w:r>
        <w:t xml:space="preserve"> </w:t>
      </w:r>
      <w:r>
        <w:rPr>
          <w:rFonts w:hint="eastAsia"/>
        </w:rPr>
        <w:t xml:space="preserve">code，时间窗如何定义，哪些结论必须回连原始证据。</w:t>
      </w:r>
    </w:p>
    <w:p>
      <w:pPr>
        <w:pStyle w:val="BodyText"/>
      </w:pPr>
      <w:r>
        <w:rPr>
          <w:rFonts w:hint="eastAsia"/>
        </w:rPr>
        <w:t xml:space="preserve">同样重要的是治理要求。当前页面的</w:t>
      </w:r>
      <w:r>
        <w:t xml:space="preserve"> ethics section </w:t>
      </w:r>
      <w:r>
        <w:rPr>
          <w:rFonts w:hint="eastAsia"/>
        </w:rPr>
        <w:t xml:space="preserve">已经把</w:t>
      </w:r>
      <w:r>
        <w:t xml:space="preserve"> anonymization、role-based access control、consent/IRB metadata、audit logs、AI coding transparency、bias warnings、reproducibility exports </w:t>
      </w:r>
      <w:r>
        <w:rPr>
          <w:rFonts w:hint="eastAsia"/>
        </w:rPr>
        <w:t xml:space="preserve">与</w:t>
      </w:r>
      <w:r>
        <w:t xml:space="preserve"> human review </w:t>
      </w:r>
      <w:r>
        <w:rPr>
          <w:rFonts w:hint="eastAsia"/>
        </w:rPr>
        <w:t xml:space="preserve">列为可信使用前提。这些并不是“以后再说的锦上添花”，而是决定</w:t>
      </w:r>
      <w:r>
        <w:t xml:space="preserve"> SENA </w:t>
      </w:r>
      <w:r>
        <w:rPr>
          <w:rFonts w:hint="eastAsia"/>
        </w:rPr>
        <w:t xml:space="preserve">能否进入</w:t>
      </w:r>
      <w:r>
        <w:t xml:space="preserve"> learning analytics、organization collaboration </w:t>
      </w:r>
      <w:r>
        <w:rPr>
          <w:rFonts w:hint="eastAsia"/>
        </w:rPr>
        <w:t xml:space="preserve">与</w:t>
      </w:r>
      <w:r>
        <w:t xml:space="preserve"> policy/evaluation </w:t>
      </w:r>
      <w:r>
        <w:rPr>
          <w:rFonts w:hint="eastAsia"/>
        </w:rPr>
        <w:t xml:space="preserve">场景的硬门槛。</w:t>
      </w:r>
    </w:p>
    <w:bookmarkEnd w:id="19"/>
    <w:bookmarkStart w:id="23" w:name="优先级与实施路线"/>
    <w:p>
      <w:pPr>
        <w:pStyle w:val="Heading2"/>
      </w:pPr>
      <w:r>
        <w:t xml:space="preserve">9. </w:t>
      </w:r>
      <w:r>
        <w:rPr>
          <w:rFonts w:hint="eastAsia"/>
        </w:rPr>
        <w:t xml:space="preserve">优先级与实施路线</w:t>
      </w:r>
    </w:p>
    <w:p>
      <w:pPr>
        <w:pStyle w:val="FirstParagraph"/>
      </w:pPr>
      <w:r>
        <w:t xml:space="preserve">Table 2 </w:t>
      </w:r>
      <w:r>
        <w:rPr>
          <w:rFonts w:hint="eastAsia"/>
        </w:rPr>
        <w:t xml:space="preserve">总结了基于当前代码基线而非抽象愿景所做的优先级判断。这里的</w:t>
      </w:r>
      <w:r>
        <w:t xml:space="preserve"> </w:t>
      </w:r>
      <w:r>
        <w:rPr>
          <w:rStyle w:val="VerbatimChar"/>
          <w:rFonts w:hint="eastAsia"/>
        </w:rPr>
        <w:t xml:space="preserve">当前代码适配度</w:t>
      </w:r>
      <w:r>
        <w:t xml:space="preserve"> </w:t>
      </w:r>
      <w:r>
        <w:rPr>
          <w:rFonts w:hint="eastAsia"/>
        </w:rPr>
        <w:t xml:space="preserve">反映现有功能与该场景的贴合程度，</w:t>
      </w:r>
      <w:r>
        <w:rPr>
          <w:rStyle w:val="VerbatimChar"/>
          <w:rFonts w:hint="eastAsia"/>
        </w:rPr>
        <w:t xml:space="preserve">战略价值</w:t>
      </w:r>
      <w:r>
        <w:t xml:space="preserve"> </w:t>
      </w:r>
      <w:r>
        <w:rPr>
          <w:rFonts w:hint="eastAsia"/>
        </w:rPr>
        <w:t xml:space="preserve">反映其长期影响与代表性，</w:t>
      </w:r>
      <w:r>
        <w:rPr>
          <w:rStyle w:val="VerbatimChar"/>
          <w:rFonts w:hint="eastAsia"/>
        </w:rPr>
        <w:t xml:space="preserve">实施/治理负担</w:t>
      </w:r>
      <w:r>
        <w:t xml:space="preserve"> </w:t>
      </w:r>
      <w:r>
        <w:rPr>
          <w:rFonts w:hint="eastAsia"/>
        </w:rPr>
        <w:t xml:space="preserve">越高表示越不应过早推进。</w:t>
      </w:r>
    </w:p>
    <w:p>
      <w:pPr>
        <w:pStyle w:val="BodyText"/>
      </w:pPr>
      <w:r>
        <w:rPr>
          <w:b/>
          <w:bCs/>
        </w:rPr>
        <w:t xml:space="preserve">Table 2</w:t>
      </w:r>
    </w:p>
    <w:p>
      <w:pPr>
        <w:pStyle w:val="BodyText"/>
      </w:pPr>
      <w:r>
        <w:rPr>
          <w:i/>
          <w:iCs/>
        </w:rPr>
        <w:t xml:space="preserve">Application-domain priority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应用领域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当前代码适配度</w:t>
            </w:r>
            <w:r>
              <w:t xml:space="preserve"> (1-5)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战略价值</w:t>
            </w:r>
            <w:r>
              <w:t xml:space="preserve"> (1-5)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实施/治理负担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社会-认知网络分析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组织协作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政策/评估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Tier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Tier 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Higher implementation/governance load indicates stronger reasons to delay full-scale rollout even when strategic value is high.</w:t>
      </w:r>
    </w:p>
    <w:p>
      <w:pPr>
        <w:pStyle w:val="BodyText"/>
      </w:pPr>
      <w:r>
        <w:t xml:space="preserve">Figure 2 </w:t>
      </w:r>
      <w:r>
        <w:rPr>
          <w:rFonts w:hint="eastAsia"/>
        </w:rPr>
        <w:t xml:space="preserve">把同样的判断放在一个二维矩阵里。右上象限是应该先投入的方向，左上象限是价值高但治理或验证成本过大的方向，右下象限则通常意味着“技术上能做，但不是当前最值得优先的机会”。</w:t>
      </w:r>
    </w:p>
    <w:p>
      <w:pPr>
        <w:pStyle w:val="BodyText"/>
      </w:pPr>
      <w:r>
        <w:drawing>
          <wp:inline>
            <wp:extent cx="5334000" cy="307489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_2_priority_matrix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</w:t>
      </w:r>
    </w:p>
    <w:p>
      <w:pPr>
        <w:pStyle w:val="BodyText"/>
      </w:pPr>
      <w:r>
        <w:rPr>
          <w:i/>
          <w:iCs/>
        </w:rPr>
        <w:t xml:space="preserve">Application-domain priority matrix</w:t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Positions are analytic judgments grounded in the current SENA codebase and project documents, not empirical product-market-fit measurements.</w:t>
      </w:r>
    </w:p>
    <w:p>
      <w:pPr>
        <w:pStyle w:val="BodyText"/>
      </w:pPr>
      <w:r>
        <w:rPr>
          <w:b/>
          <w:bCs/>
        </w:rPr>
        <w:t xml:space="preserve">Table 3</w:t>
      </w:r>
    </w:p>
    <w:p>
      <w:pPr>
        <w:pStyle w:val="BodyText"/>
      </w:pPr>
      <w:r>
        <w:rPr>
          <w:i/>
          <w:iCs/>
        </w:rPr>
        <w:t xml:space="preserve">Recommended phased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需要补充的能力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夯实研究与教育</w:t>
            </w:r>
            <w:r>
              <w:t xml:space="preserve"> 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上传模板、codebook</w:t>
            </w:r>
            <w:r>
              <w:t xml:space="preserve"> templates、publication-ready exports、benchmark notes、human review workflow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个高质量研究/课程试点案例与标准报告模板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instructor-facing learning 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身份认证、saved</w:t>
            </w:r>
            <w:r>
              <w:t xml:space="preserve"> analyses、result snapshots、teacher guidance、governance checklist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课程团队</w:t>
            </w:r>
            <w:r>
              <w:t xml:space="preserve"> dashboard </w:t>
            </w:r>
            <w:r>
              <w:rPr>
                <w:rFonts w:hint="eastAsia"/>
              </w:rPr>
              <w:t xml:space="preserve">与周期性复盘报告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谨慎扩展到组织协作与机构部署</w:t>
            </w:r>
          </w:p>
        </w:tc>
        <w:tc>
          <w:tcPr/>
          <w:p>
            <w:pPr>
              <w:pStyle w:val="Compact"/>
            </w:pPr>
            <w:r>
              <w:t xml:space="preserve">anonymization pipeline、RBAC、audit logs、secure backend、batch jobs、API 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受控机构试点、项目级评估伴随工具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综合来看，当前</w:t>
      </w:r>
      <w:r>
        <w:t xml:space="preserve"> SENA </w:t>
      </w:r>
      <w:r>
        <w:rPr>
          <w:rFonts w:hint="eastAsia"/>
        </w:rPr>
        <w:t xml:space="preserve">最应该坚持的不是“功能越多越好”，而是“应用场景与方法成熟度严格匹配”。如果项目把研究、教育与</w:t>
      </w:r>
      <w:r>
        <w:t xml:space="preserve"> instructor-facing learning analytics </w:t>
      </w:r>
      <w:r>
        <w:rPr>
          <w:rFonts w:hint="eastAsia"/>
        </w:rPr>
        <w:t xml:space="preserve">做深，SENA</w:t>
      </w:r>
      <w:r>
        <w:t xml:space="preserve"> </w:t>
      </w:r>
      <w:r>
        <w:rPr>
          <w:rFonts w:hint="eastAsia"/>
        </w:rPr>
        <w:t xml:space="preserve">将同时获得理论可信度、产品可解释性与真实使用反馈；如果过早冲向组织监控、政策评分或通用</w:t>
      </w:r>
      <w:r>
        <w:t xml:space="preserve"> </w:t>
      </w:r>
      <w:r>
        <w:rPr>
          <w:rFonts w:hint="eastAsia"/>
        </w:rPr>
        <w:t xml:space="preserve">SaaS，当前代码与治理基础都还不足以支撑。</w:t>
      </w:r>
    </w:p>
    <w:p>
      <w:pPr>
        <w:pStyle w:val="BodyText"/>
      </w:pPr>
      <w:r>
        <w:rPr>
          <w:rFonts w:hint="eastAsia"/>
        </w:rPr>
        <w:t xml:space="preserve">因此，本报告的最终建议是：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研究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教育</w:t>
      </w:r>
      <w:r>
        <w:rPr>
          <w:b/>
          <w:bCs/>
        </w:rPr>
        <w:t xml:space="preserve"> + instructor-facing learning analytics</w:t>
      </w:r>
      <w:r>
        <w:rPr>
          <w:rFonts w:hint="eastAsia"/>
        </w:rPr>
        <w:t xml:space="preserve">作为近期主航道。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社会-认知网络方法验证</w:t>
      </w:r>
      <w:r>
        <w:rPr>
          <w:rFonts w:hint="eastAsia"/>
        </w:rPr>
        <w:t xml:space="preserve">作为学术护城河，持续补</w:t>
      </w:r>
      <w:r>
        <w:t xml:space="preserve"> benchmark、uncertainty </w:t>
      </w:r>
      <w:r>
        <w:rPr>
          <w:rFonts w:hint="eastAsia"/>
        </w:rPr>
        <w:t xml:space="preserve">与</w:t>
      </w:r>
      <w:r>
        <w:t xml:space="preserve"> comparison workflow。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组织协作、政策/评估与广义产品化</w:t>
      </w:r>
      <w:r>
        <w:rPr>
          <w:rFonts w:hint="eastAsia"/>
        </w:rPr>
        <w:t xml:space="preserve">放在治理与后端能力补齐之后，再进入正式规模化推进。</w:t>
      </w:r>
    </w:p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Bowman, N. A., Frank, K. A., &amp; Shaffer, D. W. (2021). The mathematical foundations of epistemic network analysis. In D. Williamson Shaffer (Ed.),</w:t>
      </w:r>
      <w:r>
        <w:t xml:space="preserve"> </w:t>
      </w:r>
      <w:r>
        <w:rPr>
          <w:i/>
          <w:iCs/>
        </w:rPr>
        <w:t xml:space="preserve">Computer-supported collaboration with epistemic network analysis</w:t>
      </w:r>
      <w:r>
        <w:t xml:space="preserve"> </w:t>
      </w:r>
      <w:r>
        <w:t xml:space="preserve">(pp. 91-108). Springer. https://doi.org/10.1007/978-3-030-67788-6_7</w:t>
      </w:r>
    </w:p>
    <w:p>
      <w:pPr>
        <w:pStyle w:val="BodyText"/>
      </w:pPr>
      <w:r>
        <w:t xml:space="preserve">Drachsler, H., &amp; Greller, W. (2016). Privacy and analytics: It’s a DELICATE issue. In</w:t>
      </w:r>
      <w:r>
        <w:t xml:space="preserve"> </w:t>
      </w:r>
      <w:r>
        <w:rPr>
          <w:i/>
          <w:iCs/>
        </w:rPr>
        <w:t xml:space="preserve">Proceedings of the Sixth International Conference on Learning Analytics &amp; Knowledge</w:t>
      </w:r>
      <w:r>
        <w:t xml:space="preserve"> </w:t>
      </w:r>
      <w:r>
        <w:t xml:space="preserve">(pp. 89-98). ACM. https://doi.org/10.1145/2883851.2883893</w:t>
      </w:r>
    </w:p>
    <w:p>
      <w:pPr>
        <w:pStyle w:val="BodyText"/>
      </w:pPr>
      <w:r>
        <w:t xml:space="preserve">Gašević, D., Joksimović, S., Eagan, B. R., &amp; Shaffer, D. W. (2019). SENS: Network analytics to combine social and cognitive perspectives of collaborative learning.</w:t>
      </w:r>
      <w:r>
        <w:t xml:space="preserve"> </w:t>
      </w:r>
      <w:r>
        <w:rPr>
          <w:i/>
          <w:iCs/>
        </w:rPr>
        <w:t xml:space="preserve">Computers in Human Behavior, 92</w:t>
      </w:r>
      <w:r>
        <w:t xml:space="preserve">, 562-577. https://doi.org/10.1016/j.chb.2018.07.003</w:t>
      </w:r>
    </w:p>
    <w:p>
      <w:pPr>
        <w:pStyle w:val="BodyText"/>
      </w:pPr>
      <w:r>
        <w:t xml:space="preserve">Kivelä, M., Arenas, A., Barthelemy, M., Gleeson, J. P., Moreno, Y., &amp; Porter, M. A. (2014). Multilayer networks.</w:t>
      </w:r>
      <w:r>
        <w:t xml:space="preserve"> </w:t>
      </w:r>
      <w:r>
        <w:rPr>
          <w:i/>
          <w:iCs/>
        </w:rPr>
        <w:t xml:space="preserve">Journal of Complex Networks, 2</w:t>
      </w:r>
      <w:r>
        <w:t xml:space="preserve">(3), 203-271. https://doi.org/10.1093/comnet/cnu016</w:t>
      </w:r>
    </w:p>
    <w:p>
      <w:pPr>
        <w:pStyle w:val="BodyText"/>
      </w:pPr>
      <w:r>
        <w:t xml:space="preserve">Ouyang, F., &amp; Dai, X. (2022). A three-layered social-cognitive network analysis framework for examining online collaborative learning.</w:t>
      </w:r>
      <w:r>
        <w:t xml:space="preserve"> </w:t>
      </w:r>
      <w:r>
        <w:rPr>
          <w:i/>
          <w:iCs/>
        </w:rPr>
        <w:t xml:space="preserve">Australasian Journal of Educational Technology, 38</w:t>
      </w:r>
      <w:r>
        <w:t xml:space="preserve">(5), 74-91. https://doi.org/10.14742/ajet.7166</w:t>
      </w:r>
    </w:p>
    <w:p>
      <w:pPr>
        <w:pStyle w:val="BodyText"/>
      </w:pPr>
      <w:r>
        <w:t xml:space="preserve">Pantić, N., Brown, C., Florian, L., &amp; Jääskeläinen, A. (2022). Making sense of teacher agency for change with social and epistemic network analysis.</w:t>
      </w:r>
      <w:r>
        <w:t xml:space="preserve"> </w:t>
      </w:r>
      <w:r>
        <w:rPr>
          <w:i/>
          <w:iCs/>
        </w:rPr>
        <w:t xml:space="preserve">Journal of Educational Change, 23</w:t>
      </w:r>
      <w:r>
        <w:t xml:space="preserve">, 717-739. https://doi.org/10.1007/s10833-021-09413-7</w:t>
      </w:r>
    </w:p>
    <w:p>
      <w:pPr>
        <w:pStyle w:val="BodyText"/>
      </w:pPr>
      <w:r>
        <w:t xml:space="preserve">Shaffer, D. W., Collier, W., &amp; Ruis, A. R. (2016). A tutorial on epistemic network analysis: Analyzing the structure of connections in cognitive, social, and interaction data.</w:t>
      </w:r>
      <w:r>
        <w:t xml:space="preserve"> </w:t>
      </w:r>
      <w:r>
        <w:rPr>
          <w:i/>
          <w:iCs/>
        </w:rPr>
        <w:t xml:space="preserve">Journal of Learning Analytics, 3</w:t>
      </w:r>
      <w:r>
        <w:t xml:space="preserve">(3), 9-45. https://doi.org/10.18608/jla.2016.33.3</w:t>
      </w:r>
    </w:p>
    <w:p>
      <w:pPr>
        <w:pStyle w:val="BodyText"/>
      </w:pPr>
      <w:r>
        <w:t xml:space="preserve">Siebert-Evenstone, A. L., Irgens, G. A., Collier, W., Swiecki, Z., Ruis, A. R., &amp; Shaffer, D. W. (2017). In search of conversational grain size: Modeling semantic structure using moving stanza windows.</w:t>
      </w:r>
      <w:r>
        <w:t xml:space="preserve"> </w:t>
      </w:r>
      <w:r>
        <w:rPr>
          <w:i/>
          <w:iCs/>
        </w:rPr>
        <w:t xml:space="preserve">Journal of Learning Analytics, 4</w:t>
      </w:r>
      <w:r>
        <w:t xml:space="preserve">(3), 123-139. https://doi.org/10.18608/jla.2017.43.7</w:t>
      </w:r>
    </w:p>
    <w:p>
      <w:pPr>
        <w:pStyle w:val="BodyText"/>
      </w:pPr>
      <w:r>
        <w:t xml:space="preserve">Slade, S., &amp; Prinsloo, P. (2013). Learning analytics: Ethical issues and dilemmas.</w:t>
      </w:r>
      <w:r>
        <w:t xml:space="preserve"> </w:t>
      </w:r>
      <w:r>
        <w:rPr>
          <w:i/>
          <w:iCs/>
        </w:rPr>
        <w:t xml:space="preserve">American Behavioral Scientist, 57</w:t>
      </w:r>
      <w:r>
        <w:t xml:space="preserve">(10), 1510-1529. https://doi.org/10.1177/0002764213479366</w:t>
      </w:r>
    </w:p>
    <w:p>
      <w:pPr>
        <w:pStyle w:val="BodyText"/>
      </w:pPr>
      <w:r>
        <w:t xml:space="preserve">Swiecki, Z., &amp; Shaffer, D. W. (2020). iSENS: An integrated approach to combining epistemic and social network analyses. In</w:t>
      </w:r>
      <w:r>
        <w:t xml:space="preserve"> </w:t>
      </w:r>
      <w:r>
        <w:rPr>
          <w:i/>
          <w:iCs/>
        </w:rPr>
        <w:t xml:space="preserve">Proceedings of the Tenth International Conference on Learning Analytics &amp; Knowledge</w:t>
      </w:r>
      <w:r>
        <w:t xml:space="preserve"> </w:t>
      </w:r>
      <w:r>
        <w:t xml:space="preserve">(pp. 177-181). ACM. https://doi.org/10.1145/3375462.3375505</w:t>
      </w:r>
    </w:p>
    <w:p>
      <w:pPr>
        <w:pStyle w:val="BodyText"/>
      </w:pPr>
      <w:r>
        <w:t xml:space="preserve">Yan, L., Martinez-Maldonado, R., Zhao, Y., Li, X., &amp; Gašević, D. (2023). SeNA: Modelling socio-spatial analytics on homophily by integrating social and epistemic network analysis. In</w:t>
      </w:r>
      <w:r>
        <w:t xml:space="preserve"> </w:t>
      </w:r>
      <w:r>
        <w:rPr>
          <w:i/>
          <w:iCs/>
        </w:rPr>
        <w:t xml:space="preserve">Proceedings of the 13th International Learning Analytics and Knowledge Conference</w:t>
      </w:r>
      <w:r>
        <w:t xml:space="preserve"> </w:t>
      </w:r>
      <w:r>
        <w:t xml:space="preserve">(pp. 455-466). ACM. https://doi.org/10.1145/3576050.3576054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2026-06-07T20:20:20Z</dcterms:created>
  <dcterms:modified xsi:type="dcterms:W3CDTF">2026-06-07T20:20:20Z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