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0B2545"/>
          <w:sz w:val="46"/>
        </w:rPr>
        <w:t>President Report</w:t>
      </w:r>
    </w:p>
    <w:p>
      <w:pPr>
        <w:spacing w:after="280"/>
      </w:pPr>
      <w:r>
        <w:rPr>
          <w:rFonts w:ascii="Calibri" w:hAnsi="Calibri"/>
          <w:color w:val="5A626E"/>
          <w:sz w:val="26"/>
        </w:rPr>
        <w:t>UAIS enterprise runthrough status and release-intake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Report date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2026-07-01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Report time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8:00 AM Asia/Hong_Kong; prepared at 08:10 HKT after fresh lint/build checks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Project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UAIS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Reporting session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S10 synthesis from S22/S25 release-intake evidence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Audience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Dr. Peter Hu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Reporting window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2026-06-30 08:00 to 2026-07-01 08:00 Asia/Hong_Kong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fill="F9E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Current decision: </w:t>
            </w:r>
            <w:r>
              <w:rPr>
                <w:rFonts w:ascii="Calibri" w:hAnsi="Calibri"/>
                <w:color w:val="000000"/>
                <w:sz w:val="21"/>
              </w:rPr>
              <w:t>UAIS is locally buildable and release evidence is better organized, but production release remains blocked. The next owner action is to answer the rank 1 app-auth provider decision and approve the first live-production evidence path; no release-run binding should occur yet.</w:t>
            </w:r>
          </w:p>
        </w:tc>
      </w:tr>
    </w:tbl>
    <w:p>
      <w:pPr>
        <w:spacing w:after="40"/>
      </w:pPr>
    </w:p>
    <w:p>
      <w:pPr>
        <w:pStyle w:val="Heading1"/>
      </w:pPr>
      <w:r>
        <w:t>中文 Executive Summary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本报告窗口内，UAIS 的重点从继续扩展功能转向生产发布证据治理。普通教学、本地生产烟测和多项后端证明链已经持续加固；S22/S25 进一步把 release gate、owner checklist、enterprise live audit、owner action packets、response package manifest、gap matrix 和 package gate 串成可审阅的发布证据包。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当前项目健康度为“代码/本地构建健康，但生产发布未达成”。fresh npm run lint 和 npm run build 均通过；local-production smoke artifact 显示 passed。生产 release gate 仍为 blocked，owner checklist 仍为 owner-decisions-required，enterprise live evidence audit 接受的真实 live evidence 仍为 0 / 16。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今天最需要 Dr. Peter Hu 决策的是：确认生产 app auth provider 与 server-only env 来源；随后按顺序推进 teacher auth、external storage、Vercel env/deploy、ordinary teaching live evidence、manual PPT playback、enterprise live audit 与 final release-run binding。</w:t>
      </w:r>
    </w:p>
    <w:p>
      <w:pPr>
        <w:pStyle w:val="Heading1"/>
      </w:pPr>
      <w:r>
        <w:t>English Executive Summary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During the reporting window, UAIS moved from broad implementation work toward release-evidence governance. The ordinary teaching and local-production chains are stronger, and S22/S25 converted the dirty release surface into explicit owner packets, response templates, a response gap matrix, a bundle manifest, a review-slice index, and a package gate.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The current health is: locally buildable, not production-releasable. Fresh npm run lint and npm run build passed. The local-production smoke artifact is passed. The production release gate remains blocked, the owner checklist remains owner-decisions-required, and enterprise live accepted evidence remains 0 / 16.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The highest-priority owner decision is still the production app-auth provider and approved server-only environment source. Final release-run binding must wait until live evidence and the enterprise audit are complete.</w:t>
      </w:r>
    </w:p>
    <w:p>
      <w:pPr>
        <w:pStyle w:val="Heading1"/>
      </w:pPr>
      <w:r>
        <w:t>Reporting Window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type="dxa" w:w="2736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Assigned sessions observed</w:t>
            </w:r>
          </w:p>
        </w:tc>
        <w:tc>
          <w:tcPr>
            <w:tcW w:type="dxa" w:w="662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S03, S05, S06, S10, S12, S22, S25 plus S22 enterprise-audit sublogs</w:t>
            </w:r>
          </w:p>
        </w:tc>
      </w:tr>
      <w:tr>
        <w:trPr>
          <w:cantSplit/>
        </w:trPr>
        <w:tc>
          <w:tcPr>
            <w:tcW w:type="dxa" w:w="2736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Sessions active</w:t>
            </w:r>
          </w:p>
        </w:tc>
        <w:tc>
          <w:tcPr>
            <w:tcW w:type="dxa" w:w="662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Yes; release coordination, ordinary teaching proof hardening, learning playback UI, and dirty-tree intake all moved.</w:t>
            </w:r>
          </w:p>
        </w:tc>
      </w:tr>
      <w:tr>
        <w:trPr>
          <w:cantSplit/>
        </w:trPr>
        <w:tc>
          <w:tcPr>
            <w:tcW w:type="dxa" w:w="2736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No assigned work in this window</w:t>
            </w:r>
          </w:p>
        </w:tc>
        <w:tc>
          <w:tcPr>
            <w:tcW w:type="dxa" w:w="662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736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Release gate</w:t>
            </w:r>
          </w:p>
        </w:tc>
        <w:tc>
          <w:tcPr>
            <w:tcW w:type="dxa" w:w="662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2736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Owner checklist</w:t>
            </w:r>
          </w:p>
        </w:tc>
        <w:tc>
          <w:tcPr>
            <w:tcW w:type="dxa" w:w="662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owner-decisions-required</w:t>
            </w:r>
          </w:p>
        </w:tc>
      </w:tr>
      <w:tr>
        <w:trPr>
          <w:cantSplit/>
        </w:trPr>
        <w:tc>
          <w:tcPr>
            <w:tcW w:type="dxa" w:w="2736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Enterprise live evidence audit</w:t>
            </w:r>
          </w:p>
        </w:tc>
        <w:tc>
          <w:tcPr>
            <w:tcW w:type="dxa" w:w="662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blocked with 0 / 16 accepted</w:t>
            </w:r>
          </w:p>
        </w:tc>
      </w:tr>
      <w:tr>
        <w:trPr>
          <w:cantSplit/>
        </w:trPr>
        <w:tc>
          <w:tcPr>
            <w:tcW w:type="dxa" w:w="2736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Local-production smoke</w:t>
            </w:r>
          </w:p>
        </w:tc>
        <w:tc>
          <w:tcPr>
            <w:tcW w:type="dxa" w:w="662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2736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Current dirty surface</w:t>
            </w:r>
          </w:p>
        </w:tc>
        <w:tc>
          <w:tcPr>
            <w:tcW w:type="dxa" w:w="662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137 entries: 1 tracked modified, 136 untracked; all 137 covered by the review-slice index.</w:t>
            </w:r>
          </w:p>
        </w:tc>
      </w:tr>
    </w:tbl>
    <w:p>
      <w:pPr>
        <w:spacing w:after="40"/>
      </w:pPr>
    </w:p>
    <w:p>
      <w:pPr>
        <w:pStyle w:val="Heading1"/>
      </w:pPr>
      <w:r>
        <w:t>Project Progress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76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6983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Local build health</w:t>
            </w:r>
          </w:p>
        </w:tc>
        <w:tc>
          <w:tcPr>
            <w:tcW w:type="dxa" w:w="698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Fresh lint/build passed at report generation time.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Ordinary teaching backend</w:t>
            </w:r>
          </w:p>
        </w:tc>
        <w:tc>
          <w:tcPr>
            <w:tcW w:type="dxa" w:w="698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Multiple S05/S12/S22 slices hardened create receipts, rollback/readback, audit alerts, membership approval, cover asset persistence, and smoke-proof contracts.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Learning playback/UI</w:t>
            </w:r>
          </w:p>
        </w:tc>
        <w:tc>
          <w:tcPr>
            <w:tcW w:type="dxa" w:w="698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S03/S06 restored and visually adjusted Kang Xia PPT playback surfaces for the local learner experience.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Release evidence</w:t>
            </w:r>
          </w:p>
        </w:tc>
        <w:tc>
          <w:tcPr>
            <w:tcW w:type="dxa" w:w="698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S22/S25 built a reviewable release-intake chain: action packet index, response package manifest, gap matrix, bundle manifest, review-slice index, and package gate.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Production readiness</w:t>
            </w:r>
          </w:p>
        </w:tc>
        <w:tc>
          <w:tcPr>
            <w:tcW w:type="dxa" w:w="698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Still blocked on owner-approved live evidence, env/deploy proof, shared release-run consistency, and manual PPT acceptance.</w:t>
            </w:r>
          </w:p>
        </w:tc>
      </w:tr>
    </w:tbl>
    <w:p>
      <w:pPr>
        <w:spacing w:after="40"/>
      </w:pPr>
    </w:p>
    <w:p>
      <w:pPr>
        <w:pStyle w:val="Heading1"/>
      </w:pPr>
      <w:r>
        <w:t>Session Results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892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Session</w:t>
            </w:r>
          </w:p>
        </w:tc>
        <w:tc>
          <w:tcPr>
            <w:tcW w:type="dxa" w:w="1655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Window status</w:t>
            </w:r>
          </w:p>
        </w:tc>
        <w:tc>
          <w:tcPr>
            <w:tcW w:type="dxa" w:w="4392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Completed / in progress</w:t>
            </w:r>
          </w:p>
        </w:tc>
        <w:tc>
          <w:tcPr>
            <w:tcW w:type="dxa" w:w="2419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Blockers / checks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S01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S02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S03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Completed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Learning playback local preview restored to Kang Xia PPT playback.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Local preview evidence; no release blocker closed.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S04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S05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Completed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Teacher workspace and ordinary-teaching UX/backend receipt gates hardened.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Targeted tests logged; production evidence still separate.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S06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Completed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Learning/PPT visual adjustments: dock downshift, avatar restoration, stage expansion, maximized default mode.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UI checks logged; no production release claim.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S07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S08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S09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S10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 progress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Dirty-worktree freeze recorded and coordination boundaries clarified.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feature code; release cleanup pending.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S11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S12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Completed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Backend proof contracts and enterprise audit criteria aligned across ordinary teaching, env proof, target result/contract proof.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Targeted tests logged; live evidence remains blocked.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S13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S14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S15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S16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S17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S18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S19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S20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S21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S22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 progress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Release evidence governance: owner packets, response packages, gap matrix, bundle/review/package gates.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Fresh lint/build passed; production release gate blocked.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S23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S24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window log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assigned work found in this reporting window.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fresh checks recorded.</w:t>
            </w:r>
          </w:p>
        </w:tc>
      </w:tr>
      <w:tr>
        <w:trPr>
          <w:cantSplit/>
        </w:trPr>
        <w:tc>
          <w:tcPr>
            <w:tcW w:type="dxa" w:w="8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S25</w:t>
            </w:r>
          </w:p>
        </w:tc>
        <w:tc>
          <w:tcPr>
            <w:tcW w:type="dxa" w:w="1655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 progress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Dirty-tree inventory and release slicing posture established.</w:t>
            </w:r>
          </w:p>
        </w:tc>
        <w:tc>
          <w:tcPr>
            <w:tcW w:type="dxa" w:w="2419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137 dirty entries now covered by explicit package gate.</w:t>
            </w:r>
          </w:p>
        </w:tc>
      </w:tr>
    </w:tbl>
    <w:p>
      <w:pPr>
        <w:spacing w:after="40"/>
      </w:pPr>
    </w:p>
    <w:p>
      <w:pPr>
        <w:pStyle w:val="Heading1"/>
      </w:pPr>
      <w:r>
        <w:t>Release Evidence Readback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880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Evidence artifact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4392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Readback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Production release gate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Authoritative production release remains blocked.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Owner decision queue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owner-decisions-required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 owner decisions; first actionable: app-auth-provider-production-selector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Owner action packets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complete-action-packet-chain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 / 8 matched; missing packets 0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Response package manifest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response-package-manifest-created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 packages; 8 incomplete validations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Owner response gap matrix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owner-response-gaps-present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105 missing fields; unsafe findings 0; release-run bindings 0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Bundle manifest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bundle-manifest-created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116 artifacts; missing 0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Review-slice index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review-slice-index-created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137 / 137 dirty paths covered; duplicate 0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Package gate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package-gate-passed</w:t>
            </w:r>
          </w:p>
        </w:tc>
        <w:tc>
          <w:tcPr>
            <w:tcW w:type="dxa" w:w="439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137 explicit pathspecs; missing/stale/duplicate/wildcard all 0</w:t>
            </w:r>
          </w:p>
        </w:tc>
      </w:tr>
    </w:tbl>
    <w:p>
      <w:pPr>
        <w:spacing w:after="40"/>
      </w:pPr>
    </w:p>
    <w:p>
      <w:pPr>
        <w:pStyle w:val="Heading1"/>
      </w:pPr>
      <w:r>
        <w:t>Completed Work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648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#</w:t>
            </w:r>
          </w:p>
        </w:tc>
        <w:tc>
          <w:tcPr>
            <w:tcW w:type="dxa" w:w="8712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71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S05/S12/S22 strengthened ordinary-teaching release proof around receipts, rollback/readback, audit proof, course cover persistence, membership approval, and smoke contract alignment.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71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S03/S06 restored and adjusted the Kang Xia learning playback preview and stage layout.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71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S10/S25 froze and inventoried the dirty root as a release-intake surface rather than a scratch workspace.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871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S22 prepared a complete rank 1-8 owner decision action-packet chain and later added response templates, validations, a response package manifest, and a response gap matrix.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871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S22/S25 produced the current explicit-pathspec package gate: 137 dirty entries, 137 aggregate pathspecs, no missing/stale/duplicate/wildcard paths.</w:t>
            </w:r>
          </w:p>
        </w:tc>
      </w:tr>
    </w:tbl>
    <w:p>
      <w:pPr>
        <w:spacing w:after="40"/>
      </w:pPr>
    </w:p>
    <w:p>
      <w:pPr>
        <w:pStyle w:val="Heading1"/>
      </w:pPr>
      <w:r>
        <w:t>In-Progress Work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648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#</w:t>
            </w:r>
          </w:p>
        </w:tc>
        <w:tc>
          <w:tcPr>
            <w:tcW w:type="dxa" w:w="8712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71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Production release evidence closure: still blocked until real live evidence arrives for all 16 named enterprise targets.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71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Owner response collection: 8 response packages remain incomplete with 105 missing fields in the gap matrix.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71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Release slicing: use the review-slice index and package gate only for owner-approved Git operations.</w:t>
            </w:r>
          </w:p>
        </w:tc>
      </w:tr>
    </w:tbl>
    <w:p>
      <w:pPr>
        <w:spacing w:after="40"/>
      </w:pPr>
    </w:p>
    <w:p>
      <w:pPr>
        <w:pStyle w:val="Heading1"/>
      </w:pPr>
      <w:r>
        <w:t>Blockers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232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Blocker</w:t>
            </w:r>
          </w:p>
        </w:tc>
        <w:tc>
          <w:tcPr>
            <w:tcW w:type="dxa" w:w="7128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Decision or evidence needed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Owner decisions</w:t>
            </w:r>
          </w:p>
        </w:tc>
        <w:tc>
          <w:tcPr>
            <w:tcW w:type="dxa" w:w="712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 owner decisions remain required; first actionable is app-auth provider production selector.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Live evidence</w:t>
            </w:r>
          </w:p>
        </w:tc>
        <w:tc>
          <w:tcPr>
            <w:tcW w:type="dxa" w:w="712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Enterprise live audit has 0 / 16 accepted production-live evidence targets.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Vercel/env/deploy</w:t>
            </w:r>
          </w:p>
        </w:tc>
        <w:tc>
          <w:tcPr>
            <w:tcW w:type="dxa" w:w="712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Vercel env apply, production deploy, or live route smoke should run without explicit owner approval and approved credential source.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Manual PPT acceptance</w:t>
            </w:r>
          </w:p>
        </w:tc>
        <w:tc>
          <w:tcPr>
            <w:tcW w:type="dxa" w:w="712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S24/human PowerPoint/WPS acceptance remains required after production deployment evidence exists.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Release-run binding</w:t>
            </w:r>
          </w:p>
        </w:tc>
        <w:tc>
          <w:tcPr>
            <w:tcW w:type="dxa" w:w="712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Shared release-run ID is missing; binding must wait until release gate and enterprise audit are ready.</w:t>
            </w:r>
          </w:p>
        </w:tc>
      </w:tr>
    </w:tbl>
    <w:p>
      <w:pPr>
        <w:spacing w:after="40"/>
      </w:pPr>
    </w:p>
    <w:p>
      <w:pPr>
        <w:pStyle w:val="Heading1"/>
      </w:pPr>
      <w:r>
        <w:t>Risks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088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Risk</w:t>
            </w:r>
          </w:p>
        </w:tc>
        <w:tc>
          <w:tcPr>
            <w:tcW w:type="dxa" w:w="7272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Dirty-root size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137 dirty entries are reviewable now, but the root remains unsuitable for broad ad hoc changes.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Evidence confusion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Local smoke success must not be treated as production release readiness.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Owner response drift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Response packages are placeholders until owner-provided values are reviewed and validated.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Live mutation risk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Production smokes, env apply, deploys, and release-run binding can mutate external state and require explicit approval.</w:t>
            </w:r>
          </w:p>
        </w:tc>
      </w:tr>
    </w:tbl>
    <w:p>
      <w:pPr>
        <w:spacing w:after="40"/>
      </w:pPr>
    </w:p>
    <w:p>
      <w:pPr>
        <w:pStyle w:val="Heading1"/>
      </w:pPr>
      <w:r>
        <w:t>Test and Build 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232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Check</w:t>
            </w:r>
          </w:p>
        </w:tc>
        <w:tc>
          <w:tcPr>
            <w:tcW w:type="dxa" w:w="7128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npm run lint</w:t>
            </w:r>
          </w:p>
        </w:tc>
        <w:tc>
          <w:tcPr>
            <w:tcW w:type="dxa" w:w="712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Passed fresh at 08:10 HKT; ESLint exited 0.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npm run build</w:t>
            </w:r>
          </w:p>
        </w:tc>
        <w:tc>
          <w:tcPr>
            <w:tcW w:type="dxa" w:w="712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Passed fresh at 08:10 HKT; Next.js 16.2.9 compiled and generated 23 static pages.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Release package gate</w:t>
            </w:r>
          </w:p>
        </w:tc>
        <w:tc>
          <w:tcPr>
            <w:tcW w:type="dxa" w:w="712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Current artifact reports package-gate-passed; 137 / 137 pathspecs covered.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npm run test</w:t>
            </w:r>
          </w:p>
        </w:tc>
        <w:tc>
          <w:tcPr>
            <w:tcW w:type="dxa" w:w="712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Not run fresh for this report-only package; latest focused/wide owner-release suites are recorded in S22 logs.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Live production smoke</w:t>
            </w:r>
          </w:p>
        </w:tc>
        <w:tc>
          <w:tcPr>
            <w:tcW w:type="dxa" w:w="712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Not run; requires owner-approved live evidence path and credentials.</w:t>
            </w:r>
          </w:p>
        </w:tc>
      </w:tr>
    </w:tbl>
    <w:p>
      <w:pPr>
        <w:spacing w:after="40"/>
      </w:pPr>
    </w:p>
    <w:p>
      <w:pPr>
        <w:pStyle w:val="Heading1"/>
      </w:pPr>
      <w:r>
        <w:t>Files Changed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088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Category</w:t>
            </w:r>
          </w:p>
        </w:tc>
        <w:tc>
          <w:tcPr>
            <w:tcW w:type="dxa" w:w="7272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Dirty surface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137 entries total: 81 coordination, 28 scripts, 28 tests.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Report generated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coordination/reports/2026-07-01-president-report.docx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Primary new release evidence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Owner decision response package manifest, response gap matrix, bundle manifest, review-slice index, and package gate.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 not stage broadly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Use explicit pathspecs from the review-slice index if the owner assigns staging or commit work.</w:t>
            </w:r>
          </w:p>
        </w:tc>
      </w:tr>
    </w:tbl>
    <w:p>
      <w:pPr>
        <w:spacing w:after="40"/>
      </w:pPr>
    </w:p>
    <w:p>
      <w:pPr>
        <w:pStyle w:val="Heading1"/>
      </w:pPr>
      <w:r>
        <w:t>Recommended Priorities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648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#</w:t>
            </w:r>
          </w:p>
        </w:tc>
        <w:tc>
          <w:tcPr>
            <w:tcW w:type="dxa" w:w="8712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71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Owner decides the production app-auth provider and approved server-only env source.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71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S19/S22 prepare redacted env/deploy preflight only after owner approval; no credential values enter logs or Git.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71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S22 runs one approved production live evidence package at a time, then regenerates release gate, owner checklist, enterprise audit, and package gate.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871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S24 completes manual PPT playback acceptance only after the relevant production deployment/playback evidence exists.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8712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S25 reviews/stages only explicit pathspec slices if the owner asks for Git operations.</w:t>
            </w:r>
          </w:p>
        </w:tc>
      </w:tr>
    </w:tbl>
    <w:p>
      <w:pPr>
        <w:spacing w:after="40"/>
      </w:pPr>
    </w:p>
    <w:p>
      <w:pPr>
        <w:pStyle w:val="Heading1"/>
      </w:pPr>
      <w:r>
        <w:t>Owner Decisions Needed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864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Rank</w:t>
            </w:r>
          </w:p>
        </w:tc>
        <w:tc>
          <w:tcPr>
            <w:tcW w:type="dxa" w:w="8496"/>
            <w:shd w:fill="F2F4F7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Decision needed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49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Confirm production app auth provider mode and approved server-only env source.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49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Confirm teacher auth provider path and approved issuer/session evidence route.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49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Confirm external storage production service and readiness evidence path.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849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Approve Vercel env/deploy chain execution and target domain evidence path.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849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Approve ordinary teaching production evidence run sequence.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849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Approve manual PPT playback acceptance evidence owner and timing.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849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Approve enterprise live evidence audit run after all 16 evidence targets exist.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8496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Approve final release-run binding only after release gate is ready and all evidence uses the same release-run ID.</w:t>
            </w:r>
          </w:p>
        </w:tc>
      </w:tr>
    </w:tbl>
    <w:p>
      <w:pPr>
        <w:spacing w:after="40"/>
      </w:pPr>
    </w:p>
    <w:p>
      <w:pPr>
        <w:pStyle w:val="Heading1"/>
      </w:pPr>
      <w:r>
        <w:t>Post-Window Continuation Note</w:t>
      </w:r>
    </w:p>
    <w:p>
      <w:pPr>
        <w:spacing w:after="120" w:line="264" w:lineRule="auto"/>
      </w:pPr>
      <w:r>
        <w:rPr>
          <w:rFonts w:ascii="Calibri" w:hAnsi="Calibri"/>
          <w:color w:val="000000"/>
          <w:sz w:val="22"/>
        </w:rPr>
        <w:t>After the formal 08:00 reporting window, the current continuation confirmed the dirty surface at 137 entries, generated this DOCX report, and reran lint/build successfully. This note is included only for handoff clarity; the formal reporting window remains 2026-06-30 08:00 to 2026-07-01 08:00 HKT.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A626E"/>
        <w:sz w:val="18"/>
      </w:rPr>
      <w:t>Prepared for Dr. Peter Hu | 2026-07-01 08:00 HKT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color w:val="5A626E"/>
        <w:sz w:val="18"/>
      </w:rPr>
      <w:t>UAIS President Report | Release Coordination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