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38"/>
        <w:gridCol w:w="4000"/>
      </w:tblGrid>
      <w:tr>
        <w:tc>
          <w:tcPr>
            <w:tcW w:type="dxa" w:w="5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790575" cy="381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0"/>
                <w:sz w:val="16"/>
                <w:szCs w:val="16"/>
              </w:rPr>
              <w:t xml:space="preserve">2026 · 2학기 기말고사 대비</w:t>
            </w:r>
          </w:p>
          <w:p>
            <w:pPr>
              <w:spacing w:after="0" w:before="40" w:line="276" w:lineRule="auto"/>
              <w:jc w:val="right"/>
            </w:pPr>
            <w:r>
              <w:rPr>
                <w:rFonts w:ascii="Malgun Gothic" w:cs="Malgun Gothic" w:eastAsia="Malgun Gothic" w:hAnsi="Malgun Gothic"/>
                <w:color w:val="9A9A9A"/>
                <w:spacing w:val="10"/>
                <w:sz w:val="14"/>
                <w:szCs w:val="14"/>
              </w:rPr>
              <w:t xml:space="preserve">JLS 정상어학원  ·  David English</w:t>
            </w:r>
          </w:p>
        </w:tc>
      </w:tr>
    </w:tbl>
    <w:p>
      <w:pPr>
        <w:pBdr>
          <w:bottom w:val="single" w:color="111111" w:sz="18"/>
        </w:pBdr>
        <w:spacing w:after="0" w:before="0" w:line="276" w:lineRule="auto"/>
      </w:pPr>
      <w:r>
        <w:rPr>
          <w:rFonts w:ascii="Malgun Gothic" w:cs="Malgun Gothic" w:eastAsia="Malgun Gothic" w:hAnsi="Malgun Gothic"/>
          <w:color w:val="111111"/>
          <w:sz w:val="4"/>
          <w:szCs w:val="4"/>
        </w:rPr>
        <w:t xml:space="preserve"/>
      </w:r>
    </w:p>
    <w:p>
      <w:pPr>
        <w:spacing w:after="500" w:before="1500" w:line="276" w:lineRule="auto"/>
      </w:pPr>
      <w:r>
        <w:rPr>
          <w:rFonts w:ascii="Malgun Gothic" w:cs="Malgun Gothic" w:eastAsia="Malgun Gothic" w:hAnsi="Malgun Gothic"/>
          <w:b/>
          <w:bCs/>
          <w:color w:val="FFFFFF"/>
          <w:spacing w:val="40"/>
          <w:sz w:val="16"/>
          <w:szCs w:val="16"/>
          <w:shd w:fill="111111" w:color="auto" w:val="clear"/>
        </w:rPr>
        <w:t xml:space="preserve">  ENGLISH  </w:t>
      </w:r>
      <w:r>
        <w:rPr>
          <w:rFonts w:ascii="Malgun Gothic" w:cs="Malgun Gothic" w:eastAsia="Malgun Gothic" w:hAnsi="Malgun Gothic"/>
          <w:b/>
          <w:bCs/>
          <w:color w:val="6B6B6B"/>
          <w:spacing w:val="20"/>
          <w:sz w:val="17"/>
          <w:szCs w:val="17"/>
        </w:rPr>
        <w:t xml:space="preserve">   내신 대비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700"/>
        <w:gridCol w:w="5938"/>
      </w:tblGrid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single" w:color="111111" w:sz="12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bottom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20"/>
                <w:sz w:val="22"/>
                <w:szCs w:val="22"/>
              </w:rPr>
              <w:t xml:space="preserve">LESSON</w:t>
            </w:r>
          </w:p>
          <w:p>
            <w:pPr>
              <w:spacing w:after="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E4E4E4"/>
                <w:spacing w:val="-40"/>
                <w:sz w:val="160"/>
                <w:szCs w:val="160"/>
              </w:rPr>
              <w:t xml:space="preserve">07</w:t>
            </w:r>
          </w:p>
        </w:tc>
        <w:tc>
          <w:tcPr>
            <w:tcW w:type="dxa" w:w="5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60"/>
              <w:bottom w:type="dxa" w:w="140"/>
              <w:right w:type="dxa" w:w="0"/>
            </w:tcMar>
            <w:vAlign w:val="bottom"/>
          </w:tcPr>
          <w:p>
            <w:pPr>
              <w:spacing w:after="12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40"/>
                <w:sz w:val="22"/>
                <w:szCs w:val="22"/>
              </w:rPr>
              <w:t xml:space="preserve">죽전중 3학년  ·  문법</w:t>
            </w:r>
          </w:p>
          <w:p>
            <w:pPr>
              <w:spacing w:after="16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84"/>
                <w:szCs w:val="84"/>
                <w:shd w:fill="FFF0A0" w:color="auto" w:val="clear"/>
              </w:rPr>
              <w:t xml:space="preserve"> 문법 </w:t>
            </w:r>
          </w:p>
          <w:p>
            <w:pPr>
              <w:spacing w:after="6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24"/>
                <w:szCs w:val="24"/>
              </w:rPr>
              <w:t xml:space="preserve">the + 비교급, the + 비교급 (YBM박)  ·  재시험 B</w:t>
            </w:r>
          </w:p>
        </w:tc>
      </w:tr>
    </w:tbl>
    <w:p>
      <w:pPr>
        <w:spacing w:after="500" w:before="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300"/>
        <w:gridCol w:w="8338"/>
      </w:tblGrid>
      <w:tr>
        <w:trPr>
          <w:cantSplit/>
        </w:trPr>
        <w:tc>
          <w:tcPr>
            <w:tcW w:type="dxa" w:w="1300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학교</w:t>
            </w:r>
          </w:p>
        </w:tc>
        <w:tc>
          <w:tcPr>
            <w:tcW w:type="dxa" w:w="8338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죽전중 3학년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범위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YBM(박준언) Lesson 7  How to Get Along with People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구성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FLOW · Point 1~3 · PRACTICE · PERFECT CHECK · WRITE · MAP</w:t>
            </w:r>
          </w:p>
        </w:tc>
      </w:tr>
    </w:tbl>
    <w:p>
      <w:pPr>
        <w:spacing w:after="0" w:before="210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4938"/>
        <w:gridCol w:w="2100"/>
      </w:tblGrid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952500" cy="914400"/>
                  <wp:effectExtent t="0" r="0" b="0" l="0"/>
                  <wp:docPr id="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0"/>
              <w:bottom w:type="dxa" w:w="60"/>
              <w:right w:type="dxa" w:w="0"/>
            </w:tcMar>
            <w:vAlign w:val="bottom"/>
          </w:tcPr>
          <w:p>
            <w:pPr>
              <w:spacing w:after="8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50"/>
                <w:sz w:val="15"/>
                <w:szCs w:val="15"/>
              </w:rPr>
              <w:t xml:space="preserve">NAME</w:t>
            </w:r>
          </w:p>
          <w:p>
            <w:pPr>
              <w:pBdr>
                <w:bottom w:val="single" w:color="111111" w:sz="8"/>
              </w:pBdr>
              <w:spacing w:after="0" w:before="0" w:line="276" w:lineRule="auto"/>
              <w:ind w:right="500"/>
            </w:pPr>
            <w:r>
              <w:rPr>
                <w:rFonts w:ascii="Malgun Gothic" w:cs="Malgun Gothic" w:eastAsia="Malgun Gothic" w:hAnsi="Malgun Gothic"/>
                <w:color w:val="111111"/>
                <w:sz w:val="26"/>
                <w:szCs w:val="26"/>
              </w:rPr>
              <w:t xml:space="preserve"> 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200"/>
              <w:left w:type="dxa" w:w="0"/>
              <w:bottom w:type="dxa" w:w="200"/>
              <w:right w:type="dxa" w:w="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pacing w:val="60"/>
                <w:sz w:val="26"/>
                <w:szCs w:val="26"/>
              </w:rPr>
              <w:t xml:space="preserve">GRAMMAR</w:t>
            </w:r>
          </w:p>
        </w:tc>
      </w:tr>
    </w:tbl>
    <w:p>
      <w:pPr>
        <w:spacing w:after="160" w:before="0" w:line="240" w:lineRule="auto"/>
      </w:pPr>
      <w:r>
        <w:rPr>
          <w:rFonts w:ascii="Malgun Gothic" w:cs="Malgun Gothic" w:eastAsia="Malgun Gothic" w:hAnsi="Malgun Gothic"/>
          <w:color w:val="111111"/>
          <w:sz w:val="2"/>
          <w:szCs w:val="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55"/>
        <w:gridCol w:w="2410"/>
        <w:gridCol w:w="1446"/>
        <w:gridCol w:w="1927"/>
      </w:tblGrid>
      <w:tr>
        <w:trPr>
          <w:trHeight w:val="110" w:hRule="exact"/>
        </w:trPr>
        <w:tc>
          <w:tcPr>
            <w:tcW w:type="dxa" w:w="38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2BB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1556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4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A11A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A70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</w:tr>
    </w:tbl>
    <w:p>
      <w:pPr>
        <w:sectPr>
          <w:pgSz w:w="11906" w:h="16838" w:orient="portrait"/>
          <w:pgMar w:top="1134" w:right="1134" w:bottom="1134" w:left="1134" w:header="400" w:footer="400" w:gutter="0"/>
          <w:pgNumType/>
          <w:docGrid w:linePitch="360"/>
        </w:sectPr>
      </w:pPr>
    </w:p>
    <w:p>
      <w:pPr>
        <w:spacing w:after="20"/>
      </w:pPr>
      <w:r>
        <w:rPr>
          <w:rFonts w:ascii="Montserrat" w:cs="Montserrat" w:eastAsia="Montserrat" w:hAnsi="Montserrat"/>
          <w:b/>
          <w:bCs/>
          <w:color w:val="E0413A"/>
          <w:sz w:val="17"/>
          <w:szCs w:val="17"/>
        </w:rPr>
        <w:t xml:space="preserve">DAVID GRAMMAR BIBLE</w:t>
      </w:r>
      <w:r>
        <w:rPr>
          <w:rFonts w:ascii="Pretendard" w:cs="Pretendard" w:eastAsia="Pretendard" w:hAnsi="Pretendard"/>
          <w:color w:val="808080"/>
          <w:sz w:val="16"/>
          <w:szCs w:val="16"/>
        </w:rPr>
        <w:t xml:space="preserve">   G. 비교  |  The + 비교급 ~, the + 비교급 … · 재시험</w:t>
      </w:r>
    </w:p>
    <w:p>
      <w:pPr>
        <w:spacing w:after="80"/>
      </w:pPr>
      <w:r>
        <w:rPr>
          <w:rFonts w:ascii="Pretendard" w:cs="Pretendard" w:eastAsia="Pretendard" w:hAnsi="Pretendard"/>
          <w:b/>
          <w:bCs/>
          <w:color w:val="111111"/>
          <w:sz w:val="44"/>
          <w:szCs w:val="44"/>
        </w:rPr>
        <w:t xml:space="preserve">the + 비교급, the + 비교급  </w:t>
      </w:r>
      <w:r>
        <w:rPr>
          <w:rFonts w:ascii="Montserrat" w:cs="Montserrat" w:eastAsia="Montserrat" w:hAnsi="Montserrat"/>
          <w:b/>
          <w:bCs/>
          <w:color w:val="FFFFFF"/>
          <w:sz w:val="24"/>
          <w:szCs w:val="24"/>
          <w:shd w:fill="E0413A" w:color="auto" w:val="clear"/>
        </w:rPr>
        <w:t xml:space="preserve"> RETEST B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400"/>
        <w:gridCol w:w="2338"/>
        <w:gridCol w:w="2000"/>
      </w:tblGrid>
      <w:tr>
        <w:tc>
          <w:tcPr>
            <w:tcW w:type="dxa" w:w="2900"/>
            <w:tcBorders>
              <w:top w:val="single" w:color="111111" w:sz="6"/>
              <w:left w:val="single" w:color="111111" w:sz="6"/>
              <w:bottom w:val="single" w:color="111111" w:sz="6"/>
              <w:right w:val="single" w:color="111111" w:sz="6"/>
            </w:tcBorders>
            <w:shd w:fill="FFFFFF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111111"/>
                <w:sz w:val="18"/>
                <w:szCs w:val="18"/>
              </w:rPr>
              <w:t xml:space="preserve">이름</w:t>
            </w:r>
          </w:p>
        </w:tc>
        <w:tc>
          <w:tcPr>
            <w:tcW w:type="dxa" w:w="2400"/>
            <w:tcBorders>
              <w:top w:val="single" w:color="111111" w:sz="6"/>
              <w:left w:val="single" w:color="111111" w:sz="6"/>
              <w:bottom w:val="single" w:color="111111" w:sz="6"/>
              <w:right w:val="single" w:color="111111" w:sz="6"/>
            </w:tcBorders>
            <w:shd w:fill="FFFFFF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111111"/>
                <w:sz w:val="18"/>
                <w:szCs w:val="18"/>
              </w:rPr>
              <w:t xml:space="preserve">날짜</w:t>
            </w:r>
          </w:p>
        </w:tc>
        <w:tc>
          <w:tcPr>
            <w:tcW w:type="dxa" w:w="2338"/>
            <w:tcBorders>
              <w:top w:val="single" w:color="111111" w:sz="6"/>
              <w:left w:val="single" w:color="111111" w:sz="6"/>
              <w:bottom w:val="single" w:color="111111" w:sz="6"/>
              <w:right w:val="single" w:color="111111" w:sz="6"/>
            </w:tcBorders>
            <w:shd w:fill="FFFFFF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111111"/>
                <w:sz w:val="18"/>
                <w:szCs w:val="18"/>
              </w:rPr>
              <w:t xml:space="preserve">점수        / 10</w:t>
            </w:r>
          </w:p>
        </w:tc>
        <w:tc>
          <w:tcPr>
            <w:tcW w:type="dxa" w:w="2000"/>
            <w:tcBorders>
              <w:top w:val="single" w:color="111111" w:sz="6"/>
              <w:left w:val="single" w:color="111111" w:sz="6"/>
              <w:bottom w:val="single" w:color="111111" w:sz="6"/>
              <w:right w:val="single" w:color="111111" w:sz="6"/>
            </w:tcBorders>
            <w:shd w:fill="FDF1F0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Pretendard" w:cs="Pretendard" w:eastAsia="Pretendard" w:hAnsi="Pretendard"/>
                <w:b/>
                <w:bCs/>
                <w:color w:val="E0413A"/>
                <w:sz w:val="18"/>
                <w:szCs w:val="18"/>
              </w:rPr>
              <w:t xml:space="preserve">통과 8점 이상</w:t>
            </w:r>
          </w:p>
        </w:tc>
      </w:tr>
    </w:tbl>
    <w:p>
      <w:pPr>
        <w:spacing w:after="200"/>
      </w:pPr>
      <w:r>
        <w:rPr>
          <w:rFonts w:ascii="Pretendard" w:cs="Pretendard" w:eastAsia="Pretendard" w:hAnsi="Pretendard"/>
        </w:rPr>
        <w:t xml:space="preserve"/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[A]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괄호 안에서 알맞은 것을 고르시오.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1. </w:t>
      </w:r>
      <w:r>
        <w:rPr>
          <w:rFonts w:ascii="Pretendard" w:cs="Pretendard" w:eastAsia="Pretendard" w:hAnsi="Pretendard"/>
          <w:sz w:val="19"/>
          <w:szCs w:val="19"/>
        </w:rPr>
        <w:t xml:space="preserve">The (hotter / hottest) it gets, the more water you should drink.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2. </w:t>
      </w:r>
      <w:r>
        <w:rPr>
          <w:rFonts w:ascii="Pretendard" w:cs="Pretendard" w:eastAsia="Pretendard" w:hAnsi="Pretendard"/>
          <w:sz w:val="19"/>
          <w:szCs w:val="19"/>
        </w:rPr>
        <w:t xml:space="preserve">The more you exercise, (you will be stronger / the stronger you will be).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3. </w:t>
      </w:r>
      <w:r>
        <w:rPr>
          <w:rFonts w:ascii="Pretendard" w:cs="Pretendard" w:eastAsia="Pretendard" w:hAnsi="Pretendard"/>
          <w:sz w:val="19"/>
          <w:szCs w:val="19"/>
        </w:rPr>
        <w:t xml:space="preserve">The (fewer / less) money you spend, the more you can save.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[B]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&lt;보기&gt;에서 알맞은 말을 골라 빈칸에 쓰시오. (한 번씩만 사용)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Pretendard" w:cs="Pretendard" w:eastAsia="Pretendard" w:hAnsi="Pretendard"/>
                <w:b/>
                <w:bCs/>
                <w:color w:val="E0413A"/>
                <w:sz w:val="18"/>
                <w:szCs w:val="18"/>
              </w:rPr>
              <w:t xml:space="preserve">&lt;보기&gt;</w:t>
            </w:r>
            <w:r>
              <w:rPr>
                <w:rFonts w:ascii="Pretendard" w:cs="Pretendard" w:eastAsia="Pretendard" w:hAnsi="Pretendard"/>
                <w:sz w:val="19"/>
                <w:szCs w:val="19"/>
              </w:rPr>
              <w:t xml:space="preserve">    worse   /   As   /   the   /   more</w:t>
            </w:r>
          </w:p>
        </w:tc>
      </w:tr>
    </w:tbl>
    <w:p>
      <w:pPr>
        <w:spacing w:after="100"/>
      </w:pPr>
      <w:r>
        <w:rPr>
          <w:rFonts w:ascii="Pretendard" w:cs="Pretendard" w:eastAsia="Pretendard" w:hAnsi="Pretendard"/>
        </w:rPr>
        <w:t xml:space="preserve"/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4. </w:t>
      </w:r>
      <w:r>
        <w:rPr>
          <w:rFonts w:ascii="Pretendard" w:cs="Pretendard" w:eastAsia="Pretendard" w:hAnsi="Pretendard"/>
          <w:sz w:val="19"/>
          <w:szCs w:val="19"/>
        </w:rPr>
        <w:t xml:space="preserve">The more books you read,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wiser you become.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5. </w:t>
      </w:r>
      <w:r>
        <w:rPr>
          <w:rFonts w:ascii="Pretendard" w:cs="Pretendard" w:eastAsia="Pretendard" w:hAnsi="Pretendard"/>
          <w:sz w:val="19"/>
          <w:szCs w:val="19"/>
        </w:rPr>
        <w:t xml:space="preserve">The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friends you have, the happier you will be.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6. </w:t>
      </w:r>
      <w:r>
        <w:rPr>
          <w:rFonts w:ascii="Pretendard" w:cs="Pretendard" w:eastAsia="Pretendard" w:hAnsi="Pretendard"/>
          <w:sz w:val="19"/>
          <w:szCs w:val="19"/>
        </w:rPr>
        <w:t xml:space="preserve">The longer he waited, the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his mood became.</w:t>
      </w:r>
    </w:p>
    <w:p>
      <w:pPr>
        <w:spacing w:after="5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7. </w:t>
      </w:r>
      <w:r>
        <w:rPr>
          <w:rFonts w:ascii="Pretendard" w:cs="Pretendard" w:eastAsia="Pretendard" w:hAnsi="Pretendard"/>
          <w:sz w:val="19"/>
          <w:szCs w:val="19"/>
          <w:u w:val="single"/>
        </w:rPr>
        <w:t xml:space="preserve">          </w:t>
      </w:r>
      <w:r>
        <w:rPr>
          <w:rFonts w:ascii="Pretendard" w:cs="Pretendard" w:eastAsia="Pretendard" w:hAnsi="Pretendard"/>
          <w:sz w:val="19"/>
          <w:szCs w:val="19"/>
        </w:rPr>
        <w:t xml:space="preserve"> you get older, you become wiser.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[C]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어법상 틀린 부분을 찾아 바르게 고쳐 쓰시오.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8. </w:t>
      </w:r>
      <w:r>
        <w:rPr>
          <w:rFonts w:ascii="Pretendard" w:cs="Pretendard" w:eastAsia="Pretendard" w:hAnsi="Pretendard"/>
          <w:sz w:val="19"/>
          <w:szCs w:val="19"/>
        </w:rPr>
        <w:t xml:space="preserve">The more you sleep, the more healthier you feel.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spacing w:after="90"/>
        <w:ind w:left="280" w:hanging="0"/>
      </w:pPr>
      <w:r>
        <w:rPr>
          <w:rFonts w:ascii="Pretendard" w:cs="Pretendard" w:eastAsia="Pretendard" w:hAnsi="Pretendard"/>
          <w:sz w:val="19"/>
          <w:szCs w:val="19"/>
        </w:rPr>
        <w:t xml:space="preserve">9. </w:t>
      </w:r>
      <w:r>
        <w:rPr>
          <w:rFonts w:ascii="Pretendard" w:cs="Pretendard" w:eastAsia="Pretendard" w:hAnsi="Pretendard"/>
          <w:sz w:val="19"/>
          <w:szCs w:val="19"/>
        </w:rPr>
        <w:t xml:space="preserve">The earlier you leave, sooner you will arrive.</w:t>
      </w:r>
      <w:r>
        <w:rPr>
          <w:rFonts w:ascii="Pretendard" w:cs="Pretendard" w:eastAsia="Pretendard" w:hAnsi="Pretendard"/>
          <w:sz w:val="19"/>
          <w:szCs w:val="19"/>
        </w:rPr>
        <w:t xml:space="preserve">   →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</w:t>
      </w:r>
    </w:p>
    <w:p>
      <w:pPr>
        <w:keepNext/>
        <w:spacing w:after="80" w:before="140"/>
      </w:pPr>
      <w:r>
        <w:rPr>
          <w:rFonts w:ascii="Pretendard" w:cs="Pretendard" w:eastAsia="Pretendard" w:hAnsi="Pretendard"/>
          <w:b/>
          <w:bCs/>
          <w:color w:val="E0413A"/>
          <w:sz w:val="19"/>
          <w:szCs w:val="19"/>
        </w:rPr>
        <w:t xml:space="preserve">[D] </w:t>
      </w: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해당하는 것을 모두 골라 기호를 쓰시오.</w:t>
      </w:r>
    </w:p>
    <w:p>
      <w:pPr>
        <w:keepNext/>
        <w:spacing w:after="40" w:before="80"/>
        <w:ind w:left="28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10. </w:t>
      </w:r>
      <w:r>
        <w:rPr>
          <w:rFonts w:ascii="Pretendard" w:cs="Pretendard" w:eastAsia="Pretendard" w:hAnsi="Pretendard"/>
          <w:sz w:val="19"/>
          <w:szCs w:val="19"/>
        </w:rPr>
        <w:t xml:space="preserve">다음 중 어법상 옳은 문장을 모두 고르시오.</w:t>
      </w:r>
    </w:p>
    <w:tbl>
      <w:tblPr>
        <w:tblW w:type="dxa" w:w="90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8"/>
      </w:tblGrid>
      <w:tr>
        <w:trPr>
          <w:cantSplit/>
        </w:trPr>
        <w:tc>
          <w:tcPr>
            <w:tcW w:type="dxa" w:w="9078"/>
            <w:tcBorders>
              <w:top w:val="single" w:color="9A9A9A" w:sz="4"/>
              <w:left w:val="single" w:color="9A9A9A" w:sz="4"/>
              <w:bottom w:val="single" w:color="9A9A9A" w:sz="4"/>
              <w:right w:val="single" w:color="9A9A9A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(a) The sooner, the better.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(b) The more you have money, the more you want.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(c) The colder it got, the more people stayed home.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(d) As it got darker, we walked faster.</w:t>
            </w:r>
          </w:p>
          <w:p>
            <w:pPr>
              <w:spacing w:after="2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(e) The harder you try, the best you will do.</w:t>
            </w:r>
          </w:p>
        </w:tc>
      </w:tr>
    </w:tbl>
    <w:p>
      <w:pPr>
        <w:spacing w:after="120" w:before="120"/>
        <w:ind w:left="560"/>
      </w:pPr>
      <w:r>
        <w:rPr>
          <w:rFonts w:ascii="Pretendard" w:cs="Pretendard" w:eastAsia="Pretendard" w:hAnsi="Pretendard"/>
          <w:b/>
          <w:bCs/>
          <w:sz w:val="19"/>
          <w:szCs w:val="19"/>
        </w:rPr>
        <w:t xml:space="preserve">답: </w:t>
      </w:r>
      <w:r>
        <w:rPr>
          <w:rFonts w:ascii="Pretendard" w:cs="Pretendard" w:eastAsia="Pretendard" w:hAnsi="Pretendard"/>
          <w:color w:val="7F7F7F"/>
          <w:sz w:val="19"/>
          <w:szCs w:val="19"/>
        </w:rPr>
        <w:t xml:space="preserve">______________________________</w:t>
      </w:r>
    </w:p>
    <w:p>
      <w:pPr>
        <w:spacing w:after="240"/>
      </w:pPr>
      <w:r>
        <w:rPr>
          <w:rFonts w:ascii="Pretendard" w:cs="Pretendard" w:eastAsia="Pretendard" w:hAnsi="Pretendard"/>
        </w:rPr>
        <w:t xml:space="preserve"/>
      </w:r>
    </w:p>
    <w:sectPr>
      <w:headerReference w:type="default" r:id="rId6"/>
      <w:footerReference w:type="default" r:id="rId7"/>
      <w:pgSz w:w="11906" w:h="16838" w:orient="portrait"/>
      <w:pgMar w:top="1560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ontserrat" w:cs="Montserrat" w:eastAsia="Montserrat" w:hAnsi="Montserrat"/>
        <w:color w:val="808080"/>
        <w:sz w:val="13"/>
        <w:szCs w:val="13"/>
      </w:rPr>
      <w:t xml:space="preserve">◇ PRACTICE MAKES PERFECT  ·  </w:t>
    </w:r>
    <w:r>
      <w:rPr>
        <w:rFonts w:ascii="Montserrat" w:cs="Montserrat" w:eastAsia="Montserrat" w:hAnsi="Montserrat"/>
        <w:b/>
        <w:bCs/>
        <w:color w:val="111111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11111" w:sz="6" w:space="2"/>
      </w:pBdr>
      <w:tabs>
        <w:tab w:val="right" w:pos="9638"/>
      </w:tabs>
    </w:pPr>
    <w:r>
      <w:drawing>
        <wp:inline distT="0" distB="0" distL="0" distR="0">
          <wp:extent cx="438150" cy="419100"/>
          <wp:effectExtent t="0" r="0" b="0" l="0"/>
          <wp:docPr id="3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150" cy="419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Montserrat" w:cs="Montserrat" w:eastAsia="Montserrat" w:hAnsi="Montserrat"/>
        <w:b/>
        <w:bCs/>
        <w:color w:val="111111"/>
        <w:sz w:val="15"/>
        <w:szCs w:val="15"/>
      </w:rPr>
      <w:t xml:space="preserve">  DAVID GRAMMAR BIBLE</w:t>
    </w:r>
    <w:r>
      <w:rPr>
        <w:rFonts w:ascii="Pretendard" w:cs="Pretendard" w:eastAsia="Pretendard" w:hAnsi="Pretendard"/>
        <w:color w:val="808080"/>
        <w:sz w:val="15"/>
        <w:szCs w:val="15"/>
      </w:rPr>
      <w:t xml:space="preserve">	G  the + 비교급, the + 비교급 재시험 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retendard" w:cs="Pretendard" w:eastAsia="Pretendard" w:hAnsi="Pretendard"/>
        <w:sz w:val="19"/>
        <w:szCs w:val="19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50dbb4d7ba1d9942af3c14b5ff3f8b4dfb7c8d9b.png"/><Relationship Id="rId10" Type="http://schemas.openxmlformats.org/officeDocument/2006/relationships/image" Target="media/76cbd4b0cddfa03c97eb8e2958e24ff889133f1c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6cbd4b0cddfa03c97eb8e2958e24ff889133f1c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2026-10-11T13:19:58.505Z</dcterms:created>
  <dcterms:modified xsi:type="dcterms:W3CDTF">2026-10-11T13:19:58.506Z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