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790575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0"/>
                <w:sz w:val="16"/>
                <w:szCs w:val="16"/>
              </w:rPr>
              <w:t xml:space="preserve">2026 · 중1 · 중2 · 중3 내신 공통 문법</w:t>
            </w:r>
          </w:p>
          <w:p>
            <w:pPr>
              <w:spacing w:after="0" w:before="40" w:line="276" w:lineRule="auto"/>
              <w:jc w:val="right"/>
            </w:pPr>
            <w:r>
              <w:rPr>
                <w:rFonts w:ascii="Malgun Gothic" w:cs="Malgun Gothic" w:eastAsia="Malgun Gothic" w:hAnsi="Malgun Gothic"/>
                <w:color w:val="9A9A9A"/>
                <w:spacing w:val="10"/>
                <w:sz w:val="14"/>
                <w:szCs w:val="14"/>
              </w:rPr>
              <w:t xml:space="preserve">JLS 정상어학원  ·  David English</w:t>
            </w:r>
          </w:p>
        </w:tc>
      </w:tr>
    </w:tbl>
    <w:p>
      <w:pPr>
        <w:pBdr>
          <w:bottom w:val="single" w:color="111111" w:sz="18"/>
        </w:pBdr>
        <w:spacing w:after="0" w:before="0" w:line="276" w:lineRule="auto"/>
      </w:pPr>
      <w:r>
        <w:rPr>
          <w:rFonts w:ascii="Malgun Gothic" w:cs="Malgun Gothic" w:eastAsia="Malgun Gothic" w:hAnsi="Malgun Gothic"/>
          <w:color w:val="111111"/>
          <w:sz w:val="4"/>
          <w:szCs w:val="4"/>
        </w:rPr>
        <w:t xml:space="preserve"/>
      </w:r>
    </w:p>
    <w:p>
      <w:pPr>
        <w:spacing w:after="500" w:before="1500" w:line="276" w:lineRule="auto"/>
      </w:pPr>
      <w:r>
        <w:rPr>
          <w:rFonts w:ascii="Malgun Gothic" w:cs="Malgun Gothic" w:eastAsia="Malgun Gothic" w:hAnsi="Malgun Gothic"/>
          <w:b/>
          <w:bCs/>
          <w:color w:val="FFFFFF"/>
          <w:spacing w:val="40"/>
          <w:sz w:val="16"/>
          <w:szCs w:val="16"/>
          <w:shd w:fill="111111" w:color="auto" w:val="clear"/>
        </w:rPr>
        <w:t xml:space="preserve">  ENGLISH  </w:t>
      </w:r>
      <w:r>
        <w:rPr>
          <w:rFonts w:ascii="Malgun Gothic" w:cs="Malgun Gothic" w:eastAsia="Malgun Gothic" w:hAnsi="Malgun Gothic"/>
          <w:b/>
          <w:bCs/>
          <w:color w:val="6B6B6B"/>
          <w:spacing w:val="20"/>
          <w:sz w:val="17"/>
          <w:szCs w:val="17"/>
        </w:rPr>
        <w:t xml:space="preserve">   재시험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single" w:color="111111" w:sz="12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bottom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20"/>
                <w:sz w:val="22"/>
                <w:szCs w:val="22"/>
              </w:rPr>
              <w:t xml:space="preserve">NO.</w:t>
            </w:r>
          </w:p>
          <w:p>
            <w:pPr>
              <w:spacing w:after="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E4E4E4"/>
                <w:spacing w:val="-40"/>
                <w:sz w:val="160"/>
                <w:szCs w:val="160"/>
              </w:rPr>
              <w:t xml:space="preserve">32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60"/>
              <w:bottom w:type="dxa" w:w="140"/>
              <w:right w:type="dxa" w:w="0"/>
            </w:tcMar>
            <w:vAlign w:val="bottom"/>
          </w:tcPr>
          <w:p>
            <w:pPr>
              <w:spacing w:after="12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40"/>
                <w:sz w:val="22"/>
                <w:szCs w:val="22"/>
              </w:rPr>
              <w:t xml:space="preserve">DAVID GRAMMAR BIBLE  ·  I영역</w:t>
            </w:r>
          </w:p>
          <w:p>
            <w:pPr>
              <w:spacing w:after="16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84"/>
                <w:szCs w:val="84"/>
                <w:shd w:fill="FFF0A0" w:color="auto" w:val="clear"/>
              </w:rPr>
              <w:t xml:space="preserve"> 재시험 B </w:t>
            </w:r>
          </w:p>
          <w:p>
            <w:pPr>
              <w:spacing w:after="6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24"/>
                <w:szCs w:val="24"/>
              </w:rPr>
              <w:t xml:space="preserve">I-32 비교 형태 · 기본 구문  ·  I-33 비교 주요 표현</w:t>
            </w:r>
          </w:p>
        </w:tc>
      </w:tr>
    </w:tbl>
    <w:p>
      <w:pPr>
        <w:spacing w:after="500" w:before="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38"/>
      </w:tblGrid>
      <w:tr>
        <w:trPr>
          <w:cantSplit/>
        </w:trPr>
        <w:tc>
          <w:tcPr>
            <w:tcW w:type="dxa" w:w="1300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구성</w:t>
            </w:r>
          </w:p>
        </w:tc>
        <w:tc>
          <w:tcPr>
            <w:tcW w:type="dxa" w:w="8338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20문항 (A 고르기 8 · B 보기 6 · C 오류 수정 4 · D 모두 고르기 2)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통과 기준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16점 이상 (10분)</w:t>
            </w:r>
          </w:p>
        </w:tc>
      </w:tr>
    </w:tbl>
    <w:p>
      <w:pPr>
        <w:spacing w:after="0" w:before="210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4938"/>
        <w:gridCol w:w="210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952500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60"/>
              <w:right w:type="dxa" w:w="0"/>
            </w:tcMar>
            <w:vAlign w:val="bottom"/>
          </w:tcPr>
          <w:p>
            <w:pPr>
              <w:spacing w:after="8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50"/>
                <w:sz w:val="15"/>
                <w:szCs w:val="15"/>
              </w:rPr>
              <w:t xml:space="preserve">NAME</w:t>
            </w:r>
          </w:p>
          <w:p>
            <w:pPr>
              <w:pBdr>
                <w:bottom w:val="single" w:color="111111" w:sz="8"/>
              </w:pBdr>
              <w:spacing w:after="0" w:before="0" w:line="276" w:lineRule="auto"/>
              <w:ind w:right="500"/>
            </w:pPr>
            <w:r>
              <w:rPr>
                <w:rFonts w:ascii="Malgun Gothic" w:cs="Malgun Gothic" w:eastAsia="Malgun Gothic" w:hAnsi="Malgun Gothic"/>
                <w:color w:val="111111"/>
                <w:sz w:val="26"/>
                <w:szCs w:val="26"/>
              </w:rPr>
              <w:t xml:space="preserve"> 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1" w:color="auto" w:val="clear"/>
            <w:tcMar>
              <w:top w:type="dxa" w:w="200"/>
              <w:left w:type="dxa" w:w="0"/>
              <w:bottom w:type="dxa" w:w="200"/>
              <w:right w:type="dxa" w:w="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pacing w:val="60"/>
                <w:sz w:val="26"/>
                <w:szCs w:val="26"/>
              </w:rPr>
              <w:t xml:space="preserve">학생용</w:t>
            </w:r>
          </w:p>
        </w:tc>
      </w:tr>
    </w:tbl>
    <w:p>
      <w:pPr>
        <w:spacing w:after="160" w:before="0" w:line="240" w:lineRule="auto"/>
      </w:pPr>
      <w:r>
        <w:rPr>
          <w:rFonts w:ascii="Malgun Gothic" w:cs="Malgun Gothic" w:eastAsia="Malgun Gothic" w:hAnsi="Malgun Gothic"/>
          <w:color w:val="111111"/>
          <w:sz w:val="2"/>
          <w:szCs w:val="2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2410"/>
        <w:gridCol w:w="1446"/>
        <w:gridCol w:w="1927"/>
      </w:tblGrid>
      <w:tr>
        <w:trPr>
          <w:trHeight w:val="110" w:hRule="exact"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2B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155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A11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7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sectPr>
          <w:pgSz w:w="11906" w:h="16838" w:orient="portrait"/>
          <w:pgMar w:top="1134" w:right="1134" w:bottom="1134" w:left="1134" w:header="400" w:footer="400" w:gutter="0"/>
          <w:pgNumType/>
          <w:docGrid w:linePitch="360"/>
        </w:sectPr>
      </w:pPr>
    </w:p>
    <w:p>
      <w:pPr>
        <w:spacing w:after="20"/>
      </w:pPr>
      <w:r>
        <w:rPr>
          <w:rFonts w:ascii="Montserrat" w:cs="Montserrat" w:eastAsia="Montserrat" w:hAnsi="Montserrat"/>
          <w:b/>
          <w:bCs/>
          <w:color w:val="E0413A"/>
          <w:sz w:val="17"/>
          <w:szCs w:val="17"/>
        </w:rPr>
        <w:t xml:space="preserve">DAVID GRAMMAR BIBLE</w:t>
      </w:r>
      <w:r>
        <w:rPr>
          <w:rFonts w:ascii="Pretendard" w:cs="Pretendard" w:eastAsia="Pretendard" w:hAnsi="Pretendard"/>
          <w:color w:val="808080"/>
          <w:sz w:val="16"/>
          <w:szCs w:val="16"/>
        </w:rPr>
        <w:t xml:space="preserve">   I. 비교  |  No.32 ~ No.33</w:t>
      </w: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11111"/>
          <w:sz w:val="44"/>
          <w:szCs w:val="44"/>
        </w:rPr>
        <w:t xml:space="preserve">비교  </w:t>
      </w:r>
      <w:r>
        <w:rPr>
          <w:rFonts w:ascii="Montserrat" w:cs="Montserrat" w:eastAsia="Montserrat" w:hAnsi="Montserrat"/>
          <w:b/>
          <w:bCs/>
          <w:color w:val="FFFFFF"/>
          <w:sz w:val="24"/>
          <w:szCs w:val="24"/>
          <w:shd w:fill="E0413A" w:color="auto" w:val="clear"/>
        </w:rPr>
        <w:t xml:space="preserve"> RETEST B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2338"/>
        <w:gridCol w:w="2000"/>
      </w:tblGrid>
      <w:tr>
        <w:tc>
          <w:tcPr>
            <w:tcW w:type="dxa" w:w="29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이름</w:t>
            </w:r>
          </w:p>
        </w:tc>
        <w:tc>
          <w:tcPr>
            <w:tcW w:type="dxa" w:w="24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날짜</w:t>
            </w:r>
          </w:p>
        </w:tc>
        <w:tc>
          <w:tcPr>
            <w:tcW w:type="dxa" w:w="2338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점수        / 20</w:t>
            </w:r>
          </w:p>
        </w:tc>
        <w:tc>
          <w:tcPr>
            <w:tcW w:type="dxa" w:w="20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DF1F0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통과 16점 이상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This bridge is (longer / more long) than that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Please give me (farther / further) information.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My hands are as (cold / colder) as ice.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I prefer apples (than / to) bananas.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The tails of foxes are longer than (that / those) of cats.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His room is (very / much) cleaner than mine.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This is the most delicious cake I have ever (eaten / ate).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She is not so much a writer (as / than) a poet.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twice   /   possible   /   the   /   darker   /   other   /   nothing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This lake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deep as that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Return the book as soon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The more you sleep,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lazier you become.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The sky is growing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and darker.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Mina is kinder than any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girl in her school.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There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more relaxing than music.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One of my cousins live in Busan.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She doesn't eat meat no longer.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He drives more carefuller than his wife.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The more he made money, the more he wanted.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My pen is three times as long as yours.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is less taller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sang as loudly as he could.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Seoul is bigger than all the other city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 was the worst day of my life.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Who is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tallest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your three brothers?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Jun. He is three years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elder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Is he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tall as your dad?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Yes. And he eats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more than I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am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808080"/>
        <w:sz w:val="13"/>
        <w:szCs w:val="13"/>
      </w:rPr>
      <w:t xml:space="preserve">◇ PRACTICE MAKES PERFECT  ·  </w:t>
    </w:r>
    <w:r>
      <w:rPr>
        <w:rFonts w:ascii="Montserrat" w:cs="Montserrat" w:eastAsia="Montserrat" w:hAnsi="Montserrat"/>
        <w:b/>
        <w:bCs/>
        <w:color w:val="111111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11111" w:sz="6" w:space="2"/>
      </w:pBdr>
      <w:tabs>
        <w:tab w:val="right" w:pos="9638"/>
      </w:tabs>
    </w:pPr>
    <w:r>
      <w:drawing>
        <wp:inline distT="0" distB="0" distL="0" distR="0">
          <wp:extent cx="190500" cy="190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111111"/>
        <w:sz w:val="15"/>
        <w:szCs w:val="15"/>
      </w:rPr>
      <w:t xml:space="preserve">  DAVID GRAMMAR BIBLE</w:t>
    </w:r>
    <w:r>
      <w:rPr>
        <w:rFonts w:ascii="Pretendard" w:cs="Pretendard" w:eastAsia="Pretendard" w:hAnsi="Pretendard"/>
        <w:color w:val="808080"/>
        <w:sz w:val="15"/>
        <w:szCs w:val="15"/>
      </w:rPr>
      <w:t xml:space="preserve">	I. 비교  |  재시험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dbb4d7ba1d9942af3c14b5ff3f8b4dfb7c8d9b.png"/><Relationship Id="rId10" Type="http://schemas.openxmlformats.org/officeDocument/2006/relationships/image" Target="media/76cbd4b0cddfa03c97eb8e2958e24ff889133f1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7b6c9417c637a1bf0c2507fccca8b345ca8a5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2026-10-10T21:46:30.922Z</dcterms:created>
  <dcterms:modified xsi:type="dcterms:W3CDTF">2026-10-10T21:46:30.922Z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