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FF3" w:rsidRPr="00666FF3" w:rsidRDefault="00666FF3" w:rsidP="00666FF3">
      <w:pPr>
        <w:widowControl/>
        <w:jc w:val="left"/>
        <w:rPr>
          <w:rFonts w:ascii="宋体" w:eastAsia="宋体" w:hAnsi="宋体" w:cs="宋体"/>
          <w:kern w:val="0"/>
          <w:sz w:val="24"/>
          <w:szCs w:val="24"/>
        </w:rPr>
      </w:pPr>
      <w:bookmarkStart w:id="0" w:name="_GoBack"/>
      <w:bookmarkEnd w:id="0"/>
      <w:r w:rsidRPr="00666FF3">
        <w:rPr>
          <w:rFonts w:ascii="微软雅黑" w:eastAsia="微软雅黑" w:hAnsi="微软雅黑" w:cs="宋体" w:hint="eastAsia"/>
          <w:color w:val="333333"/>
          <w:kern w:val="0"/>
          <w:sz w:val="24"/>
          <w:szCs w:val="24"/>
          <w:shd w:val="clear" w:color="auto" w:fill="FFFFFF"/>
        </w:rPr>
        <w:t>1、关于区块链的描述，不正确的是：（）。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A、区块链的共识机制可有效防止记账节点信息被篡改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B、区块链可在不可信的网络进行可信的信息交换</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C、存储在区块链的交易信息是高度加密的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D、区块链是一个分布式共享账本和数据库</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5" w:tgtFrame="_blank" w:history="1">
        <w:r w:rsidRPr="00666FF3">
          <w:rPr>
            <w:rFonts w:ascii="微软雅黑" w:eastAsia="微软雅黑" w:hAnsi="微软雅黑" w:cs="宋体" w:hint="eastAsia"/>
            <w:color w:val="333333"/>
            <w:kern w:val="0"/>
            <w:sz w:val="24"/>
            <w:szCs w:val="24"/>
            <w:shd w:val="clear" w:color="auto" w:fill="FFFFFF"/>
          </w:rPr>
          <w:t>www.cnitpm.com/st/452952616.html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2、（）主要实现对物理资源、虚拟资源的统一管理，并根据用户需求实现虚拟资源的自动化生成、分配和迁移。</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A、资源池管理技术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B、大规模数据管理技术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C、高速网络连接技术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D、分布式任务管理技术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6" w:tgtFrame="_blank" w:history="1">
        <w:r w:rsidRPr="00666FF3">
          <w:rPr>
            <w:rFonts w:ascii="微软雅黑" w:eastAsia="微软雅黑" w:hAnsi="微软雅黑" w:cs="宋体" w:hint="eastAsia"/>
            <w:color w:val="333333"/>
            <w:kern w:val="0"/>
            <w:sz w:val="24"/>
            <w:szCs w:val="24"/>
            <w:shd w:val="clear" w:color="auto" w:fill="FFFFFF"/>
          </w:rPr>
          <w:t>www.cnitpm.com/st/4529629483.html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3、商业智能的实现有三个层次，数据报表、（）和数据挖掘。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A、数据仓库</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B、数据建模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C、多维数据分析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D、数据ETL</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7" w:tgtFrame="_blank" w:history="1">
        <w:r w:rsidRPr="00666FF3">
          <w:rPr>
            <w:rFonts w:ascii="微软雅黑" w:eastAsia="微软雅黑" w:hAnsi="微软雅黑" w:cs="宋体" w:hint="eastAsia"/>
            <w:color w:val="333333"/>
            <w:kern w:val="0"/>
            <w:sz w:val="24"/>
            <w:szCs w:val="24"/>
            <w:shd w:val="clear" w:color="auto" w:fill="FFFFFF"/>
          </w:rPr>
          <w:t>www.cnitpm.com/st/452971298.html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4、某企业是某个供应链的成员，同时也是另外一个供应链的成员，众多的供应链通过具有多重参与性的节点企业形成错综复杂的结构，这体现了供应链的（）特征。</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A、面向用户</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B、动态性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C、存在核心企业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D、交叉性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8" w:tgtFrame="_blank" w:history="1">
        <w:r w:rsidRPr="00666FF3">
          <w:rPr>
            <w:rFonts w:ascii="微软雅黑" w:eastAsia="微软雅黑" w:hAnsi="微软雅黑" w:cs="宋体" w:hint="eastAsia"/>
            <w:color w:val="333333"/>
            <w:kern w:val="0"/>
            <w:sz w:val="24"/>
            <w:szCs w:val="24"/>
            <w:shd w:val="clear" w:color="auto" w:fill="FFFFFF"/>
          </w:rPr>
          <w:t>www.cnitpm.com/st/4529815690.html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5、电子商务系统架构中，报文和信息传播的基础设施包括:（） 、在线交流系统、基于HTTP或HTTPS的信息传输系统、流媒体系统等。</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A、电子邮件系统</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B、电子付款系统</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C、安全认证系统</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D、目录服务系统</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9" w:tgtFrame="_blank" w:history="1">
        <w:r w:rsidRPr="00666FF3">
          <w:rPr>
            <w:rFonts w:ascii="微软雅黑" w:eastAsia="微软雅黑" w:hAnsi="微软雅黑" w:cs="宋体" w:hint="eastAsia"/>
            <w:color w:val="333333"/>
            <w:kern w:val="0"/>
            <w:sz w:val="24"/>
            <w:szCs w:val="24"/>
            <w:shd w:val="clear" w:color="auto" w:fill="FFFFFF"/>
          </w:rPr>
          <w:t>www.cnitpm.com/st/4529920787.html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6、7、“十四五”规划提出:提升企业技术创新能力，形成以（6）为主体、（7）为导向、产学研用深度融合的技术创新体系。</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（6）A、政府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B、市场</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C、高校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D、企业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（7）A、政府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B、市场</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C、高校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D、企业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0" w:tgtFrame="_blank" w:history="1">
        <w:r w:rsidRPr="00666FF3">
          <w:rPr>
            <w:rFonts w:ascii="微软雅黑" w:eastAsia="微软雅黑" w:hAnsi="微软雅黑" w:cs="宋体" w:hint="eastAsia"/>
            <w:color w:val="333333"/>
            <w:kern w:val="0"/>
            <w:sz w:val="24"/>
            <w:szCs w:val="24"/>
            <w:shd w:val="clear" w:color="auto" w:fill="FFFFFF"/>
          </w:rPr>
          <w:t>www.cnitpm.com/st/453002804.html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8、关于信息化基本内涵的描述，不正确的是:（）。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A、信息化的主体是信息化主管部门</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B、信息化的时域是一个长期的过程</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C、信息化的途径是创建信息时代的社会生产力，推动社会生产关系及社会上层建筑的改革</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D、信息化的目标是使国家的综合实力，社会的文明素质和人们的生活质量全面提升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1" w:tgtFrame="_blank" w:history="1">
        <w:r w:rsidRPr="00666FF3">
          <w:rPr>
            <w:rFonts w:ascii="微软雅黑" w:eastAsia="微软雅黑" w:hAnsi="微软雅黑" w:cs="宋体" w:hint="eastAsia"/>
            <w:color w:val="333333"/>
            <w:kern w:val="0"/>
            <w:sz w:val="24"/>
            <w:szCs w:val="24"/>
            <w:shd w:val="clear" w:color="auto" w:fill="FFFFFF"/>
          </w:rPr>
          <w:t>www.cnitpm.com/st/4530128630.html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9、信息系统具有的能够抵御出现非预期状态的特性称为（）。</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A、稳定性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B、健壮性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C、安全性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D、可用性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查看解析：</w:t>
      </w:r>
      <w:hyperlink r:id="rId12" w:tgtFrame="_blank" w:history="1">
        <w:r w:rsidRPr="00666FF3">
          <w:rPr>
            <w:rFonts w:ascii="微软雅黑" w:eastAsia="微软雅黑" w:hAnsi="微软雅黑" w:cs="宋体" w:hint="eastAsia"/>
            <w:color w:val="333333"/>
            <w:kern w:val="0"/>
            <w:sz w:val="24"/>
            <w:szCs w:val="24"/>
            <w:shd w:val="clear" w:color="auto" w:fill="FFFFFF"/>
          </w:rPr>
          <w:t>www.cnitpm.com/st/453022726.html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10、（）不属于信息系统审计的关注点。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A、完整性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B、可用性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C、保密性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D、可扩展性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3" w:tgtFrame="_blank" w:history="1">
        <w:r w:rsidRPr="00666FF3">
          <w:rPr>
            <w:rFonts w:ascii="微软雅黑" w:eastAsia="微软雅黑" w:hAnsi="微软雅黑" w:cs="宋体" w:hint="eastAsia"/>
            <w:color w:val="333333"/>
            <w:kern w:val="0"/>
            <w:sz w:val="24"/>
            <w:szCs w:val="24"/>
            <w:shd w:val="clear" w:color="auto" w:fill="FFFFFF"/>
          </w:rPr>
          <w:t>www.cnitpm.com/st/4530325067.html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11、信息系统的生命周期中，在（）阶段形成《需求规格说明书》。</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A、立项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B、设计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C、集成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D、运维</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4" w:tgtFrame="_blank" w:history="1">
        <w:r w:rsidRPr="00666FF3">
          <w:rPr>
            <w:rFonts w:ascii="微软雅黑" w:eastAsia="微软雅黑" w:hAnsi="微软雅黑" w:cs="宋体" w:hint="eastAsia"/>
            <w:color w:val="333333"/>
            <w:kern w:val="0"/>
            <w:sz w:val="24"/>
            <w:szCs w:val="24"/>
            <w:shd w:val="clear" w:color="auto" w:fill="FFFFFF"/>
          </w:rPr>
          <w:t>www.cnitpm.com/st/45304884.html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12、软件测试通常可划分为（）、集成测试和系统测试三个阶段。</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A、冒烟测试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B、性能测试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C、单元测试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D、白盒测试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5" w:tgtFrame="_blank" w:history="1">
        <w:r w:rsidRPr="00666FF3">
          <w:rPr>
            <w:rFonts w:ascii="微软雅黑" w:eastAsia="微软雅黑" w:hAnsi="微软雅黑" w:cs="宋体" w:hint="eastAsia"/>
            <w:color w:val="333333"/>
            <w:kern w:val="0"/>
            <w:sz w:val="24"/>
            <w:szCs w:val="24"/>
            <w:shd w:val="clear" w:color="auto" w:fill="FFFFFF"/>
          </w:rPr>
          <w:t>www.cnitpm.com/st/453054773.html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13、在面向对象系统分析与设计中，（）使得在多个类中可以定义同一个操作或属性名，并在每个类中可以有不同的实现。</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A、继承</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B、多态</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C、复用</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D、组件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6" w:tgtFrame="_blank" w:history="1">
        <w:r w:rsidRPr="00666FF3">
          <w:rPr>
            <w:rFonts w:ascii="微软雅黑" w:eastAsia="微软雅黑" w:hAnsi="微软雅黑" w:cs="宋体" w:hint="eastAsia"/>
            <w:color w:val="333333"/>
            <w:kern w:val="0"/>
            <w:sz w:val="24"/>
            <w:szCs w:val="24"/>
            <w:shd w:val="clear" w:color="auto" w:fill="FFFFFF"/>
          </w:rPr>
          <w:t>www.cnitpm.com/st/4530627431.html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14、在分布式应用中，软件架构设计不需要考虑（）的问题。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A、数据库选择</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B、性能</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C、需求可扩展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D、人员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7" w:tgtFrame="_blank" w:history="1">
        <w:r w:rsidRPr="00666FF3">
          <w:rPr>
            <w:rFonts w:ascii="微软雅黑" w:eastAsia="微软雅黑" w:hAnsi="微软雅黑" w:cs="宋体" w:hint="eastAsia"/>
            <w:color w:val="333333"/>
            <w:kern w:val="0"/>
            <w:sz w:val="24"/>
            <w:szCs w:val="24"/>
            <w:shd w:val="clear" w:color="auto" w:fill="FFFFFF"/>
          </w:rPr>
          <w:t>www.cnitpm.com/st/4530714616.html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15、在数据仓库系统结构中，前端工具不包含（）。</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A、报表工具</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B、分析工具</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C、查询工具</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D、清洗工具</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8" w:tgtFrame="_blank" w:history="1">
        <w:r w:rsidRPr="00666FF3">
          <w:rPr>
            <w:rFonts w:ascii="微软雅黑" w:eastAsia="微软雅黑" w:hAnsi="微软雅黑" w:cs="宋体" w:hint="eastAsia"/>
            <w:color w:val="333333"/>
            <w:kern w:val="0"/>
            <w:sz w:val="24"/>
            <w:szCs w:val="24"/>
            <w:shd w:val="clear" w:color="auto" w:fill="FFFFFF"/>
          </w:rPr>
          <w:t>www.cnitpm.com/st/4530811817.html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16、关于组件的描述，不正确的是:（）。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A、组件的实现可以与语言本身没有关系，但不可以跨平台</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B、组件是实现了某些功能的、有输入输出接口的黑盒子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C、组件具有相对稳定的公开接口，可用任何支持组件编写的工具实现</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D、CORBA是一种标准的面向对象的应用程序架构规范</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19" w:tgtFrame="_blank" w:history="1">
        <w:r w:rsidRPr="00666FF3">
          <w:rPr>
            <w:rFonts w:ascii="微软雅黑" w:eastAsia="微软雅黑" w:hAnsi="微软雅黑" w:cs="宋体" w:hint="eastAsia"/>
            <w:color w:val="333333"/>
            <w:kern w:val="0"/>
            <w:sz w:val="24"/>
            <w:szCs w:val="24"/>
            <w:shd w:val="clear" w:color="auto" w:fill="FFFFFF"/>
          </w:rPr>
          <w:t>www.cnitpm.com/st/4530926521.html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17、开放系统互连参考模型(OSI)共分七层,处于网络层和物理层之间的是（）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A、传输层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B、数据链路层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C、会话层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D、表示层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0" w:tgtFrame="_blank" w:history="1">
        <w:r w:rsidRPr="00666FF3">
          <w:rPr>
            <w:rFonts w:ascii="微软雅黑" w:eastAsia="微软雅黑" w:hAnsi="微软雅黑" w:cs="宋体" w:hint="eastAsia"/>
            <w:color w:val="333333"/>
            <w:kern w:val="0"/>
            <w:sz w:val="24"/>
            <w:szCs w:val="24"/>
            <w:shd w:val="clear" w:color="auto" w:fill="FFFFFF"/>
          </w:rPr>
          <w:t>www.cnitpm.com/st/45310685.html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18、关于计算机网络的描述，不正确的是:（）。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A、总线争用技术是以太网的标志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B、FDDI需要通信的计算机轮流使用网络资源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C、ATM采用光纤作为传输介质</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D、ISDN是计算机组网应用的主要技术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1" w:tgtFrame="_blank" w:history="1">
        <w:r w:rsidRPr="00666FF3">
          <w:rPr>
            <w:rFonts w:ascii="微软雅黑" w:eastAsia="微软雅黑" w:hAnsi="微软雅黑" w:cs="宋体" w:hint="eastAsia"/>
            <w:color w:val="333333"/>
            <w:kern w:val="0"/>
            <w:sz w:val="24"/>
            <w:szCs w:val="24"/>
            <w:shd w:val="clear" w:color="auto" w:fill="FFFFFF"/>
          </w:rPr>
          <w:t>www.cnitpm.com/st/4531111424.html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19、在网络和信息安全产品中，（）通过定期的检测与比较，发现网络服务、</w:t>
      </w:r>
      <w:r w:rsidRPr="00666FF3">
        <w:rPr>
          <w:rFonts w:ascii="微软雅黑" w:eastAsia="微软雅黑" w:hAnsi="微软雅黑" w:cs="宋体" w:hint="eastAsia"/>
          <w:color w:val="333333"/>
          <w:kern w:val="0"/>
          <w:sz w:val="24"/>
          <w:szCs w:val="24"/>
          <w:shd w:val="clear" w:color="auto" w:fill="FFFFFF"/>
        </w:rPr>
        <w:lastRenderedPageBreak/>
        <w:t>网络设备和主机的漏洞。</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A、扫描器</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B、防毒软件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C、安全审计系统</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D、防火墙</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2" w:tgtFrame="_blank" w:history="1">
        <w:r w:rsidRPr="00666FF3">
          <w:rPr>
            <w:rFonts w:ascii="微软雅黑" w:eastAsia="微软雅黑" w:hAnsi="微软雅黑" w:cs="宋体" w:hint="eastAsia"/>
            <w:color w:val="333333"/>
            <w:kern w:val="0"/>
            <w:sz w:val="24"/>
            <w:szCs w:val="24"/>
            <w:shd w:val="clear" w:color="auto" w:fill="FFFFFF"/>
          </w:rPr>
          <w:t>www.cnitpm.com/st/453129261.html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20、只有得到允许的人才能修改数据，并且能够判断出数据是否已被篡改。这体现了信息安全基本要素的（）。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A、机密性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B、完整性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C、可用性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D、可靠性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3" w:tgtFrame="_blank" w:history="1">
        <w:r w:rsidRPr="00666FF3">
          <w:rPr>
            <w:rFonts w:ascii="微软雅黑" w:eastAsia="微软雅黑" w:hAnsi="微软雅黑" w:cs="宋体" w:hint="eastAsia"/>
            <w:color w:val="333333"/>
            <w:kern w:val="0"/>
            <w:sz w:val="24"/>
            <w:szCs w:val="24"/>
            <w:shd w:val="clear" w:color="auto" w:fill="FFFFFF"/>
          </w:rPr>
          <w:t>www.cnitpm.com/st/4531313587.html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21、当前，（）行业与大数据应用的契合度最高。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A、制造</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B、能源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C、电子商务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D、交通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4" w:tgtFrame="_blank" w:history="1">
        <w:r w:rsidRPr="00666FF3">
          <w:rPr>
            <w:rFonts w:ascii="微软雅黑" w:eastAsia="微软雅黑" w:hAnsi="微软雅黑" w:cs="宋体" w:hint="eastAsia"/>
            <w:color w:val="333333"/>
            <w:kern w:val="0"/>
            <w:sz w:val="24"/>
            <w:szCs w:val="24"/>
            <w:shd w:val="clear" w:color="auto" w:fill="FFFFFF"/>
          </w:rPr>
          <w:t>www.cnitpm.com/st/4531415806.html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22、与Web1. 0相比，Web2.0具有（）的特点。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①高参与度 ②个性化 ③结构复杂 ④追求功能性 ⑤信息灵通，知识程度高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A、①③⑤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B、①③④</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C、①②⑤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D、②④⑤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5" w:tgtFrame="_blank" w:history="1">
        <w:r w:rsidRPr="00666FF3">
          <w:rPr>
            <w:rFonts w:ascii="微软雅黑" w:eastAsia="微软雅黑" w:hAnsi="微软雅黑" w:cs="宋体" w:hint="eastAsia"/>
            <w:color w:val="333333"/>
            <w:kern w:val="0"/>
            <w:sz w:val="24"/>
            <w:szCs w:val="24"/>
            <w:shd w:val="clear" w:color="auto" w:fill="FFFFFF"/>
          </w:rPr>
          <w:t>www.cnitpm.com/st/4531522363.html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23、在物联网产业链中，（）被称为物联网“金字塔”的塔座，是整个链条需求总量最大和最基础的环节。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A、传感器</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B、网络运营和服务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C、软件与应用开发</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D、系统集成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6" w:tgtFrame="_blank" w:history="1">
        <w:r w:rsidRPr="00666FF3">
          <w:rPr>
            <w:rFonts w:ascii="微软雅黑" w:eastAsia="微软雅黑" w:hAnsi="微软雅黑" w:cs="宋体" w:hint="eastAsia"/>
            <w:color w:val="333333"/>
            <w:kern w:val="0"/>
            <w:sz w:val="24"/>
            <w:szCs w:val="24"/>
            <w:shd w:val="clear" w:color="auto" w:fill="FFFFFF"/>
          </w:rPr>
          <w:t>www.cnitpm.com/st/4531626190.html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24、（）不是一个项目。</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A、某公司组织优秀员工海外旅游</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B、某公司为客户提供2次系统升级服务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C、某酒店清洁人员定期清洁客房的服务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D、某在线教育平台为首次注册用户免费提供一次线上课程服务</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查看解析：</w:t>
      </w:r>
      <w:hyperlink r:id="rId27" w:tgtFrame="_blank" w:history="1">
        <w:r w:rsidRPr="00666FF3">
          <w:rPr>
            <w:rFonts w:ascii="微软雅黑" w:eastAsia="微软雅黑" w:hAnsi="微软雅黑" w:cs="宋体" w:hint="eastAsia"/>
            <w:color w:val="333333"/>
            <w:kern w:val="0"/>
            <w:sz w:val="24"/>
            <w:szCs w:val="24"/>
            <w:shd w:val="clear" w:color="auto" w:fill="FFFFFF"/>
          </w:rPr>
          <w:t>www.cnitpm.com/st/4531727900.html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25、关于项目经理的描述，正确的是（）。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A、具备足够的知识一定的领导能力，就能成为合格的项目经理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B、项目团队中技术最强的人，不能做项目经理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C、项目经理只需要掌握两方面的经验：项目管理、系统集成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D、项目经理管理项目团队时，必须建立一套切实可行的项目管理制度</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8" w:tgtFrame="_blank" w:history="1">
        <w:r w:rsidRPr="00666FF3">
          <w:rPr>
            <w:rFonts w:ascii="微软雅黑" w:eastAsia="微软雅黑" w:hAnsi="微软雅黑" w:cs="宋体" w:hint="eastAsia"/>
            <w:color w:val="333333"/>
            <w:kern w:val="0"/>
            <w:sz w:val="24"/>
            <w:szCs w:val="24"/>
            <w:shd w:val="clear" w:color="auto" w:fill="FFFFFF"/>
          </w:rPr>
          <w:t>www.cnitpm.com/st/45318241.html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26、关于项目组织结构的描述，不正确的是（）。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A、职能型组织结构中项目经理缺少权力和权威</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B、项目型组织结构的管理成本过高，但员工具有事业上的连续性和保障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C、强矩阵组织结构内具有专职的项目经理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D、弱矩阵组织结构内项目经理对于资源的影响力弱于职能经理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29" w:tgtFrame="_blank" w:history="1">
        <w:r w:rsidRPr="00666FF3">
          <w:rPr>
            <w:rFonts w:ascii="微软雅黑" w:eastAsia="微软雅黑" w:hAnsi="微软雅黑" w:cs="宋体" w:hint="eastAsia"/>
            <w:color w:val="333333"/>
            <w:kern w:val="0"/>
            <w:sz w:val="24"/>
            <w:szCs w:val="24"/>
            <w:shd w:val="clear" w:color="auto" w:fill="FFFFFF"/>
          </w:rPr>
          <w:t>www.cnitpm.com/st/45319342.html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27、（）属于执行过程组。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①管理干系人参与②活动排序③质量保证④范围核实⑤实施采购⑥风险定性分析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A、①③④</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B、②④⑤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C、①③⑤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D、④⑤⑥</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0" w:tgtFrame="_blank" w:history="1">
        <w:r w:rsidRPr="00666FF3">
          <w:rPr>
            <w:rFonts w:ascii="微软雅黑" w:eastAsia="微软雅黑" w:hAnsi="微软雅黑" w:cs="宋体" w:hint="eastAsia"/>
            <w:color w:val="333333"/>
            <w:kern w:val="0"/>
            <w:sz w:val="24"/>
            <w:szCs w:val="24"/>
            <w:shd w:val="clear" w:color="auto" w:fill="FFFFFF"/>
          </w:rPr>
          <w:t>www.cnitpm.com/st/4532017665.html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28、（）不属于项目建议书的主要内容。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A、建设必要性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B、业务分析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C、招投标方案</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D、效益与风险分析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1" w:tgtFrame="_blank" w:history="1">
        <w:r w:rsidRPr="00666FF3">
          <w:rPr>
            <w:rFonts w:ascii="微软雅黑" w:eastAsia="微软雅黑" w:hAnsi="微软雅黑" w:cs="宋体" w:hint="eastAsia"/>
            <w:color w:val="333333"/>
            <w:kern w:val="0"/>
            <w:sz w:val="24"/>
            <w:szCs w:val="24"/>
            <w:shd w:val="clear" w:color="auto" w:fill="FFFFFF"/>
          </w:rPr>
          <w:t>www.cnitpm.com/st/453212886.html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29、在项目可行性研究内容中，（）主要从资源配置的角度衡量项目的价值，评价项目在实现区域经济发展目标、有效配置经济资源等方面的效益。</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A、投资必要性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B、技术可行性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C、经济可行性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D、财务可行性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2" w:tgtFrame="_blank" w:history="1">
        <w:r w:rsidRPr="00666FF3">
          <w:rPr>
            <w:rFonts w:ascii="微软雅黑" w:eastAsia="微软雅黑" w:hAnsi="微软雅黑" w:cs="宋体" w:hint="eastAsia"/>
            <w:color w:val="333333"/>
            <w:kern w:val="0"/>
            <w:sz w:val="24"/>
            <w:szCs w:val="24"/>
            <w:shd w:val="clear" w:color="auto" w:fill="FFFFFF"/>
          </w:rPr>
          <w:t>www.cnitpm.com/st/4532215987.html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30、（）的主要任务是投资项目或投资方向提出建议，并对各种设想的项目和投资机会做出鉴定，其目的激发投资者的兴趣。</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A、机会可行性研究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B、初步可行性研究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C、详细可行性研究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D、可行性研究报告</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3" w:tgtFrame="_blank" w:history="1">
        <w:r w:rsidRPr="00666FF3">
          <w:rPr>
            <w:rFonts w:ascii="微软雅黑" w:eastAsia="微软雅黑" w:hAnsi="微软雅黑" w:cs="宋体" w:hint="eastAsia"/>
            <w:color w:val="333333"/>
            <w:kern w:val="0"/>
            <w:sz w:val="24"/>
            <w:szCs w:val="24"/>
            <w:shd w:val="clear" w:color="auto" w:fill="FFFFFF"/>
          </w:rPr>
          <w:t>www.cnitpm.com/st/453231498.html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31、关于项目招投标的描述，不正确的是（）。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A、国有资金占主导地位的项目公开招标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B、需要采用新技术的项目可以不进行招标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C、招标人授意投标人撤换、修改投标文件属于串通投标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D、中标候选人应当不超过3个，并表明顺序</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4" w:tgtFrame="_blank" w:history="1">
        <w:r w:rsidRPr="00666FF3">
          <w:rPr>
            <w:rFonts w:ascii="微软雅黑" w:eastAsia="微软雅黑" w:hAnsi="微软雅黑" w:cs="宋体" w:hint="eastAsia"/>
            <w:color w:val="333333"/>
            <w:kern w:val="0"/>
            <w:sz w:val="24"/>
            <w:szCs w:val="24"/>
            <w:shd w:val="clear" w:color="auto" w:fill="FFFFFF"/>
          </w:rPr>
          <w:t>www.cnitpm.com/st/4532424685.html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32、系统集运商进行项目内部立项的主要原因不包括（）。</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A、为项目分配资源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B、确定合理的项目绩效</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C、提示项目实施效率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D、保障项目接受法律保护</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5" w:tgtFrame="_blank" w:history="1">
        <w:r w:rsidRPr="00666FF3">
          <w:rPr>
            <w:rFonts w:ascii="微软雅黑" w:eastAsia="微软雅黑" w:hAnsi="微软雅黑" w:cs="宋体" w:hint="eastAsia"/>
            <w:color w:val="333333"/>
            <w:kern w:val="0"/>
            <w:sz w:val="24"/>
            <w:szCs w:val="24"/>
            <w:shd w:val="clear" w:color="auto" w:fill="FFFFFF"/>
          </w:rPr>
          <w:t>www.cnitpm.com/st/4532527380.html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33、关于项目整体管理的描述，不正确的是（）。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A、整体管理是一项综合性和全面性工作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B、整体管理涉及相互竞争的项目各分目标之间的集成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C、项目经理通过干系人的汇报获取项目需求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D、整体管理最终是为了实现项目目标的综合最优</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6" w:tgtFrame="_blank" w:history="1">
        <w:r w:rsidRPr="00666FF3">
          <w:rPr>
            <w:rFonts w:ascii="微软雅黑" w:eastAsia="微软雅黑" w:hAnsi="微软雅黑" w:cs="宋体" w:hint="eastAsia"/>
            <w:color w:val="333333"/>
            <w:kern w:val="0"/>
            <w:sz w:val="24"/>
            <w:szCs w:val="24"/>
            <w:shd w:val="clear" w:color="auto" w:fill="FFFFFF"/>
          </w:rPr>
          <w:t>www.cnitpm.com/st/4532723623.html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34、关于项目章程的描述，不正确的是（）。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A、项目章程规定项目经理的权力</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B、项目章程由项目经理来发布</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C、项目章程规定项目的总体目标</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D、只有管理层和发起人有权对项目章程进行变更</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7" w:tgtFrame="_blank" w:history="1">
        <w:r w:rsidRPr="00666FF3">
          <w:rPr>
            <w:rFonts w:ascii="微软雅黑" w:eastAsia="微软雅黑" w:hAnsi="微软雅黑" w:cs="宋体" w:hint="eastAsia"/>
            <w:color w:val="333333"/>
            <w:kern w:val="0"/>
            <w:sz w:val="24"/>
            <w:szCs w:val="24"/>
            <w:shd w:val="clear" w:color="auto" w:fill="FFFFFF"/>
          </w:rPr>
          <w:t>www.cnitpm.com/st/4532810622.html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35、（）不属于项目管理计划的内容。</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A、成本基准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B、WBS词典</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C、进度数据</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D、范围管理计划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38" w:tgtFrame="_blank" w:history="1">
        <w:r w:rsidRPr="00666FF3">
          <w:rPr>
            <w:rFonts w:ascii="微软雅黑" w:eastAsia="微软雅黑" w:hAnsi="微软雅黑" w:cs="宋体" w:hint="eastAsia"/>
            <w:color w:val="333333"/>
            <w:kern w:val="0"/>
            <w:sz w:val="24"/>
            <w:szCs w:val="24"/>
            <w:shd w:val="clear" w:color="auto" w:fill="FFFFFF"/>
          </w:rPr>
          <w:t>www.cnitpm.com/st/4532925361.html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36、（）通常以开工会议(kick-off meeting)为开始标志。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A、指导与管理项目工作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B、制定项目章程</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C、编制项目管理计划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D、编制进度管理计划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查看解析：</w:t>
      </w:r>
      <w:hyperlink r:id="rId39" w:tgtFrame="_blank" w:history="1">
        <w:r w:rsidRPr="00666FF3">
          <w:rPr>
            <w:rFonts w:ascii="微软雅黑" w:eastAsia="微软雅黑" w:hAnsi="微软雅黑" w:cs="宋体" w:hint="eastAsia"/>
            <w:color w:val="333333"/>
            <w:kern w:val="0"/>
            <w:sz w:val="24"/>
            <w:szCs w:val="24"/>
            <w:shd w:val="clear" w:color="auto" w:fill="FFFFFF"/>
          </w:rPr>
          <w:t>www.cnitpm.com/st/4533020158.html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37、关于实施整体变更控制的描述，不正确的是（）。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A、项目经理对实施整体变更过程负最终责任</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B、如遇特殊情况，变更请求可以口头提出</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C、变更日志用来记录项目过程中出现的变更</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D、项目经理不可以加入变更控制委员会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0" w:tgtFrame="_blank" w:history="1">
        <w:r w:rsidRPr="00666FF3">
          <w:rPr>
            <w:rFonts w:ascii="微软雅黑" w:eastAsia="微软雅黑" w:hAnsi="微软雅黑" w:cs="宋体" w:hint="eastAsia"/>
            <w:color w:val="333333"/>
            <w:kern w:val="0"/>
            <w:sz w:val="24"/>
            <w:szCs w:val="24"/>
            <w:shd w:val="clear" w:color="auto" w:fill="FFFFFF"/>
          </w:rPr>
          <w:t>www.cnitpm.com/st/4533127946.html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38、项目行政收尾产生的结果不包括（）。</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A、完整的项目档案</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B、项目管理计划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C、资源释放</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D、经验教训总结</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1" w:tgtFrame="_blank" w:history="1">
        <w:r w:rsidRPr="00666FF3">
          <w:rPr>
            <w:rFonts w:ascii="微软雅黑" w:eastAsia="微软雅黑" w:hAnsi="微软雅黑" w:cs="宋体" w:hint="eastAsia"/>
            <w:color w:val="333333"/>
            <w:kern w:val="0"/>
            <w:sz w:val="24"/>
            <w:szCs w:val="24"/>
            <w:shd w:val="clear" w:color="auto" w:fill="FFFFFF"/>
          </w:rPr>
          <w:t>www.cnitpm.com/st/4533229630.html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39、（）将实际或计划的做法与其他组织的做法进行比较，以便识别最佳实践，形成改进意见，并为绩效考核提供依据。</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A.引导式研讨会</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B.问卷调查</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C.专家判断</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D.标杆对照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查看解析：</w:t>
      </w:r>
      <w:hyperlink r:id="rId42" w:tgtFrame="_blank" w:history="1">
        <w:r w:rsidRPr="00666FF3">
          <w:rPr>
            <w:rFonts w:ascii="微软雅黑" w:eastAsia="微软雅黑" w:hAnsi="微软雅黑" w:cs="宋体" w:hint="eastAsia"/>
            <w:color w:val="333333"/>
            <w:kern w:val="0"/>
            <w:sz w:val="24"/>
            <w:szCs w:val="24"/>
            <w:shd w:val="clear" w:color="auto" w:fill="FFFFFF"/>
          </w:rPr>
          <w:t>www.cnitpm.com/st/4533328949.html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40、关于工作分解结构的描述，不正确的是（）。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A、工作分解结构必须且只能包括100%的工作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B、工作分解结构是逐层向下分解的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C、工作分解结构中不包括分包出去的工作</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D、工作分解结构中的各要素应该是相对独立的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3" w:tgtFrame="_blank" w:history="1">
        <w:r w:rsidRPr="00666FF3">
          <w:rPr>
            <w:rFonts w:ascii="微软雅黑" w:eastAsia="微软雅黑" w:hAnsi="微软雅黑" w:cs="宋体" w:hint="eastAsia"/>
            <w:color w:val="333333"/>
            <w:kern w:val="0"/>
            <w:sz w:val="24"/>
            <w:szCs w:val="24"/>
            <w:shd w:val="clear" w:color="auto" w:fill="FFFFFF"/>
          </w:rPr>
          <w:t>www.cnitpm.com/st/4533425489.html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41、关于确认范围的描述，不正确的是（）。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A、确认范围过程应贯穿项目始终</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B、确认范围过程关注可交付成果的正确性及是否满足质量要求</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C、确认范围过程应该以书面文件的形式记录下来</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D、确认范围过程的目标是提高最终产品、服务或成果获得验收的可能性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4" w:tgtFrame="_blank" w:history="1">
        <w:r w:rsidRPr="00666FF3">
          <w:rPr>
            <w:rFonts w:ascii="微软雅黑" w:eastAsia="微软雅黑" w:hAnsi="微软雅黑" w:cs="宋体" w:hint="eastAsia"/>
            <w:color w:val="333333"/>
            <w:kern w:val="0"/>
            <w:sz w:val="24"/>
            <w:szCs w:val="24"/>
            <w:shd w:val="clear" w:color="auto" w:fill="FFFFFF"/>
          </w:rPr>
          <w:t>www.cnitpm.com/st/4533521925.html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42、项目组成员小李常驻用户现场开发，经常收到用户提出的新需求。针对有些新需求。针对有些修改工作量很小的需求，小李直接进行了修改，用户对此非常满意，但却遭到项目经理的批评，这是因为（）。</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A、小李没有把项目经理放在眼里</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B、项目经理认为小李收了用户的好处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C、小李的行为可能造成项目范围蔓延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D、小李所作的工作没有给项目带来经济效益</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5" w:tgtFrame="_blank" w:history="1">
        <w:r w:rsidRPr="00666FF3">
          <w:rPr>
            <w:rFonts w:ascii="微软雅黑" w:eastAsia="微软雅黑" w:hAnsi="微软雅黑" w:cs="宋体" w:hint="eastAsia"/>
            <w:color w:val="333333"/>
            <w:kern w:val="0"/>
            <w:sz w:val="24"/>
            <w:szCs w:val="24"/>
            <w:shd w:val="clear" w:color="auto" w:fill="FFFFFF"/>
          </w:rPr>
          <w:t>www.cnitpm.com/st/4533621500.html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43、关于活动和里程碑的描述，不正确是（）。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A、活动是实施项目时安排工作的最基本的工作单元</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B、一个活动可以属于多个工作包</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C、里程碑的持续时间为零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D、里程碑既不消耗资源也不花费成本</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6" w:tgtFrame="_blank" w:history="1">
        <w:r w:rsidRPr="00666FF3">
          <w:rPr>
            <w:rFonts w:ascii="微软雅黑" w:eastAsia="微软雅黑" w:hAnsi="微软雅黑" w:cs="宋体" w:hint="eastAsia"/>
            <w:color w:val="333333"/>
            <w:kern w:val="0"/>
            <w:sz w:val="24"/>
            <w:szCs w:val="24"/>
            <w:shd w:val="clear" w:color="auto" w:fill="FFFFFF"/>
          </w:rPr>
          <w:t>www.cnitpm.com/st/4533715338.html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44、45、某项目的网络图如下，活动B的自由浮动时间为（）天，该项目的关键路径有（）条。</w:t>
      </w:r>
      <w:r w:rsidRPr="00666FF3">
        <w:rPr>
          <w:rFonts w:ascii="微软雅黑" w:eastAsia="微软雅黑" w:hAnsi="微软雅黑" w:cs="宋体" w:hint="eastAsia"/>
          <w:color w:val="333333"/>
          <w:kern w:val="0"/>
          <w:sz w:val="24"/>
          <w:szCs w:val="24"/>
        </w:rPr>
        <w:br/>
      </w:r>
      <w:r>
        <w:rPr>
          <w:rFonts w:ascii="宋体" w:eastAsia="宋体" w:hAnsi="宋体" w:cs="宋体"/>
          <w:noProof/>
          <w:kern w:val="0"/>
          <w:sz w:val="24"/>
          <w:szCs w:val="24"/>
        </w:rPr>
        <w:drawing>
          <wp:inline distT="0" distB="0" distL="0" distR="0">
            <wp:extent cx="6426835" cy="3959225"/>
            <wp:effectExtent l="0" t="0" r="0" b="3175"/>
            <wp:docPr id="2" name="图片 2" descr="http://pic.cnitpm.com/upload/img2013/2021-05-30/6322904516b74c5a8f66b4a27caad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cnitpm.com/upload/img2013/2021-05-30/6322904516b74c5a8f66b4a27caad9c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26835" cy="3959225"/>
                    </a:xfrm>
                    <a:prstGeom prst="rect">
                      <a:avLst/>
                    </a:prstGeom>
                    <a:noFill/>
                    <a:ln>
                      <a:noFill/>
                    </a:ln>
                  </pic:spPr>
                </pic:pic>
              </a:graphicData>
            </a:graphic>
          </wp:inline>
        </w:drawing>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(44) A、0</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B、1</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C、2</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D、3</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(45) A、4</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B、3</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C、2</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D、1</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8" w:tgtFrame="_blank" w:history="1">
        <w:r w:rsidRPr="00666FF3">
          <w:rPr>
            <w:rFonts w:ascii="微软雅黑" w:eastAsia="微软雅黑" w:hAnsi="微软雅黑" w:cs="宋体" w:hint="eastAsia"/>
            <w:color w:val="333333"/>
            <w:kern w:val="0"/>
            <w:sz w:val="24"/>
            <w:szCs w:val="24"/>
            <w:shd w:val="clear" w:color="auto" w:fill="FFFFFF"/>
          </w:rPr>
          <w:t>www.cnitpm.com/st/453382584.html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46、（）比较剩余缓冲时间与所需缓冲时间，有助于确定进度状态。</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A、关键链法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B、挣值管理</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C、关键路径法</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D、趋势分析</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49" w:tgtFrame="_blank" w:history="1">
        <w:r w:rsidRPr="00666FF3">
          <w:rPr>
            <w:rFonts w:ascii="微软雅黑" w:eastAsia="微软雅黑" w:hAnsi="微软雅黑" w:cs="宋体" w:hint="eastAsia"/>
            <w:color w:val="333333"/>
            <w:kern w:val="0"/>
            <w:sz w:val="24"/>
            <w:szCs w:val="24"/>
            <w:shd w:val="clear" w:color="auto" w:fill="FFFFFF"/>
          </w:rPr>
          <w:t>www.cnitpm.com/st/453396313.html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47、（）过程合计各个活动或工作包的估算成本，以建立成本基线。</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A、制定成本管理计划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B、成本估算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C、成本预算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D、成本控制</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信管网参考答案：C</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50" w:tgtFrame="_blank" w:history="1">
        <w:r w:rsidRPr="00666FF3">
          <w:rPr>
            <w:rFonts w:ascii="微软雅黑" w:eastAsia="微软雅黑" w:hAnsi="微软雅黑" w:cs="宋体" w:hint="eastAsia"/>
            <w:color w:val="333333"/>
            <w:kern w:val="0"/>
            <w:sz w:val="24"/>
            <w:szCs w:val="24"/>
            <w:shd w:val="clear" w:color="auto" w:fill="FFFFFF"/>
          </w:rPr>
          <w:t>www.cnitpm.com/st/4534027652.html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48、关于成本管理计划的描述，不正确的是（）。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A、成本管理计划包含在项目管理计划中，或作为其从属分计划</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B、成本管理计划可以是正式的，也可以是非正式的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C、成本管理计划可以是非常详细的，也可以是概括性的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D、制定成本管理计划的工作在项目计划阶段的后期进行</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信管网参考答案：D</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51" w:tgtFrame="_blank" w:history="1">
        <w:r w:rsidRPr="00666FF3">
          <w:rPr>
            <w:rFonts w:ascii="微软雅黑" w:eastAsia="微软雅黑" w:hAnsi="微软雅黑" w:cs="宋体" w:hint="eastAsia"/>
            <w:color w:val="333333"/>
            <w:kern w:val="0"/>
            <w:sz w:val="24"/>
            <w:szCs w:val="24"/>
            <w:shd w:val="clear" w:color="auto" w:fill="FFFFFF"/>
          </w:rPr>
          <w:t>www.cnitpm.com/st/4534115711.html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49、（）通过考虑估算中的不确定性与风险，使用三种估算值来界定活动期望完成工期的近似区间，可以提高活动成本估算的准确性。</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A、类比估算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B、三点估算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C、参数估算</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D、专家判断</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信管网参考答案：B</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t>查看解析：</w:t>
      </w:r>
      <w:hyperlink r:id="rId52" w:tgtFrame="_blank" w:history="1">
        <w:r w:rsidRPr="00666FF3">
          <w:rPr>
            <w:rFonts w:ascii="微软雅黑" w:eastAsia="微软雅黑" w:hAnsi="微软雅黑" w:cs="宋体" w:hint="eastAsia"/>
            <w:color w:val="333333"/>
            <w:kern w:val="0"/>
            <w:sz w:val="24"/>
            <w:szCs w:val="24"/>
            <w:shd w:val="clear" w:color="auto" w:fill="FFFFFF"/>
          </w:rPr>
          <w:t>www.cnitpm.com/st/4534212578.html</w:t>
        </w:r>
      </w:hyperlink>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shd w:val="clear" w:color="auto" w:fill="FFFFFF"/>
        </w:rPr>
        <w:lastRenderedPageBreak/>
        <w:t>50、 某软件开发项目到2021年3月1日为止的成本绩效数据如下:</w:t>
      </w:r>
      <w:r w:rsidRPr="00666FF3">
        <w:rPr>
          <w:rFonts w:ascii="微软雅黑" w:eastAsia="微软雅黑" w:hAnsi="微软雅黑" w:cs="宋体" w:hint="eastAsia"/>
          <w:color w:val="333333"/>
          <w:kern w:val="0"/>
          <w:sz w:val="24"/>
          <w:szCs w:val="24"/>
        </w:rPr>
        <w:br/>
      </w:r>
      <w:r>
        <w:rPr>
          <w:rFonts w:ascii="宋体" w:eastAsia="宋体" w:hAnsi="宋体" w:cs="宋体"/>
          <w:noProof/>
          <w:kern w:val="0"/>
          <w:sz w:val="24"/>
          <w:szCs w:val="24"/>
        </w:rPr>
        <w:drawing>
          <wp:inline distT="0" distB="0" distL="0" distR="0">
            <wp:extent cx="6357620" cy="4839335"/>
            <wp:effectExtent l="0" t="0" r="5080" b="0"/>
            <wp:docPr id="1" name="图片 1" descr="http://pic.cnitpm.com/upload/img2013/2021-05-30/4ab0211a6904483495e2c22aca82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cnitpm.com/upload/img2013/2021-05-30/4ab0211a6904483495e2c22aca82e2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7620" cy="4839335"/>
                    </a:xfrm>
                    <a:prstGeom prst="rect">
                      <a:avLst/>
                    </a:prstGeom>
                    <a:noFill/>
                    <a:ln>
                      <a:noFill/>
                    </a:ln>
                  </pic:spPr>
                </pic:pic>
              </a:graphicData>
            </a:graphic>
          </wp:inline>
        </w:drawing>
      </w:r>
    </w:p>
    <w:p w:rsidR="00666FF3" w:rsidRPr="00666FF3" w:rsidRDefault="00666FF3" w:rsidP="00666FF3">
      <w:pPr>
        <w:widowControl/>
        <w:shd w:val="clear" w:color="auto" w:fill="FFFFFF"/>
        <w:jc w:val="left"/>
        <w:rPr>
          <w:rFonts w:ascii="微软雅黑" w:eastAsia="微软雅黑" w:hAnsi="微软雅黑" w:cs="宋体"/>
          <w:color w:val="333333"/>
          <w:kern w:val="0"/>
          <w:sz w:val="24"/>
          <w:szCs w:val="24"/>
        </w:rPr>
      </w:pPr>
      <w:r w:rsidRPr="00666FF3">
        <w:rPr>
          <w:rFonts w:ascii="微软雅黑" w:eastAsia="微软雅黑" w:hAnsi="微软雅黑" w:cs="宋体" w:hint="eastAsia"/>
          <w:color w:val="333333"/>
          <w:kern w:val="0"/>
          <w:sz w:val="24"/>
          <w:szCs w:val="24"/>
        </w:rPr>
        <w:t>根据当前的项目绩效，如果当前偏差是非典型的，项目完工估算值（EAC）是（）。</w:t>
      </w:r>
    </w:p>
    <w:p w:rsidR="00666FF3" w:rsidRPr="00666FF3" w:rsidRDefault="00666FF3" w:rsidP="00666FF3">
      <w:pPr>
        <w:widowControl/>
        <w:shd w:val="clear" w:color="auto" w:fill="FFFFFF"/>
        <w:jc w:val="left"/>
        <w:rPr>
          <w:rFonts w:ascii="微软雅黑" w:eastAsia="微软雅黑" w:hAnsi="微软雅黑" w:cs="宋体" w:hint="eastAsia"/>
          <w:color w:val="333333"/>
          <w:kern w:val="0"/>
          <w:sz w:val="24"/>
          <w:szCs w:val="24"/>
        </w:rPr>
      </w:pPr>
      <w:r w:rsidRPr="00666FF3">
        <w:rPr>
          <w:rFonts w:ascii="微软雅黑" w:eastAsia="微软雅黑" w:hAnsi="微软雅黑" w:cs="宋体" w:hint="eastAsia"/>
          <w:color w:val="333333"/>
          <w:kern w:val="0"/>
          <w:sz w:val="24"/>
          <w:szCs w:val="24"/>
        </w:rPr>
        <w:t>A、194.6</w:t>
      </w:r>
    </w:p>
    <w:p w:rsidR="00666FF3" w:rsidRPr="00666FF3" w:rsidRDefault="00666FF3" w:rsidP="00666FF3">
      <w:pPr>
        <w:widowControl/>
        <w:shd w:val="clear" w:color="auto" w:fill="FFFFFF"/>
        <w:jc w:val="left"/>
        <w:rPr>
          <w:rFonts w:ascii="微软雅黑" w:eastAsia="微软雅黑" w:hAnsi="微软雅黑" w:cs="宋体" w:hint="eastAsia"/>
          <w:color w:val="333333"/>
          <w:kern w:val="0"/>
          <w:sz w:val="24"/>
          <w:szCs w:val="24"/>
        </w:rPr>
      </w:pPr>
      <w:r w:rsidRPr="00666FF3">
        <w:rPr>
          <w:rFonts w:ascii="微软雅黑" w:eastAsia="微软雅黑" w:hAnsi="微软雅黑" w:cs="宋体" w:hint="eastAsia"/>
          <w:color w:val="333333"/>
          <w:kern w:val="0"/>
          <w:sz w:val="24"/>
          <w:szCs w:val="24"/>
        </w:rPr>
        <w:t>B、187.5</w:t>
      </w:r>
    </w:p>
    <w:p w:rsidR="00666FF3" w:rsidRPr="00666FF3" w:rsidRDefault="00666FF3" w:rsidP="00666FF3">
      <w:pPr>
        <w:widowControl/>
        <w:shd w:val="clear" w:color="auto" w:fill="FFFFFF"/>
        <w:jc w:val="left"/>
        <w:rPr>
          <w:rFonts w:ascii="微软雅黑" w:eastAsia="微软雅黑" w:hAnsi="微软雅黑" w:cs="宋体" w:hint="eastAsia"/>
          <w:color w:val="333333"/>
          <w:kern w:val="0"/>
          <w:sz w:val="24"/>
          <w:szCs w:val="24"/>
        </w:rPr>
      </w:pPr>
      <w:r w:rsidRPr="00666FF3">
        <w:rPr>
          <w:rFonts w:ascii="微软雅黑" w:eastAsia="微软雅黑" w:hAnsi="微软雅黑" w:cs="宋体" w:hint="eastAsia"/>
          <w:color w:val="333333"/>
          <w:kern w:val="0"/>
          <w:sz w:val="24"/>
          <w:szCs w:val="24"/>
        </w:rPr>
        <w:t>C、190.5</w:t>
      </w:r>
    </w:p>
    <w:p w:rsidR="00666FF3" w:rsidRPr="00666FF3" w:rsidRDefault="00666FF3" w:rsidP="00666FF3">
      <w:pPr>
        <w:widowControl/>
        <w:shd w:val="clear" w:color="auto" w:fill="FFFFFF"/>
        <w:jc w:val="left"/>
        <w:rPr>
          <w:rFonts w:ascii="微软雅黑" w:eastAsia="微软雅黑" w:hAnsi="微软雅黑" w:cs="宋体" w:hint="eastAsia"/>
          <w:color w:val="333333"/>
          <w:kern w:val="0"/>
          <w:sz w:val="24"/>
          <w:szCs w:val="24"/>
        </w:rPr>
      </w:pPr>
      <w:r w:rsidRPr="00666FF3">
        <w:rPr>
          <w:rFonts w:ascii="微软雅黑" w:eastAsia="微软雅黑" w:hAnsi="微软雅黑" w:cs="宋体" w:hint="eastAsia"/>
          <w:color w:val="333333"/>
          <w:kern w:val="0"/>
          <w:sz w:val="24"/>
          <w:szCs w:val="24"/>
        </w:rPr>
        <w:t>D、193.8</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54" w:tgtFrame="_blank" w:history="1">
        <w:r w:rsidRPr="00666FF3">
          <w:rPr>
            <w:rFonts w:ascii="微软雅黑" w:eastAsia="微软雅黑" w:hAnsi="微软雅黑" w:cs="宋体" w:hint="eastAsia"/>
            <w:color w:val="333333"/>
            <w:kern w:val="0"/>
            <w:sz w:val="24"/>
            <w:szCs w:val="24"/>
          </w:rPr>
          <w:t>www.cnitpm.com/st/4534329079.html</w:t>
        </w:r>
      </w:hyperlink>
      <w:r w:rsidRPr="00666FF3">
        <w:rPr>
          <w:rFonts w:ascii="微软雅黑" w:eastAsia="微软雅黑" w:hAnsi="微软雅黑" w:cs="宋体" w:hint="eastAsia"/>
          <w:color w:val="333333"/>
          <w:kern w:val="0"/>
          <w:sz w:val="24"/>
          <w:szCs w:val="24"/>
        </w:rPr>
        <w:br/>
        <w:t>51、（）最直观的反应了团队成员个人与其承担的工作之间的联系。</w:t>
      </w:r>
      <w:r w:rsidRPr="00666FF3">
        <w:rPr>
          <w:rFonts w:ascii="微软雅黑" w:eastAsia="微软雅黑" w:hAnsi="微软雅黑" w:cs="宋体" w:hint="eastAsia"/>
          <w:color w:val="333333"/>
          <w:kern w:val="0"/>
          <w:sz w:val="24"/>
          <w:szCs w:val="24"/>
        </w:rPr>
        <w:br/>
        <w:t>A、工作分解结构</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B、组织分解结构</w:t>
      </w:r>
      <w:r w:rsidRPr="00666FF3">
        <w:rPr>
          <w:rFonts w:ascii="微软雅黑" w:eastAsia="微软雅黑" w:hAnsi="微软雅黑" w:cs="宋体" w:hint="eastAsia"/>
          <w:color w:val="333333"/>
          <w:kern w:val="0"/>
          <w:sz w:val="24"/>
          <w:szCs w:val="24"/>
        </w:rPr>
        <w:br/>
        <w:t>C、资源分解结构</w:t>
      </w:r>
      <w:r w:rsidRPr="00666FF3">
        <w:rPr>
          <w:rFonts w:ascii="微软雅黑" w:eastAsia="微软雅黑" w:hAnsi="微软雅黑" w:cs="宋体" w:hint="eastAsia"/>
          <w:color w:val="333333"/>
          <w:kern w:val="0"/>
          <w:sz w:val="24"/>
          <w:szCs w:val="24"/>
        </w:rPr>
        <w:br/>
        <w:t>D、责任分配矩阵</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55" w:tgtFrame="_blank" w:history="1">
        <w:r w:rsidRPr="00666FF3">
          <w:rPr>
            <w:rFonts w:ascii="微软雅黑" w:eastAsia="微软雅黑" w:hAnsi="微软雅黑" w:cs="宋体" w:hint="eastAsia"/>
            <w:color w:val="333333"/>
            <w:kern w:val="0"/>
            <w:sz w:val="24"/>
            <w:szCs w:val="24"/>
          </w:rPr>
          <w:t>www.cnitpm.com/st/4534423827.html</w:t>
        </w:r>
      </w:hyperlink>
      <w:r w:rsidRPr="00666FF3">
        <w:rPr>
          <w:rFonts w:ascii="微软雅黑" w:eastAsia="微软雅黑" w:hAnsi="微软雅黑" w:cs="宋体" w:hint="eastAsia"/>
          <w:color w:val="333333"/>
          <w:kern w:val="0"/>
          <w:sz w:val="24"/>
          <w:szCs w:val="24"/>
        </w:rPr>
        <w:br/>
        <w:t>52、（）不是获取项目人力资源的依据。</w:t>
      </w:r>
      <w:r w:rsidRPr="00666FF3">
        <w:rPr>
          <w:rFonts w:ascii="微软雅黑" w:eastAsia="微软雅黑" w:hAnsi="微软雅黑" w:cs="宋体" w:hint="eastAsia"/>
          <w:color w:val="333333"/>
          <w:kern w:val="0"/>
          <w:sz w:val="24"/>
          <w:szCs w:val="24"/>
        </w:rPr>
        <w:br/>
        <w:t>A、项目人力资源管理计划</w:t>
      </w:r>
      <w:r w:rsidRPr="00666FF3">
        <w:rPr>
          <w:rFonts w:ascii="微软雅黑" w:eastAsia="微软雅黑" w:hAnsi="微软雅黑" w:cs="宋体" w:hint="eastAsia"/>
          <w:color w:val="333333"/>
          <w:kern w:val="0"/>
          <w:sz w:val="24"/>
          <w:szCs w:val="24"/>
        </w:rPr>
        <w:br/>
        <w:t>B、组织结构</w:t>
      </w:r>
      <w:r w:rsidRPr="00666FF3">
        <w:rPr>
          <w:rFonts w:ascii="微软雅黑" w:eastAsia="微软雅黑" w:hAnsi="微软雅黑" w:cs="宋体" w:hint="eastAsia"/>
          <w:color w:val="333333"/>
          <w:kern w:val="0"/>
          <w:sz w:val="24"/>
          <w:szCs w:val="24"/>
        </w:rPr>
        <w:br/>
        <w:t>C、人员配备管理计划</w:t>
      </w:r>
      <w:r w:rsidRPr="00666FF3">
        <w:rPr>
          <w:rFonts w:ascii="微软雅黑" w:eastAsia="微软雅黑" w:hAnsi="微软雅黑" w:cs="宋体" w:hint="eastAsia"/>
          <w:color w:val="333333"/>
          <w:kern w:val="0"/>
          <w:sz w:val="24"/>
          <w:szCs w:val="24"/>
        </w:rPr>
        <w:br/>
        <w:t>D、资源日历</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56" w:tgtFrame="_blank" w:history="1">
        <w:r w:rsidRPr="00666FF3">
          <w:rPr>
            <w:rFonts w:ascii="微软雅黑" w:eastAsia="微软雅黑" w:hAnsi="微软雅黑" w:cs="宋体" w:hint="eastAsia"/>
            <w:color w:val="333333"/>
            <w:kern w:val="0"/>
            <w:sz w:val="24"/>
            <w:szCs w:val="24"/>
          </w:rPr>
          <w:t>www.cnitpm.com/st/4534523451.html</w:t>
        </w:r>
      </w:hyperlink>
      <w:r w:rsidRPr="00666FF3">
        <w:rPr>
          <w:rFonts w:ascii="微软雅黑" w:eastAsia="微软雅黑" w:hAnsi="微软雅黑" w:cs="宋体" w:hint="eastAsia"/>
          <w:color w:val="333333"/>
          <w:kern w:val="0"/>
          <w:sz w:val="24"/>
          <w:szCs w:val="24"/>
        </w:rPr>
        <w:br/>
        <w:t>53、项目经理最常用的（）技能包括领导力、影响力和有效决策。</w:t>
      </w:r>
      <w:r w:rsidRPr="00666FF3">
        <w:rPr>
          <w:rFonts w:ascii="微软雅黑" w:eastAsia="微软雅黑" w:hAnsi="微软雅黑" w:cs="宋体" w:hint="eastAsia"/>
          <w:color w:val="333333"/>
          <w:kern w:val="0"/>
          <w:sz w:val="24"/>
          <w:szCs w:val="24"/>
        </w:rPr>
        <w:br/>
        <w:t>A、人际关系</w:t>
      </w:r>
      <w:r w:rsidRPr="00666FF3">
        <w:rPr>
          <w:rFonts w:ascii="微软雅黑" w:eastAsia="微软雅黑" w:hAnsi="微软雅黑" w:cs="宋体" w:hint="eastAsia"/>
          <w:color w:val="333333"/>
          <w:kern w:val="0"/>
          <w:sz w:val="24"/>
          <w:szCs w:val="24"/>
        </w:rPr>
        <w:br/>
        <w:t>B、绩效评估</w:t>
      </w:r>
      <w:r w:rsidRPr="00666FF3">
        <w:rPr>
          <w:rFonts w:ascii="微软雅黑" w:eastAsia="微软雅黑" w:hAnsi="微软雅黑" w:cs="宋体" w:hint="eastAsia"/>
          <w:color w:val="333333"/>
          <w:kern w:val="0"/>
          <w:sz w:val="24"/>
          <w:szCs w:val="24"/>
        </w:rPr>
        <w:br/>
        <w:t>C、规划</w:t>
      </w:r>
      <w:r w:rsidRPr="00666FF3">
        <w:rPr>
          <w:rFonts w:ascii="微软雅黑" w:eastAsia="微软雅黑" w:hAnsi="微软雅黑" w:cs="宋体" w:hint="eastAsia"/>
          <w:color w:val="333333"/>
          <w:kern w:val="0"/>
          <w:sz w:val="24"/>
          <w:szCs w:val="24"/>
        </w:rPr>
        <w:br/>
        <w:t>D、变更管理</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57" w:tgtFrame="_blank" w:history="1">
        <w:r w:rsidRPr="00666FF3">
          <w:rPr>
            <w:rFonts w:ascii="微软雅黑" w:eastAsia="微软雅黑" w:hAnsi="微软雅黑" w:cs="宋体" w:hint="eastAsia"/>
            <w:color w:val="333333"/>
            <w:kern w:val="0"/>
            <w:sz w:val="24"/>
            <w:szCs w:val="24"/>
          </w:rPr>
          <w:t>www.cnitpm.com/st/4534612992.html</w:t>
        </w:r>
      </w:hyperlink>
      <w:r w:rsidRPr="00666FF3">
        <w:rPr>
          <w:rFonts w:ascii="微软雅黑" w:eastAsia="微软雅黑" w:hAnsi="微软雅黑" w:cs="宋体" w:hint="eastAsia"/>
          <w:color w:val="333333"/>
          <w:kern w:val="0"/>
          <w:sz w:val="24"/>
          <w:szCs w:val="24"/>
        </w:rPr>
        <w:br/>
        <w:t>54、“管理沟通”过程的输入不包括（）。</w:t>
      </w:r>
      <w:r w:rsidRPr="00666FF3">
        <w:rPr>
          <w:rFonts w:ascii="微软雅黑" w:eastAsia="微软雅黑" w:hAnsi="微软雅黑" w:cs="宋体" w:hint="eastAsia"/>
          <w:color w:val="333333"/>
          <w:kern w:val="0"/>
          <w:sz w:val="24"/>
          <w:szCs w:val="24"/>
        </w:rPr>
        <w:br/>
        <w:t>A、项目沟通管理计划</w:t>
      </w:r>
      <w:r w:rsidRPr="00666FF3">
        <w:rPr>
          <w:rFonts w:ascii="微软雅黑" w:eastAsia="微软雅黑" w:hAnsi="微软雅黑" w:cs="宋体" w:hint="eastAsia"/>
          <w:color w:val="333333"/>
          <w:kern w:val="0"/>
          <w:sz w:val="24"/>
          <w:szCs w:val="24"/>
        </w:rPr>
        <w:br/>
        <w:t>B、更新的成本状态</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C、组织文化</w:t>
      </w:r>
      <w:r w:rsidRPr="00666FF3">
        <w:rPr>
          <w:rFonts w:ascii="微软雅黑" w:eastAsia="微软雅黑" w:hAnsi="微软雅黑" w:cs="宋体" w:hint="eastAsia"/>
          <w:color w:val="333333"/>
          <w:kern w:val="0"/>
          <w:sz w:val="24"/>
          <w:szCs w:val="24"/>
        </w:rPr>
        <w:br/>
        <w:t>D、工作绩效损告</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58" w:tgtFrame="_blank" w:history="1">
        <w:r w:rsidRPr="00666FF3">
          <w:rPr>
            <w:rFonts w:ascii="微软雅黑" w:eastAsia="微软雅黑" w:hAnsi="微软雅黑" w:cs="宋体" w:hint="eastAsia"/>
            <w:color w:val="333333"/>
            <w:kern w:val="0"/>
            <w:sz w:val="24"/>
            <w:szCs w:val="24"/>
          </w:rPr>
          <w:t>www.cnitpm.com/st/453471373.html</w:t>
        </w:r>
      </w:hyperlink>
      <w:r w:rsidRPr="00666FF3">
        <w:rPr>
          <w:rFonts w:ascii="微软雅黑" w:eastAsia="微软雅黑" w:hAnsi="微软雅黑" w:cs="宋体" w:hint="eastAsia"/>
          <w:color w:val="333333"/>
          <w:kern w:val="0"/>
          <w:sz w:val="24"/>
          <w:szCs w:val="24"/>
        </w:rPr>
        <w:br/>
        <w:t>55、（）不属于识别项目干系人的输入。</w:t>
      </w:r>
      <w:r w:rsidRPr="00666FF3">
        <w:rPr>
          <w:rFonts w:ascii="微软雅黑" w:eastAsia="微软雅黑" w:hAnsi="微软雅黑" w:cs="宋体" w:hint="eastAsia"/>
          <w:color w:val="333333"/>
          <w:kern w:val="0"/>
          <w:sz w:val="24"/>
          <w:szCs w:val="24"/>
        </w:rPr>
        <w:br/>
        <w:t>A、项目章程</w:t>
      </w:r>
      <w:r w:rsidRPr="00666FF3">
        <w:rPr>
          <w:rFonts w:ascii="微软雅黑" w:eastAsia="微软雅黑" w:hAnsi="微软雅黑" w:cs="宋体" w:hint="eastAsia"/>
          <w:color w:val="333333"/>
          <w:kern w:val="0"/>
          <w:sz w:val="24"/>
          <w:szCs w:val="24"/>
        </w:rPr>
        <w:br/>
        <w:t>B、采购文件</w:t>
      </w:r>
      <w:r w:rsidRPr="00666FF3">
        <w:rPr>
          <w:rFonts w:ascii="微软雅黑" w:eastAsia="微软雅黑" w:hAnsi="微软雅黑" w:cs="宋体" w:hint="eastAsia"/>
          <w:color w:val="333333"/>
          <w:kern w:val="0"/>
          <w:sz w:val="24"/>
          <w:szCs w:val="24"/>
        </w:rPr>
        <w:br/>
        <w:t>C、干系人记录模板</w:t>
      </w:r>
      <w:r w:rsidRPr="00666FF3">
        <w:rPr>
          <w:rFonts w:ascii="微软雅黑" w:eastAsia="微软雅黑" w:hAnsi="微软雅黑" w:cs="宋体" w:hint="eastAsia"/>
          <w:color w:val="333333"/>
          <w:kern w:val="0"/>
          <w:sz w:val="24"/>
          <w:szCs w:val="24"/>
        </w:rPr>
        <w:br/>
        <w:t>D、沟通管理模型</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59" w:tgtFrame="_blank" w:history="1">
        <w:r w:rsidRPr="00666FF3">
          <w:rPr>
            <w:rFonts w:ascii="微软雅黑" w:eastAsia="微软雅黑" w:hAnsi="微软雅黑" w:cs="宋体" w:hint="eastAsia"/>
            <w:color w:val="333333"/>
            <w:kern w:val="0"/>
            <w:sz w:val="24"/>
            <w:szCs w:val="24"/>
          </w:rPr>
          <w:t>www.cnitpm.com/st/4534828849.html</w:t>
        </w:r>
      </w:hyperlink>
      <w:r w:rsidRPr="00666FF3">
        <w:rPr>
          <w:rFonts w:ascii="微软雅黑" w:eastAsia="微软雅黑" w:hAnsi="微软雅黑" w:cs="宋体" w:hint="eastAsia"/>
          <w:color w:val="333333"/>
          <w:kern w:val="0"/>
          <w:sz w:val="24"/>
          <w:szCs w:val="24"/>
        </w:rPr>
        <w:br/>
        <w:t>56、《合同法》第六十一条明确规定，对于合同不明确的情况，应当先（），达成补充协议。</w:t>
      </w:r>
      <w:r w:rsidRPr="00666FF3">
        <w:rPr>
          <w:rFonts w:ascii="微软雅黑" w:eastAsia="微软雅黑" w:hAnsi="微软雅黑" w:cs="宋体" w:hint="eastAsia"/>
          <w:color w:val="333333"/>
          <w:kern w:val="0"/>
          <w:sz w:val="24"/>
          <w:szCs w:val="24"/>
        </w:rPr>
        <w:br/>
        <w:t>A、谈判</w:t>
      </w:r>
      <w:r w:rsidRPr="00666FF3">
        <w:rPr>
          <w:rFonts w:ascii="微软雅黑" w:eastAsia="微软雅黑" w:hAnsi="微软雅黑" w:cs="宋体" w:hint="eastAsia"/>
          <w:color w:val="333333"/>
          <w:kern w:val="0"/>
          <w:sz w:val="24"/>
          <w:szCs w:val="24"/>
        </w:rPr>
        <w:br/>
        <w:t>B、协商</w:t>
      </w:r>
      <w:r w:rsidRPr="00666FF3">
        <w:rPr>
          <w:rFonts w:ascii="微软雅黑" w:eastAsia="微软雅黑" w:hAnsi="微软雅黑" w:cs="宋体" w:hint="eastAsia"/>
          <w:color w:val="333333"/>
          <w:kern w:val="0"/>
          <w:sz w:val="24"/>
          <w:szCs w:val="24"/>
        </w:rPr>
        <w:br/>
        <w:t>C、投诉</w:t>
      </w:r>
      <w:r w:rsidRPr="00666FF3">
        <w:rPr>
          <w:rFonts w:ascii="微软雅黑" w:eastAsia="微软雅黑" w:hAnsi="微软雅黑" w:cs="宋体" w:hint="eastAsia"/>
          <w:color w:val="333333"/>
          <w:kern w:val="0"/>
          <w:sz w:val="24"/>
          <w:szCs w:val="24"/>
        </w:rPr>
        <w:br/>
        <w:t>D、仲裁</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60" w:tgtFrame="_blank" w:history="1">
        <w:r w:rsidRPr="00666FF3">
          <w:rPr>
            <w:rFonts w:ascii="微软雅黑" w:eastAsia="微软雅黑" w:hAnsi="微软雅黑" w:cs="宋体" w:hint="eastAsia"/>
            <w:color w:val="333333"/>
            <w:kern w:val="0"/>
            <w:sz w:val="24"/>
            <w:szCs w:val="24"/>
          </w:rPr>
          <w:t>www.cnitpm.com/st/4534910380.html</w:t>
        </w:r>
      </w:hyperlink>
      <w:r w:rsidRPr="00666FF3">
        <w:rPr>
          <w:rFonts w:ascii="微软雅黑" w:eastAsia="微软雅黑" w:hAnsi="微软雅黑" w:cs="宋体" w:hint="eastAsia"/>
          <w:color w:val="333333"/>
          <w:kern w:val="0"/>
          <w:sz w:val="24"/>
          <w:szCs w:val="24"/>
        </w:rPr>
        <w:br/>
        <w:t>57、（）是一种特殊形式的条形图，用于描述集中趋势、分散程度和统计分布形状。</w:t>
      </w:r>
      <w:r w:rsidRPr="00666FF3">
        <w:rPr>
          <w:rFonts w:ascii="微软雅黑" w:eastAsia="微软雅黑" w:hAnsi="微软雅黑" w:cs="宋体" w:hint="eastAsia"/>
          <w:color w:val="333333"/>
          <w:kern w:val="0"/>
          <w:sz w:val="24"/>
          <w:szCs w:val="24"/>
        </w:rPr>
        <w:br/>
        <w:t>A、帕累托图</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B、流程图</w:t>
      </w:r>
      <w:r w:rsidRPr="00666FF3">
        <w:rPr>
          <w:rFonts w:ascii="微软雅黑" w:eastAsia="微软雅黑" w:hAnsi="微软雅黑" w:cs="宋体" w:hint="eastAsia"/>
          <w:color w:val="333333"/>
          <w:kern w:val="0"/>
          <w:sz w:val="24"/>
          <w:szCs w:val="24"/>
        </w:rPr>
        <w:br/>
        <w:t>C、散点图</w:t>
      </w:r>
      <w:r w:rsidRPr="00666FF3">
        <w:rPr>
          <w:rFonts w:ascii="微软雅黑" w:eastAsia="微软雅黑" w:hAnsi="微软雅黑" w:cs="宋体" w:hint="eastAsia"/>
          <w:color w:val="333333"/>
          <w:kern w:val="0"/>
          <w:sz w:val="24"/>
          <w:szCs w:val="24"/>
        </w:rPr>
        <w:br/>
        <w:t>D、直方图</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61" w:tgtFrame="_blank" w:history="1">
        <w:r w:rsidRPr="00666FF3">
          <w:rPr>
            <w:rFonts w:ascii="微软雅黑" w:eastAsia="微软雅黑" w:hAnsi="微软雅黑" w:cs="宋体" w:hint="eastAsia"/>
            <w:color w:val="333333"/>
            <w:kern w:val="0"/>
            <w:sz w:val="24"/>
            <w:szCs w:val="24"/>
          </w:rPr>
          <w:t>www.cnitpm.com/st/453501613.html</w:t>
        </w:r>
      </w:hyperlink>
      <w:r w:rsidRPr="00666FF3">
        <w:rPr>
          <w:rFonts w:ascii="微软雅黑" w:eastAsia="微软雅黑" w:hAnsi="微软雅黑" w:cs="宋体" w:hint="eastAsia"/>
          <w:color w:val="333333"/>
          <w:kern w:val="0"/>
          <w:sz w:val="24"/>
          <w:szCs w:val="24"/>
        </w:rPr>
        <w:br/>
        <w:t>58、（）向卖方支付为完成工作而发生的全部合法实际成本，除此之外还向卖方支付一笔费用作为卖方的人工费用以及合理的利润。</w:t>
      </w:r>
      <w:r w:rsidRPr="00666FF3">
        <w:rPr>
          <w:rFonts w:ascii="微软雅黑" w:eastAsia="微软雅黑" w:hAnsi="微软雅黑" w:cs="宋体" w:hint="eastAsia"/>
          <w:color w:val="333333"/>
          <w:kern w:val="0"/>
          <w:sz w:val="24"/>
          <w:szCs w:val="24"/>
        </w:rPr>
        <w:br/>
        <w:t>A、成本补偿合同</w:t>
      </w:r>
      <w:r w:rsidRPr="00666FF3">
        <w:rPr>
          <w:rFonts w:ascii="微软雅黑" w:eastAsia="微软雅黑" w:hAnsi="微软雅黑" w:cs="宋体" w:hint="eastAsia"/>
          <w:color w:val="333333"/>
          <w:kern w:val="0"/>
          <w:sz w:val="24"/>
          <w:szCs w:val="24"/>
        </w:rPr>
        <w:br/>
        <w:t>B、总价加激励费用合同</w:t>
      </w:r>
      <w:r w:rsidRPr="00666FF3">
        <w:rPr>
          <w:rFonts w:ascii="微软雅黑" w:eastAsia="微软雅黑" w:hAnsi="微软雅黑" w:cs="宋体" w:hint="eastAsia"/>
          <w:color w:val="333333"/>
          <w:kern w:val="0"/>
          <w:sz w:val="24"/>
          <w:szCs w:val="24"/>
        </w:rPr>
        <w:br/>
        <w:t>C、总价加经济价格调整合同</w:t>
      </w:r>
      <w:r w:rsidRPr="00666FF3">
        <w:rPr>
          <w:rFonts w:ascii="微软雅黑" w:eastAsia="微软雅黑" w:hAnsi="微软雅黑" w:cs="宋体" w:hint="eastAsia"/>
          <w:color w:val="333333"/>
          <w:kern w:val="0"/>
          <w:sz w:val="24"/>
          <w:szCs w:val="24"/>
        </w:rPr>
        <w:br/>
        <w:t>D、工料合同</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62" w:tgtFrame="_blank" w:history="1">
        <w:r w:rsidRPr="00666FF3">
          <w:rPr>
            <w:rFonts w:ascii="微软雅黑" w:eastAsia="微软雅黑" w:hAnsi="微软雅黑" w:cs="宋体" w:hint="eastAsia"/>
            <w:color w:val="333333"/>
            <w:kern w:val="0"/>
            <w:sz w:val="24"/>
            <w:szCs w:val="24"/>
          </w:rPr>
          <w:t>www.cnitpm.com/st/453513090.html</w:t>
        </w:r>
      </w:hyperlink>
      <w:r w:rsidRPr="00666FF3">
        <w:rPr>
          <w:rFonts w:ascii="微软雅黑" w:eastAsia="微软雅黑" w:hAnsi="微软雅黑" w:cs="宋体" w:hint="eastAsia"/>
          <w:color w:val="333333"/>
          <w:kern w:val="0"/>
          <w:sz w:val="24"/>
          <w:szCs w:val="24"/>
        </w:rPr>
        <w:br/>
        <w:t>59、关于控制采购过程的工具和技术的描述，不正确的是:（）。</w:t>
      </w:r>
      <w:r w:rsidRPr="00666FF3">
        <w:rPr>
          <w:rFonts w:ascii="微软雅黑" w:eastAsia="微软雅黑" w:hAnsi="微软雅黑" w:cs="宋体" w:hint="eastAsia"/>
          <w:color w:val="333333"/>
          <w:kern w:val="0"/>
          <w:sz w:val="24"/>
          <w:szCs w:val="24"/>
        </w:rPr>
        <w:br/>
        <w:t>A、合同变更控制系统应当与整体变更控制系统整合起来</w:t>
      </w:r>
      <w:r w:rsidRPr="00666FF3">
        <w:rPr>
          <w:rFonts w:ascii="微软雅黑" w:eastAsia="微软雅黑" w:hAnsi="微软雅黑" w:cs="宋体" w:hint="eastAsia"/>
          <w:color w:val="333333"/>
          <w:kern w:val="0"/>
          <w:sz w:val="24"/>
          <w:szCs w:val="24"/>
        </w:rPr>
        <w:br/>
        <w:t>B、检查与审计的作用是验证卖方工作过程或可交付成果对合同的遵守程度</w:t>
      </w:r>
      <w:r w:rsidRPr="00666FF3">
        <w:rPr>
          <w:rFonts w:ascii="微软雅黑" w:eastAsia="微软雅黑" w:hAnsi="微软雅黑" w:cs="宋体" w:hint="eastAsia"/>
          <w:color w:val="333333"/>
          <w:kern w:val="0"/>
          <w:sz w:val="24"/>
          <w:szCs w:val="24"/>
        </w:rPr>
        <w:br/>
        <w:t>C、绩效审查的目标在于发现履约情况的好坏</w:t>
      </w:r>
      <w:r w:rsidRPr="00666FF3">
        <w:rPr>
          <w:rFonts w:ascii="微软雅黑" w:eastAsia="微软雅黑" w:hAnsi="微软雅黑" w:cs="宋体" w:hint="eastAsia"/>
          <w:color w:val="333333"/>
          <w:kern w:val="0"/>
          <w:sz w:val="24"/>
          <w:szCs w:val="24"/>
        </w:rPr>
        <w:br/>
        <w:t>D、诉诸法律是解决所有索赔和争议的首选方法</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63" w:tgtFrame="_blank" w:history="1">
        <w:r w:rsidRPr="00666FF3">
          <w:rPr>
            <w:rFonts w:ascii="微软雅黑" w:eastAsia="微软雅黑" w:hAnsi="微软雅黑" w:cs="宋体" w:hint="eastAsia"/>
            <w:color w:val="333333"/>
            <w:kern w:val="0"/>
            <w:sz w:val="24"/>
            <w:szCs w:val="24"/>
          </w:rPr>
          <w:t>www.cnitpm.com/st/4535220501.html</w:t>
        </w:r>
      </w:hyperlink>
      <w:r w:rsidRPr="00666FF3">
        <w:rPr>
          <w:rFonts w:ascii="微软雅黑" w:eastAsia="微软雅黑" w:hAnsi="微软雅黑" w:cs="宋体" w:hint="eastAsia"/>
          <w:color w:val="333333"/>
          <w:kern w:val="0"/>
          <w:sz w:val="24"/>
          <w:szCs w:val="24"/>
        </w:rPr>
        <w:br/>
        <w:t>60、关于配置管理的描述，不正确的是:（）。</w:t>
      </w:r>
      <w:r w:rsidRPr="00666FF3">
        <w:rPr>
          <w:rFonts w:ascii="微软雅黑" w:eastAsia="微软雅黑" w:hAnsi="微软雅黑" w:cs="宋体" w:hint="eastAsia"/>
          <w:color w:val="333333"/>
          <w:kern w:val="0"/>
          <w:sz w:val="24"/>
          <w:szCs w:val="24"/>
        </w:rPr>
        <w:br/>
        <w:t>A、配置项通过评审后，其状态变为“正式”</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B、配置项第一次成为“正式”文件时，版本号为0.1</w:t>
      </w:r>
      <w:r w:rsidRPr="00666FF3">
        <w:rPr>
          <w:rFonts w:ascii="微软雅黑" w:eastAsia="微软雅黑" w:hAnsi="微软雅黑" w:cs="宋体" w:hint="eastAsia"/>
          <w:color w:val="333333"/>
          <w:kern w:val="0"/>
          <w:sz w:val="24"/>
          <w:szCs w:val="24"/>
        </w:rPr>
        <w:br/>
        <w:t>C、所有配置项都应该按照相关规定统一编号</w:t>
      </w:r>
      <w:r w:rsidRPr="00666FF3">
        <w:rPr>
          <w:rFonts w:ascii="微软雅黑" w:eastAsia="微软雅黑" w:hAnsi="微软雅黑" w:cs="宋体" w:hint="eastAsia"/>
          <w:color w:val="333333"/>
          <w:kern w:val="0"/>
          <w:sz w:val="24"/>
          <w:szCs w:val="24"/>
        </w:rPr>
        <w:br/>
        <w:t>D、一个产品可以有多个基线，也可以只有一个基线</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64" w:tgtFrame="_blank" w:history="1">
        <w:r w:rsidRPr="00666FF3">
          <w:rPr>
            <w:rFonts w:ascii="微软雅黑" w:eastAsia="微软雅黑" w:hAnsi="微软雅黑" w:cs="宋体" w:hint="eastAsia"/>
            <w:color w:val="333333"/>
            <w:kern w:val="0"/>
            <w:sz w:val="24"/>
            <w:szCs w:val="24"/>
          </w:rPr>
          <w:t>www.cnitpm.com/st/4535326187.html</w:t>
        </w:r>
      </w:hyperlink>
      <w:r w:rsidRPr="00666FF3">
        <w:rPr>
          <w:rFonts w:ascii="微软雅黑" w:eastAsia="微软雅黑" w:hAnsi="微软雅黑" w:cs="宋体" w:hint="eastAsia"/>
          <w:color w:val="333333"/>
          <w:kern w:val="0"/>
          <w:sz w:val="24"/>
          <w:szCs w:val="24"/>
        </w:rPr>
        <w:br/>
        <w:t>61、关于发布管理和交付的描述，不正确的是:（）。</w:t>
      </w:r>
      <w:r w:rsidRPr="00666FF3">
        <w:rPr>
          <w:rFonts w:ascii="微软雅黑" w:eastAsia="微软雅黑" w:hAnsi="微软雅黑" w:cs="宋体" w:hint="eastAsia"/>
          <w:color w:val="333333"/>
          <w:kern w:val="0"/>
          <w:sz w:val="24"/>
          <w:szCs w:val="24"/>
        </w:rPr>
        <w:br/>
        <w:t>A、应将正本和副本储存在同一受控场所，以减少丢失的风险</w:t>
      </w:r>
      <w:r w:rsidRPr="00666FF3">
        <w:rPr>
          <w:rFonts w:ascii="微软雅黑" w:eastAsia="微软雅黑" w:hAnsi="微软雅黑" w:cs="宋体" w:hint="eastAsia"/>
          <w:color w:val="333333"/>
          <w:kern w:val="0"/>
          <w:sz w:val="24"/>
          <w:szCs w:val="24"/>
        </w:rPr>
        <w:br/>
        <w:t>B、应确保发布用的介质不含无关项</w:t>
      </w:r>
      <w:r w:rsidRPr="00666FF3">
        <w:rPr>
          <w:rFonts w:ascii="微软雅黑" w:eastAsia="微软雅黑" w:hAnsi="微软雅黑" w:cs="宋体" w:hint="eastAsia"/>
          <w:color w:val="333333"/>
          <w:kern w:val="0"/>
          <w:sz w:val="24"/>
          <w:szCs w:val="24"/>
        </w:rPr>
        <w:br/>
        <w:t>C、应在需方容易辨认的地方清楚地标出发布标识</w:t>
      </w:r>
      <w:r w:rsidRPr="00666FF3">
        <w:rPr>
          <w:rFonts w:ascii="微软雅黑" w:eastAsia="微软雅黑" w:hAnsi="微软雅黑" w:cs="宋体" w:hint="eastAsia"/>
          <w:color w:val="333333"/>
          <w:kern w:val="0"/>
          <w:sz w:val="24"/>
          <w:szCs w:val="24"/>
        </w:rPr>
        <w:br/>
        <w:t>D、应能重建软件环境，以确保发布的配置项在所保留的先前版本要求的未来一段时间里是可重新配置的</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65" w:tgtFrame="_blank" w:history="1">
        <w:r w:rsidRPr="00666FF3">
          <w:rPr>
            <w:rFonts w:ascii="微软雅黑" w:eastAsia="微软雅黑" w:hAnsi="微软雅黑" w:cs="宋体" w:hint="eastAsia"/>
            <w:color w:val="333333"/>
            <w:kern w:val="0"/>
            <w:sz w:val="24"/>
            <w:szCs w:val="24"/>
          </w:rPr>
          <w:t>www.cnitpm.com/st/453541979.html</w:t>
        </w:r>
      </w:hyperlink>
      <w:r w:rsidRPr="00666FF3">
        <w:rPr>
          <w:rFonts w:ascii="微软雅黑" w:eastAsia="微软雅黑" w:hAnsi="微软雅黑" w:cs="宋体" w:hint="eastAsia"/>
          <w:color w:val="333333"/>
          <w:kern w:val="0"/>
          <w:sz w:val="24"/>
          <w:szCs w:val="24"/>
        </w:rPr>
        <w:br/>
        <w:t>62、质量管理是指确定质量方针、目标和责任，并通过质量体系中的质量规划、质量保证、（）以及质量改进来使其实现所有管理职能的全部活动。</w:t>
      </w:r>
      <w:r w:rsidRPr="00666FF3">
        <w:rPr>
          <w:rFonts w:ascii="微软雅黑" w:eastAsia="微软雅黑" w:hAnsi="微软雅黑" w:cs="宋体" w:hint="eastAsia"/>
          <w:color w:val="333333"/>
          <w:kern w:val="0"/>
          <w:sz w:val="24"/>
          <w:szCs w:val="24"/>
        </w:rPr>
        <w:br/>
        <w:t>A、质量抽查</w:t>
      </w:r>
      <w:r w:rsidRPr="00666FF3">
        <w:rPr>
          <w:rFonts w:ascii="微软雅黑" w:eastAsia="微软雅黑" w:hAnsi="微软雅黑" w:cs="宋体" w:hint="eastAsia"/>
          <w:color w:val="333333"/>
          <w:kern w:val="0"/>
          <w:sz w:val="24"/>
          <w:szCs w:val="24"/>
        </w:rPr>
        <w:br/>
        <w:t>B、质量检验</w:t>
      </w:r>
      <w:r w:rsidRPr="00666FF3">
        <w:rPr>
          <w:rFonts w:ascii="微软雅黑" w:eastAsia="微软雅黑" w:hAnsi="微软雅黑" w:cs="宋体" w:hint="eastAsia"/>
          <w:color w:val="333333"/>
          <w:kern w:val="0"/>
          <w:sz w:val="24"/>
          <w:szCs w:val="24"/>
        </w:rPr>
        <w:br/>
        <w:t>C、质量控制</w:t>
      </w:r>
      <w:r w:rsidRPr="00666FF3">
        <w:rPr>
          <w:rFonts w:ascii="微软雅黑" w:eastAsia="微软雅黑" w:hAnsi="微软雅黑" w:cs="宋体" w:hint="eastAsia"/>
          <w:color w:val="333333"/>
          <w:kern w:val="0"/>
          <w:sz w:val="24"/>
          <w:szCs w:val="24"/>
        </w:rPr>
        <w:br/>
        <w:t>D、质量统计</w:t>
      </w:r>
      <w:r w:rsidRPr="00666FF3">
        <w:rPr>
          <w:rFonts w:ascii="微软雅黑" w:eastAsia="微软雅黑" w:hAnsi="微软雅黑" w:cs="宋体" w:hint="eastAsia"/>
          <w:color w:val="333333"/>
          <w:kern w:val="0"/>
          <w:sz w:val="24"/>
          <w:szCs w:val="24"/>
        </w:rPr>
        <w:br/>
        <w:t>信管网参考答案：C</w:t>
      </w:r>
      <w:r w:rsidRPr="00666FF3">
        <w:rPr>
          <w:rFonts w:ascii="微软雅黑" w:eastAsia="微软雅黑" w:hAnsi="微软雅黑" w:cs="宋体" w:hint="eastAsia"/>
          <w:color w:val="333333"/>
          <w:kern w:val="0"/>
          <w:sz w:val="24"/>
          <w:szCs w:val="24"/>
        </w:rPr>
        <w:br/>
        <w:t>查看解析：</w:t>
      </w:r>
      <w:hyperlink r:id="rId66" w:tgtFrame="_blank" w:history="1">
        <w:r w:rsidRPr="00666FF3">
          <w:rPr>
            <w:rFonts w:ascii="微软雅黑" w:eastAsia="微软雅黑" w:hAnsi="微软雅黑" w:cs="宋体" w:hint="eastAsia"/>
            <w:color w:val="333333"/>
            <w:kern w:val="0"/>
            <w:sz w:val="24"/>
            <w:szCs w:val="24"/>
          </w:rPr>
          <w:t>www.cnitpm.com/st/453552959.html</w:t>
        </w:r>
      </w:hyperlink>
      <w:r w:rsidRPr="00666FF3">
        <w:rPr>
          <w:rFonts w:ascii="微软雅黑" w:eastAsia="微软雅黑" w:hAnsi="微软雅黑" w:cs="宋体" w:hint="eastAsia"/>
          <w:color w:val="333333"/>
          <w:kern w:val="0"/>
          <w:sz w:val="24"/>
          <w:szCs w:val="24"/>
        </w:rPr>
        <w:br/>
        <w:t>63、下列质量活动所产生的成本，（）属于非一致性成本。</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A、组织员工进行业务培训</w:t>
      </w:r>
      <w:r w:rsidRPr="00666FF3">
        <w:rPr>
          <w:rFonts w:ascii="微软雅黑" w:eastAsia="微软雅黑" w:hAnsi="微软雅黑" w:cs="宋体" w:hint="eastAsia"/>
          <w:color w:val="333333"/>
          <w:kern w:val="0"/>
          <w:sz w:val="24"/>
          <w:szCs w:val="24"/>
        </w:rPr>
        <w:br/>
        <w:t>B、采购项目所需设备</w:t>
      </w:r>
      <w:r w:rsidRPr="00666FF3">
        <w:rPr>
          <w:rFonts w:ascii="微软雅黑" w:eastAsia="微软雅黑" w:hAnsi="微软雅黑" w:cs="宋体" w:hint="eastAsia"/>
          <w:color w:val="333333"/>
          <w:kern w:val="0"/>
          <w:sz w:val="24"/>
          <w:szCs w:val="24"/>
        </w:rPr>
        <w:br/>
        <w:t>C、产品上市后的保修业务</w:t>
      </w:r>
      <w:r w:rsidRPr="00666FF3">
        <w:rPr>
          <w:rFonts w:ascii="微软雅黑" w:eastAsia="微软雅黑" w:hAnsi="微软雅黑" w:cs="宋体" w:hint="eastAsia"/>
          <w:color w:val="333333"/>
          <w:kern w:val="0"/>
          <w:sz w:val="24"/>
          <w:szCs w:val="24"/>
        </w:rPr>
        <w:br/>
        <w:t>D、产品出厂前做的破坏性测试</w:t>
      </w:r>
      <w:r w:rsidRPr="00666FF3">
        <w:rPr>
          <w:rFonts w:ascii="微软雅黑" w:eastAsia="微软雅黑" w:hAnsi="微软雅黑" w:cs="宋体" w:hint="eastAsia"/>
          <w:color w:val="333333"/>
          <w:kern w:val="0"/>
          <w:sz w:val="24"/>
          <w:szCs w:val="24"/>
        </w:rPr>
        <w:br/>
        <w:t>信管网参考答案：C</w:t>
      </w:r>
      <w:r w:rsidRPr="00666FF3">
        <w:rPr>
          <w:rFonts w:ascii="微软雅黑" w:eastAsia="微软雅黑" w:hAnsi="微软雅黑" w:cs="宋体" w:hint="eastAsia"/>
          <w:color w:val="333333"/>
          <w:kern w:val="0"/>
          <w:sz w:val="24"/>
          <w:szCs w:val="24"/>
        </w:rPr>
        <w:br/>
        <w:t>查看解析：</w:t>
      </w:r>
      <w:hyperlink r:id="rId67" w:tgtFrame="_blank" w:history="1">
        <w:r w:rsidRPr="00666FF3">
          <w:rPr>
            <w:rFonts w:ascii="微软雅黑" w:eastAsia="微软雅黑" w:hAnsi="微软雅黑" w:cs="宋体" w:hint="eastAsia"/>
            <w:color w:val="333333"/>
            <w:kern w:val="0"/>
            <w:sz w:val="24"/>
            <w:szCs w:val="24"/>
          </w:rPr>
          <w:t>www.cnitpm.com/st/4535615346.html</w:t>
        </w:r>
      </w:hyperlink>
      <w:r w:rsidRPr="00666FF3">
        <w:rPr>
          <w:rFonts w:ascii="微软雅黑" w:eastAsia="微软雅黑" w:hAnsi="微软雅黑" w:cs="宋体" w:hint="eastAsia"/>
          <w:color w:val="333333"/>
          <w:kern w:val="0"/>
          <w:sz w:val="24"/>
          <w:szCs w:val="24"/>
        </w:rPr>
        <w:br/>
        <w:t>64、（）也称系统图，可用于表现诸如WBS、RBS《风险分解结构》和OBS《组织分解结构》的层次分解结构。</w:t>
      </w:r>
      <w:r w:rsidRPr="00666FF3">
        <w:rPr>
          <w:rFonts w:ascii="微软雅黑" w:eastAsia="微软雅黑" w:hAnsi="微软雅黑" w:cs="宋体" w:hint="eastAsia"/>
          <w:color w:val="333333"/>
          <w:kern w:val="0"/>
          <w:sz w:val="24"/>
          <w:szCs w:val="24"/>
        </w:rPr>
        <w:br/>
        <w:t>A、关联图</w:t>
      </w:r>
      <w:r w:rsidRPr="00666FF3">
        <w:rPr>
          <w:rFonts w:ascii="微软雅黑" w:eastAsia="微软雅黑" w:hAnsi="微软雅黑" w:cs="宋体" w:hint="eastAsia"/>
          <w:color w:val="333333"/>
          <w:kern w:val="0"/>
          <w:sz w:val="24"/>
          <w:szCs w:val="24"/>
        </w:rPr>
        <w:br/>
        <w:t>B、活动网络图</w:t>
      </w:r>
      <w:r w:rsidRPr="00666FF3">
        <w:rPr>
          <w:rFonts w:ascii="微软雅黑" w:eastAsia="微软雅黑" w:hAnsi="微软雅黑" w:cs="宋体" w:hint="eastAsia"/>
          <w:color w:val="333333"/>
          <w:kern w:val="0"/>
          <w:sz w:val="24"/>
          <w:szCs w:val="24"/>
        </w:rPr>
        <w:br/>
        <w:t>C、优先矩阵</w:t>
      </w:r>
      <w:r w:rsidRPr="00666FF3">
        <w:rPr>
          <w:rFonts w:ascii="微软雅黑" w:eastAsia="微软雅黑" w:hAnsi="微软雅黑" w:cs="宋体" w:hint="eastAsia"/>
          <w:color w:val="333333"/>
          <w:kern w:val="0"/>
          <w:sz w:val="24"/>
          <w:szCs w:val="24"/>
        </w:rPr>
        <w:br/>
        <w:t>D、树形图</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68" w:tgtFrame="_blank" w:history="1">
        <w:r w:rsidRPr="00666FF3">
          <w:rPr>
            <w:rFonts w:ascii="微软雅黑" w:eastAsia="微软雅黑" w:hAnsi="微软雅黑" w:cs="宋体" w:hint="eastAsia"/>
            <w:color w:val="333333"/>
            <w:kern w:val="0"/>
            <w:sz w:val="24"/>
            <w:szCs w:val="24"/>
          </w:rPr>
          <w:t>www.cnitpm.com/st/4535727526.html</w:t>
        </w:r>
      </w:hyperlink>
      <w:r w:rsidRPr="00666FF3">
        <w:rPr>
          <w:rFonts w:ascii="微软雅黑" w:eastAsia="微软雅黑" w:hAnsi="微软雅黑" w:cs="宋体" w:hint="eastAsia"/>
          <w:color w:val="333333"/>
          <w:kern w:val="0"/>
          <w:sz w:val="24"/>
          <w:szCs w:val="24"/>
        </w:rPr>
        <w:br/>
        <w:t>65、风险性质会因时空各种因素变化而有所变化，这体现了风险的（）。</w:t>
      </w:r>
      <w:r w:rsidRPr="00666FF3">
        <w:rPr>
          <w:rFonts w:ascii="微软雅黑" w:eastAsia="微软雅黑" w:hAnsi="微软雅黑" w:cs="宋体" w:hint="eastAsia"/>
          <w:color w:val="333333"/>
          <w:kern w:val="0"/>
          <w:sz w:val="24"/>
          <w:szCs w:val="24"/>
        </w:rPr>
        <w:br/>
        <w:t>A、客观性</w:t>
      </w:r>
      <w:r w:rsidRPr="00666FF3">
        <w:rPr>
          <w:rFonts w:ascii="微软雅黑" w:eastAsia="微软雅黑" w:hAnsi="微软雅黑" w:cs="宋体" w:hint="eastAsia"/>
          <w:color w:val="333333"/>
          <w:kern w:val="0"/>
          <w:sz w:val="24"/>
          <w:szCs w:val="24"/>
        </w:rPr>
        <w:br/>
        <w:t>B、相对性</w:t>
      </w:r>
      <w:r w:rsidRPr="00666FF3">
        <w:rPr>
          <w:rFonts w:ascii="微软雅黑" w:eastAsia="微软雅黑" w:hAnsi="微软雅黑" w:cs="宋体" w:hint="eastAsia"/>
          <w:color w:val="333333"/>
          <w:kern w:val="0"/>
          <w:sz w:val="24"/>
          <w:szCs w:val="24"/>
        </w:rPr>
        <w:br/>
        <w:t>C、偶尔性</w:t>
      </w:r>
      <w:r w:rsidRPr="00666FF3">
        <w:rPr>
          <w:rFonts w:ascii="微软雅黑" w:eastAsia="微软雅黑" w:hAnsi="微软雅黑" w:cs="宋体" w:hint="eastAsia"/>
          <w:color w:val="333333"/>
          <w:kern w:val="0"/>
          <w:sz w:val="24"/>
          <w:szCs w:val="24"/>
        </w:rPr>
        <w:br/>
        <w:t>D、不确定性</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69" w:tgtFrame="_blank" w:history="1">
        <w:r w:rsidRPr="00666FF3">
          <w:rPr>
            <w:rFonts w:ascii="微软雅黑" w:eastAsia="微软雅黑" w:hAnsi="微软雅黑" w:cs="宋体" w:hint="eastAsia"/>
            <w:color w:val="333333"/>
            <w:kern w:val="0"/>
            <w:sz w:val="24"/>
            <w:szCs w:val="24"/>
          </w:rPr>
          <w:t>www.cnitpm.com/st/453588925.html</w:t>
        </w:r>
      </w:hyperlink>
      <w:r w:rsidRPr="00666FF3">
        <w:rPr>
          <w:rFonts w:ascii="微软雅黑" w:eastAsia="微软雅黑" w:hAnsi="微软雅黑" w:cs="宋体" w:hint="eastAsia"/>
          <w:color w:val="333333"/>
          <w:kern w:val="0"/>
          <w:sz w:val="24"/>
          <w:szCs w:val="24"/>
        </w:rPr>
        <w:br/>
        <w:t>66、关于风险分析的描述，不正确的是:（）。</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A、风险概率评估旨在调查风险对项目目标的潜在影响</w:t>
      </w:r>
      <w:r w:rsidRPr="00666FF3">
        <w:rPr>
          <w:rFonts w:ascii="微软雅黑" w:eastAsia="微软雅黑" w:hAnsi="微软雅黑" w:cs="宋体" w:hint="eastAsia"/>
          <w:color w:val="333333"/>
          <w:kern w:val="0"/>
          <w:sz w:val="24"/>
          <w:szCs w:val="24"/>
        </w:rPr>
        <w:br/>
        <w:t>B、风险数据质量评估要考察风险数据的准确性、可靠性和完整性</w:t>
      </w:r>
      <w:r w:rsidRPr="00666FF3">
        <w:rPr>
          <w:rFonts w:ascii="微软雅黑" w:eastAsia="微软雅黑" w:hAnsi="微软雅黑" w:cs="宋体" w:hint="eastAsia"/>
          <w:color w:val="333333"/>
          <w:kern w:val="0"/>
          <w:sz w:val="24"/>
          <w:szCs w:val="24"/>
        </w:rPr>
        <w:br/>
        <w:t>C、实施定量风险分析一般在实施定性风险分析过程之后开展</w:t>
      </w:r>
      <w:r w:rsidRPr="00666FF3">
        <w:rPr>
          <w:rFonts w:ascii="微软雅黑" w:eastAsia="微软雅黑" w:hAnsi="微软雅黑" w:cs="宋体" w:hint="eastAsia"/>
          <w:color w:val="333333"/>
          <w:kern w:val="0"/>
          <w:sz w:val="24"/>
          <w:szCs w:val="24"/>
        </w:rPr>
        <w:br/>
        <w:t>D、在没有足够的数据建立模型时，定量风险分析可能无法实施</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70" w:tgtFrame="_blank" w:history="1">
        <w:r w:rsidRPr="00666FF3">
          <w:rPr>
            <w:rFonts w:ascii="微软雅黑" w:eastAsia="微软雅黑" w:hAnsi="微软雅黑" w:cs="宋体" w:hint="eastAsia"/>
            <w:color w:val="333333"/>
            <w:kern w:val="0"/>
            <w:sz w:val="24"/>
            <w:szCs w:val="24"/>
          </w:rPr>
          <w:t>www.cnitpm.com/st/4535911162.html</w:t>
        </w:r>
      </w:hyperlink>
      <w:r w:rsidRPr="00666FF3">
        <w:rPr>
          <w:rFonts w:ascii="微软雅黑" w:eastAsia="微软雅黑" w:hAnsi="微软雅黑" w:cs="宋体" w:hint="eastAsia"/>
          <w:color w:val="333333"/>
          <w:kern w:val="0"/>
          <w:sz w:val="24"/>
          <w:szCs w:val="24"/>
        </w:rPr>
        <w:br/>
        <w:t>67、某系统集成项目在进展到一半的时候识别到一个已知风险，项目经理启用应急储备来应对该风险，则（）。</w:t>
      </w:r>
      <w:r w:rsidRPr="00666FF3">
        <w:rPr>
          <w:rFonts w:ascii="微软雅黑" w:eastAsia="微软雅黑" w:hAnsi="微软雅黑" w:cs="宋体" w:hint="eastAsia"/>
          <w:color w:val="333333"/>
          <w:kern w:val="0"/>
          <w:sz w:val="24"/>
          <w:szCs w:val="24"/>
        </w:rPr>
        <w:br/>
        <w:t>A、进度基准改变，成本基准不变</w:t>
      </w:r>
      <w:r w:rsidRPr="00666FF3">
        <w:rPr>
          <w:rFonts w:ascii="微软雅黑" w:eastAsia="微软雅黑" w:hAnsi="微软雅黑" w:cs="宋体" w:hint="eastAsia"/>
          <w:color w:val="333333"/>
          <w:kern w:val="0"/>
          <w:sz w:val="24"/>
          <w:szCs w:val="24"/>
        </w:rPr>
        <w:br/>
        <w:t>B、进度基准不变，成本基准改变</w:t>
      </w:r>
      <w:r w:rsidRPr="00666FF3">
        <w:rPr>
          <w:rFonts w:ascii="微软雅黑" w:eastAsia="微软雅黑" w:hAnsi="微软雅黑" w:cs="宋体" w:hint="eastAsia"/>
          <w:color w:val="333333"/>
          <w:kern w:val="0"/>
          <w:sz w:val="24"/>
          <w:szCs w:val="24"/>
        </w:rPr>
        <w:br/>
        <w:t>C、进度和成本基准都不改变</w:t>
      </w:r>
      <w:r w:rsidRPr="00666FF3">
        <w:rPr>
          <w:rFonts w:ascii="微软雅黑" w:eastAsia="微软雅黑" w:hAnsi="微软雅黑" w:cs="宋体" w:hint="eastAsia"/>
          <w:color w:val="333333"/>
          <w:kern w:val="0"/>
          <w:sz w:val="24"/>
          <w:szCs w:val="24"/>
        </w:rPr>
        <w:br/>
        <w:t>D、进度和成本基准都应改变</w:t>
      </w:r>
      <w:r w:rsidRPr="00666FF3">
        <w:rPr>
          <w:rFonts w:ascii="微软雅黑" w:eastAsia="微软雅黑" w:hAnsi="微软雅黑" w:cs="宋体" w:hint="eastAsia"/>
          <w:color w:val="333333"/>
          <w:kern w:val="0"/>
          <w:sz w:val="24"/>
          <w:szCs w:val="24"/>
        </w:rPr>
        <w:br/>
        <w:t>信管网参考答案：C</w:t>
      </w:r>
      <w:r w:rsidRPr="00666FF3">
        <w:rPr>
          <w:rFonts w:ascii="微软雅黑" w:eastAsia="微软雅黑" w:hAnsi="微软雅黑" w:cs="宋体" w:hint="eastAsia"/>
          <w:color w:val="333333"/>
          <w:kern w:val="0"/>
          <w:sz w:val="24"/>
          <w:szCs w:val="24"/>
        </w:rPr>
        <w:br/>
        <w:t>查看解析：</w:t>
      </w:r>
      <w:hyperlink r:id="rId71" w:tgtFrame="_blank" w:history="1">
        <w:r w:rsidRPr="00666FF3">
          <w:rPr>
            <w:rFonts w:ascii="微软雅黑" w:eastAsia="微软雅黑" w:hAnsi="微软雅黑" w:cs="宋体" w:hint="eastAsia"/>
            <w:color w:val="333333"/>
            <w:kern w:val="0"/>
            <w:sz w:val="24"/>
            <w:szCs w:val="24"/>
          </w:rPr>
          <w:t>www.cnitpm.com/st/4536026972.html</w:t>
        </w:r>
      </w:hyperlink>
      <w:r w:rsidRPr="00666FF3">
        <w:rPr>
          <w:rFonts w:ascii="微软雅黑" w:eastAsia="微软雅黑" w:hAnsi="微软雅黑" w:cs="宋体" w:hint="eastAsia"/>
          <w:color w:val="333333"/>
          <w:kern w:val="0"/>
          <w:sz w:val="24"/>
          <w:szCs w:val="24"/>
        </w:rPr>
        <w:br/>
        <w:t>68、（）有利于确定那些风险对项目具有最大的潜在影响。</w:t>
      </w:r>
      <w:r w:rsidRPr="00666FF3">
        <w:rPr>
          <w:rFonts w:ascii="微软雅黑" w:eastAsia="微软雅黑" w:hAnsi="微软雅黑" w:cs="宋体" w:hint="eastAsia"/>
          <w:color w:val="333333"/>
          <w:kern w:val="0"/>
          <w:sz w:val="24"/>
          <w:szCs w:val="24"/>
        </w:rPr>
        <w:br/>
        <w:t>A、专家判断</w:t>
      </w:r>
      <w:r w:rsidRPr="00666FF3">
        <w:rPr>
          <w:rFonts w:ascii="微软雅黑" w:eastAsia="微软雅黑" w:hAnsi="微软雅黑" w:cs="宋体" w:hint="eastAsia"/>
          <w:color w:val="333333"/>
          <w:kern w:val="0"/>
          <w:sz w:val="24"/>
          <w:szCs w:val="24"/>
        </w:rPr>
        <w:br/>
        <w:t>B、预期货币价值分析</w:t>
      </w:r>
      <w:r w:rsidRPr="00666FF3">
        <w:rPr>
          <w:rFonts w:ascii="微软雅黑" w:eastAsia="微软雅黑" w:hAnsi="微软雅黑" w:cs="宋体" w:hint="eastAsia"/>
          <w:color w:val="333333"/>
          <w:kern w:val="0"/>
          <w:sz w:val="24"/>
          <w:szCs w:val="24"/>
        </w:rPr>
        <w:br/>
        <w:t>C、建模和模拟</w:t>
      </w:r>
      <w:r w:rsidRPr="00666FF3">
        <w:rPr>
          <w:rFonts w:ascii="微软雅黑" w:eastAsia="微软雅黑" w:hAnsi="微软雅黑" w:cs="宋体" w:hint="eastAsia"/>
          <w:color w:val="333333"/>
          <w:kern w:val="0"/>
          <w:sz w:val="24"/>
          <w:szCs w:val="24"/>
        </w:rPr>
        <w:br/>
        <w:t>D、敏感性分析</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72" w:tgtFrame="_blank" w:history="1">
        <w:r w:rsidRPr="00666FF3">
          <w:rPr>
            <w:rFonts w:ascii="微软雅黑" w:eastAsia="微软雅黑" w:hAnsi="微软雅黑" w:cs="宋体" w:hint="eastAsia"/>
            <w:color w:val="333333"/>
            <w:kern w:val="0"/>
            <w:sz w:val="24"/>
            <w:szCs w:val="24"/>
          </w:rPr>
          <w:t>www.cnitpm.com/st/453611887.html</w:t>
        </w:r>
      </w:hyperlink>
      <w:r w:rsidRPr="00666FF3">
        <w:rPr>
          <w:rFonts w:ascii="微软雅黑" w:eastAsia="微软雅黑" w:hAnsi="微软雅黑" w:cs="宋体" w:hint="eastAsia"/>
          <w:color w:val="333333"/>
          <w:kern w:val="0"/>
          <w:sz w:val="24"/>
          <w:szCs w:val="24"/>
        </w:rPr>
        <w:br/>
        <w:t>69、系统管理员、数据库管理员、网络管理员不能相互兼任岗位或工作，这遵</w:t>
      </w:r>
      <w:r w:rsidRPr="00666FF3">
        <w:rPr>
          <w:rFonts w:ascii="微软雅黑" w:eastAsia="微软雅黑" w:hAnsi="微软雅黑" w:cs="宋体" w:hint="eastAsia"/>
          <w:color w:val="333333"/>
          <w:kern w:val="0"/>
          <w:sz w:val="24"/>
          <w:szCs w:val="24"/>
        </w:rPr>
        <w:lastRenderedPageBreak/>
        <w:t>循了人员安全管理方面的（）。</w:t>
      </w:r>
      <w:r w:rsidRPr="00666FF3">
        <w:rPr>
          <w:rFonts w:ascii="微软雅黑" w:eastAsia="微软雅黑" w:hAnsi="微软雅黑" w:cs="宋体" w:hint="eastAsia"/>
          <w:color w:val="333333"/>
          <w:kern w:val="0"/>
          <w:sz w:val="24"/>
          <w:szCs w:val="24"/>
        </w:rPr>
        <w:br/>
        <w:t>A、兼职和轮岗要求</w:t>
      </w:r>
      <w:r w:rsidRPr="00666FF3">
        <w:rPr>
          <w:rFonts w:ascii="微软雅黑" w:eastAsia="微软雅黑" w:hAnsi="微软雅黑" w:cs="宋体" w:hint="eastAsia"/>
          <w:color w:val="333333"/>
          <w:kern w:val="0"/>
          <w:sz w:val="24"/>
          <w:szCs w:val="24"/>
        </w:rPr>
        <w:br/>
        <w:t>B、权限分散要求</w:t>
      </w:r>
      <w:r w:rsidRPr="00666FF3">
        <w:rPr>
          <w:rFonts w:ascii="微软雅黑" w:eastAsia="微软雅黑" w:hAnsi="微软雅黑" w:cs="宋体" w:hint="eastAsia"/>
          <w:color w:val="333333"/>
          <w:kern w:val="0"/>
          <w:sz w:val="24"/>
          <w:szCs w:val="24"/>
        </w:rPr>
        <w:br/>
        <w:t>C、多人共管要求</w:t>
      </w:r>
      <w:r w:rsidRPr="00666FF3">
        <w:rPr>
          <w:rFonts w:ascii="微软雅黑" w:eastAsia="微软雅黑" w:hAnsi="微软雅黑" w:cs="宋体" w:hint="eastAsia"/>
          <w:color w:val="333333"/>
          <w:kern w:val="0"/>
          <w:sz w:val="24"/>
          <w:szCs w:val="24"/>
        </w:rPr>
        <w:br/>
        <w:t>D、全面控制要求</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73" w:tgtFrame="_blank" w:history="1">
        <w:r w:rsidRPr="00666FF3">
          <w:rPr>
            <w:rFonts w:ascii="微软雅黑" w:eastAsia="微软雅黑" w:hAnsi="微软雅黑" w:cs="宋体" w:hint="eastAsia"/>
            <w:color w:val="333333"/>
            <w:kern w:val="0"/>
            <w:sz w:val="24"/>
            <w:szCs w:val="24"/>
          </w:rPr>
          <w:t>www.cnitpm.com/st/4536222460.html</w:t>
        </w:r>
      </w:hyperlink>
      <w:r w:rsidRPr="00666FF3">
        <w:rPr>
          <w:rFonts w:ascii="微软雅黑" w:eastAsia="微软雅黑" w:hAnsi="微软雅黑" w:cs="宋体" w:hint="eastAsia"/>
          <w:color w:val="333333"/>
          <w:kern w:val="0"/>
          <w:sz w:val="24"/>
          <w:szCs w:val="24"/>
        </w:rPr>
        <w:br/>
        <w:t>70、 GB/16260.1《软件工程产品质量》属于（）。</w:t>
      </w:r>
      <w:r w:rsidRPr="00666FF3">
        <w:rPr>
          <w:rFonts w:ascii="微软雅黑" w:eastAsia="微软雅黑" w:hAnsi="微软雅黑" w:cs="宋体" w:hint="eastAsia"/>
          <w:color w:val="333333"/>
          <w:kern w:val="0"/>
          <w:sz w:val="24"/>
          <w:szCs w:val="24"/>
        </w:rPr>
        <w:br/>
        <w:t>A、基础标准</w:t>
      </w:r>
      <w:r w:rsidRPr="00666FF3">
        <w:rPr>
          <w:rFonts w:ascii="微软雅黑" w:eastAsia="微软雅黑" w:hAnsi="微软雅黑" w:cs="宋体" w:hint="eastAsia"/>
          <w:color w:val="333333"/>
          <w:kern w:val="0"/>
          <w:sz w:val="24"/>
          <w:szCs w:val="24"/>
        </w:rPr>
        <w:br/>
        <w:t>B、管理标准</w:t>
      </w:r>
      <w:r w:rsidRPr="00666FF3">
        <w:rPr>
          <w:rFonts w:ascii="微软雅黑" w:eastAsia="微软雅黑" w:hAnsi="微软雅黑" w:cs="宋体" w:hint="eastAsia"/>
          <w:color w:val="333333"/>
          <w:kern w:val="0"/>
          <w:sz w:val="24"/>
          <w:szCs w:val="24"/>
        </w:rPr>
        <w:br/>
        <w:t>C、文档标准</w:t>
      </w:r>
      <w:r w:rsidRPr="00666FF3">
        <w:rPr>
          <w:rFonts w:ascii="微软雅黑" w:eastAsia="微软雅黑" w:hAnsi="微软雅黑" w:cs="宋体" w:hint="eastAsia"/>
          <w:color w:val="333333"/>
          <w:kern w:val="0"/>
          <w:sz w:val="24"/>
          <w:szCs w:val="24"/>
        </w:rPr>
        <w:br/>
        <w:t>D、开发标准</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74" w:tgtFrame="_blank" w:history="1">
        <w:r w:rsidRPr="00666FF3">
          <w:rPr>
            <w:rFonts w:ascii="微软雅黑" w:eastAsia="微软雅黑" w:hAnsi="微软雅黑" w:cs="宋体" w:hint="eastAsia"/>
            <w:color w:val="333333"/>
            <w:kern w:val="0"/>
            <w:sz w:val="24"/>
            <w:szCs w:val="24"/>
          </w:rPr>
          <w:t>www.cnitpm.com/st/4536317232.html</w:t>
        </w:r>
      </w:hyperlink>
      <w:r w:rsidRPr="00666FF3">
        <w:rPr>
          <w:rFonts w:ascii="微软雅黑" w:eastAsia="微软雅黑" w:hAnsi="微软雅黑" w:cs="宋体" w:hint="eastAsia"/>
          <w:color w:val="333333"/>
          <w:kern w:val="0"/>
          <w:sz w:val="24"/>
          <w:szCs w:val="24"/>
        </w:rPr>
        <w:br/>
        <w:t>71、The ETL technology is mainly used in (  ) stage.</w:t>
      </w:r>
      <w:r w:rsidRPr="00666FF3">
        <w:rPr>
          <w:rFonts w:ascii="微软雅黑" w:eastAsia="微软雅黑" w:hAnsi="微软雅黑" w:cs="宋体" w:hint="eastAsia"/>
          <w:color w:val="333333"/>
          <w:kern w:val="0"/>
          <w:sz w:val="24"/>
          <w:szCs w:val="24"/>
        </w:rPr>
        <w:br/>
        <w:t>A、 data collection</w:t>
      </w:r>
      <w:r w:rsidRPr="00666FF3">
        <w:rPr>
          <w:rFonts w:ascii="微软雅黑" w:eastAsia="微软雅黑" w:hAnsi="微软雅黑" w:cs="宋体" w:hint="eastAsia"/>
          <w:color w:val="333333"/>
          <w:kern w:val="0"/>
          <w:sz w:val="24"/>
          <w:szCs w:val="24"/>
        </w:rPr>
        <w:br/>
        <w:t>B、 data storage</w:t>
      </w:r>
      <w:r w:rsidRPr="00666FF3">
        <w:rPr>
          <w:rFonts w:ascii="微软雅黑" w:eastAsia="微软雅黑" w:hAnsi="微软雅黑" w:cs="宋体" w:hint="eastAsia"/>
          <w:color w:val="333333"/>
          <w:kern w:val="0"/>
          <w:sz w:val="24"/>
          <w:szCs w:val="24"/>
        </w:rPr>
        <w:br/>
        <w:t>C、 data management</w:t>
      </w:r>
      <w:r w:rsidRPr="00666FF3">
        <w:rPr>
          <w:rFonts w:ascii="微软雅黑" w:eastAsia="微软雅黑" w:hAnsi="微软雅黑" w:cs="宋体" w:hint="eastAsia"/>
          <w:color w:val="333333"/>
          <w:kern w:val="0"/>
          <w:sz w:val="24"/>
          <w:szCs w:val="24"/>
        </w:rPr>
        <w:br/>
        <w:t>D、 data analysis</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t>查看解析：</w:t>
      </w:r>
      <w:hyperlink r:id="rId75" w:tgtFrame="_blank" w:history="1">
        <w:r w:rsidRPr="00666FF3">
          <w:rPr>
            <w:rFonts w:ascii="微软雅黑" w:eastAsia="微软雅黑" w:hAnsi="微软雅黑" w:cs="宋体" w:hint="eastAsia"/>
            <w:color w:val="333333"/>
            <w:kern w:val="0"/>
            <w:sz w:val="24"/>
            <w:szCs w:val="24"/>
          </w:rPr>
          <w:t>www.cnitpm.com/st/4536424355.html</w:t>
        </w:r>
      </w:hyperlink>
      <w:r w:rsidRPr="00666FF3">
        <w:rPr>
          <w:rFonts w:ascii="微软雅黑" w:eastAsia="微软雅黑" w:hAnsi="微软雅黑" w:cs="宋体" w:hint="eastAsia"/>
          <w:color w:val="333333"/>
          <w:kern w:val="0"/>
          <w:sz w:val="24"/>
          <w:szCs w:val="24"/>
        </w:rPr>
        <w:br/>
        <w:t>72、(  ) is not used on perception layer of Internet of Things.</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A、 WLAN</w:t>
      </w:r>
      <w:r w:rsidRPr="00666FF3">
        <w:rPr>
          <w:rFonts w:ascii="微软雅黑" w:eastAsia="微软雅黑" w:hAnsi="微软雅黑" w:cs="宋体" w:hint="eastAsia"/>
          <w:color w:val="333333"/>
          <w:kern w:val="0"/>
          <w:sz w:val="24"/>
          <w:szCs w:val="24"/>
        </w:rPr>
        <w:br/>
        <w:t>E、RFID</w:t>
      </w:r>
      <w:r w:rsidRPr="00666FF3">
        <w:rPr>
          <w:rFonts w:ascii="微软雅黑" w:eastAsia="微软雅黑" w:hAnsi="微软雅黑" w:cs="宋体" w:hint="eastAsia"/>
          <w:color w:val="333333"/>
          <w:kern w:val="0"/>
          <w:sz w:val="24"/>
          <w:szCs w:val="24"/>
        </w:rPr>
        <w:br/>
        <w:t>C、 Bluetooth</w:t>
      </w:r>
      <w:r w:rsidRPr="00666FF3">
        <w:rPr>
          <w:rFonts w:ascii="微软雅黑" w:eastAsia="微软雅黑" w:hAnsi="微软雅黑" w:cs="宋体" w:hint="eastAsia"/>
          <w:color w:val="333333"/>
          <w:kern w:val="0"/>
          <w:sz w:val="24"/>
          <w:szCs w:val="24"/>
        </w:rPr>
        <w:br/>
        <w:t>D、 SOA</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76" w:tgtFrame="_blank" w:history="1">
        <w:r w:rsidRPr="00666FF3">
          <w:rPr>
            <w:rFonts w:ascii="微软雅黑" w:eastAsia="微软雅黑" w:hAnsi="微软雅黑" w:cs="宋体" w:hint="eastAsia"/>
            <w:color w:val="333333"/>
            <w:kern w:val="0"/>
            <w:sz w:val="24"/>
            <w:szCs w:val="24"/>
          </w:rPr>
          <w:t>www.cnitpm.com/st/453657081.html</w:t>
        </w:r>
      </w:hyperlink>
      <w:r w:rsidRPr="00666FF3">
        <w:rPr>
          <w:rFonts w:ascii="微软雅黑" w:eastAsia="微软雅黑" w:hAnsi="微软雅黑" w:cs="宋体" w:hint="eastAsia"/>
          <w:color w:val="333333"/>
          <w:kern w:val="0"/>
          <w:sz w:val="24"/>
          <w:szCs w:val="24"/>
        </w:rPr>
        <w:br/>
        <w:t>73、The (  ) is a hierarchical decomposition of the total scope of work to be carried out by the project team to accomplish the project objectives and create the required deliverable.</w:t>
      </w:r>
      <w:r w:rsidRPr="00666FF3">
        <w:rPr>
          <w:rFonts w:ascii="微软雅黑" w:eastAsia="微软雅黑" w:hAnsi="微软雅黑" w:cs="宋体" w:hint="eastAsia"/>
          <w:color w:val="333333"/>
          <w:kern w:val="0"/>
          <w:sz w:val="24"/>
          <w:szCs w:val="24"/>
        </w:rPr>
        <w:br/>
        <w:t>A、 OBS</w:t>
      </w:r>
      <w:r w:rsidRPr="00666FF3">
        <w:rPr>
          <w:rFonts w:ascii="微软雅黑" w:eastAsia="微软雅黑" w:hAnsi="微软雅黑" w:cs="宋体" w:hint="eastAsia"/>
          <w:color w:val="333333"/>
          <w:kern w:val="0"/>
          <w:sz w:val="24"/>
          <w:szCs w:val="24"/>
        </w:rPr>
        <w:br/>
        <w:t>B、 WBS</w:t>
      </w:r>
      <w:r w:rsidRPr="00666FF3">
        <w:rPr>
          <w:rFonts w:ascii="微软雅黑" w:eastAsia="微软雅黑" w:hAnsi="微软雅黑" w:cs="宋体" w:hint="eastAsia"/>
          <w:color w:val="333333"/>
          <w:kern w:val="0"/>
          <w:sz w:val="24"/>
          <w:szCs w:val="24"/>
        </w:rPr>
        <w:br/>
        <w:t>C、 RBS</w:t>
      </w:r>
      <w:r w:rsidRPr="00666FF3">
        <w:rPr>
          <w:rFonts w:ascii="微软雅黑" w:eastAsia="微软雅黑" w:hAnsi="微软雅黑" w:cs="宋体" w:hint="eastAsia"/>
          <w:color w:val="333333"/>
          <w:kern w:val="0"/>
          <w:sz w:val="24"/>
          <w:szCs w:val="24"/>
        </w:rPr>
        <w:br/>
        <w:t>D、 RAM</w:t>
      </w:r>
      <w:r w:rsidRPr="00666FF3">
        <w:rPr>
          <w:rFonts w:ascii="微软雅黑" w:eastAsia="微软雅黑" w:hAnsi="微软雅黑" w:cs="宋体" w:hint="eastAsia"/>
          <w:color w:val="333333"/>
          <w:kern w:val="0"/>
          <w:sz w:val="24"/>
          <w:szCs w:val="24"/>
        </w:rPr>
        <w:br/>
        <w:t>信管网参考答案：B</w:t>
      </w:r>
      <w:r w:rsidRPr="00666FF3">
        <w:rPr>
          <w:rFonts w:ascii="微软雅黑" w:eastAsia="微软雅黑" w:hAnsi="微软雅黑" w:cs="宋体" w:hint="eastAsia"/>
          <w:color w:val="333333"/>
          <w:kern w:val="0"/>
          <w:sz w:val="24"/>
          <w:szCs w:val="24"/>
        </w:rPr>
        <w:br/>
        <w:t>查看解析：</w:t>
      </w:r>
      <w:hyperlink r:id="rId77" w:tgtFrame="_blank" w:history="1">
        <w:r w:rsidRPr="00666FF3">
          <w:rPr>
            <w:rFonts w:ascii="微软雅黑" w:eastAsia="微软雅黑" w:hAnsi="微软雅黑" w:cs="宋体" w:hint="eastAsia"/>
            <w:color w:val="333333"/>
            <w:kern w:val="0"/>
            <w:sz w:val="24"/>
            <w:szCs w:val="24"/>
          </w:rPr>
          <w:t>www.cnitpm.com/st/4536610163.html</w:t>
        </w:r>
      </w:hyperlink>
      <w:r w:rsidRPr="00666FF3">
        <w:rPr>
          <w:rFonts w:ascii="微软雅黑" w:eastAsia="微软雅黑" w:hAnsi="微软雅黑" w:cs="宋体" w:hint="eastAsia"/>
          <w:color w:val="333333"/>
          <w:kern w:val="0"/>
          <w:sz w:val="24"/>
          <w:szCs w:val="24"/>
        </w:rPr>
        <w:br/>
        <w:t>74、(  ) is a measure of schedule performance expressed as the difference between the earned value and the planned value.</w:t>
      </w:r>
      <w:r w:rsidRPr="00666FF3">
        <w:rPr>
          <w:rFonts w:ascii="微软雅黑" w:eastAsia="微软雅黑" w:hAnsi="微软雅黑" w:cs="宋体" w:hint="eastAsia"/>
          <w:color w:val="333333"/>
          <w:kern w:val="0"/>
          <w:sz w:val="24"/>
          <w:szCs w:val="24"/>
        </w:rPr>
        <w:br/>
        <w:t>A、 Schedule variance (SV)</w:t>
      </w:r>
      <w:r w:rsidRPr="00666FF3">
        <w:rPr>
          <w:rFonts w:ascii="微软雅黑" w:eastAsia="微软雅黑" w:hAnsi="微软雅黑" w:cs="宋体" w:hint="eastAsia"/>
          <w:color w:val="333333"/>
          <w:kern w:val="0"/>
          <w:sz w:val="24"/>
          <w:szCs w:val="24"/>
        </w:rPr>
        <w:br/>
        <w:t>B、 Cost variance (CV)</w:t>
      </w:r>
      <w:r w:rsidRPr="00666FF3">
        <w:rPr>
          <w:rFonts w:ascii="微软雅黑" w:eastAsia="微软雅黑" w:hAnsi="微软雅黑" w:cs="宋体" w:hint="eastAsia"/>
          <w:color w:val="333333"/>
          <w:kern w:val="0"/>
          <w:sz w:val="24"/>
          <w:szCs w:val="24"/>
        </w:rPr>
        <w:br/>
        <w:t>C、 Actual cost (AC)</w:t>
      </w:r>
      <w:r w:rsidRPr="00666FF3">
        <w:rPr>
          <w:rFonts w:ascii="微软雅黑" w:eastAsia="微软雅黑" w:hAnsi="微软雅黑" w:cs="宋体" w:hint="eastAsia"/>
          <w:color w:val="333333"/>
          <w:kern w:val="0"/>
          <w:sz w:val="24"/>
          <w:szCs w:val="24"/>
        </w:rPr>
        <w:br/>
        <w:t>D、 Earned value (EV)</w:t>
      </w:r>
      <w:r w:rsidRPr="00666FF3">
        <w:rPr>
          <w:rFonts w:ascii="微软雅黑" w:eastAsia="微软雅黑" w:hAnsi="微软雅黑" w:cs="宋体" w:hint="eastAsia"/>
          <w:color w:val="333333"/>
          <w:kern w:val="0"/>
          <w:sz w:val="24"/>
          <w:szCs w:val="24"/>
        </w:rPr>
        <w:br/>
        <w:t>信管网参考答案：A</w:t>
      </w:r>
      <w:r w:rsidRPr="00666FF3">
        <w:rPr>
          <w:rFonts w:ascii="微软雅黑" w:eastAsia="微软雅黑" w:hAnsi="微软雅黑" w:cs="宋体" w:hint="eastAsia"/>
          <w:color w:val="333333"/>
          <w:kern w:val="0"/>
          <w:sz w:val="24"/>
          <w:szCs w:val="24"/>
        </w:rPr>
        <w:br/>
      </w:r>
      <w:r w:rsidRPr="00666FF3">
        <w:rPr>
          <w:rFonts w:ascii="微软雅黑" w:eastAsia="微软雅黑" w:hAnsi="微软雅黑" w:cs="宋体" w:hint="eastAsia"/>
          <w:color w:val="333333"/>
          <w:kern w:val="0"/>
          <w:sz w:val="24"/>
          <w:szCs w:val="24"/>
        </w:rPr>
        <w:lastRenderedPageBreak/>
        <w:t>查看解析：</w:t>
      </w:r>
      <w:hyperlink r:id="rId78" w:tgtFrame="_blank" w:history="1">
        <w:r w:rsidRPr="00666FF3">
          <w:rPr>
            <w:rFonts w:ascii="微软雅黑" w:eastAsia="微软雅黑" w:hAnsi="微软雅黑" w:cs="宋体" w:hint="eastAsia"/>
            <w:color w:val="333333"/>
            <w:kern w:val="0"/>
            <w:sz w:val="24"/>
            <w:szCs w:val="24"/>
          </w:rPr>
          <w:t>www.cnitpm.com/st/4536728405.html</w:t>
        </w:r>
      </w:hyperlink>
      <w:r w:rsidRPr="00666FF3">
        <w:rPr>
          <w:rFonts w:ascii="微软雅黑" w:eastAsia="微软雅黑" w:hAnsi="微软雅黑" w:cs="宋体" w:hint="eastAsia"/>
          <w:color w:val="333333"/>
          <w:kern w:val="0"/>
          <w:sz w:val="24"/>
          <w:szCs w:val="24"/>
        </w:rPr>
        <w:br/>
        <w:t>75、(  ) information is not disclosed to unauthorized individuals.</w:t>
      </w:r>
      <w:r w:rsidRPr="00666FF3">
        <w:rPr>
          <w:rFonts w:ascii="微软雅黑" w:eastAsia="微软雅黑" w:hAnsi="微软雅黑" w:cs="宋体" w:hint="eastAsia"/>
          <w:color w:val="333333"/>
          <w:kern w:val="0"/>
          <w:sz w:val="24"/>
          <w:szCs w:val="24"/>
        </w:rPr>
        <w:br/>
        <w:t>A、 Authenticity</w:t>
      </w:r>
      <w:r w:rsidRPr="00666FF3">
        <w:rPr>
          <w:rFonts w:ascii="微软雅黑" w:eastAsia="微软雅黑" w:hAnsi="微软雅黑" w:cs="宋体" w:hint="eastAsia"/>
          <w:color w:val="333333"/>
          <w:kern w:val="0"/>
          <w:sz w:val="24"/>
          <w:szCs w:val="24"/>
        </w:rPr>
        <w:br/>
        <w:t>B、 Integrity</w:t>
      </w:r>
      <w:r w:rsidRPr="00666FF3">
        <w:rPr>
          <w:rFonts w:ascii="微软雅黑" w:eastAsia="微软雅黑" w:hAnsi="微软雅黑" w:cs="宋体" w:hint="eastAsia"/>
          <w:color w:val="333333"/>
          <w:kern w:val="0"/>
          <w:sz w:val="24"/>
          <w:szCs w:val="24"/>
        </w:rPr>
        <w:br/>
        <w:t>C、 Availability</w:t>
      </w:r>
      <w:r w:rsidRPr="00666FF3">
        <w:rPr>
          <w:rFonts w:ascii="微软雅黑" w:eastAsia="微软雅黑" w:hAnsi="微软雅黑" w:cs="宋体" w:hint="eastAsia"/>
          <w:color w:val="333333"/>
          <w:kern w:val="0"/>
          <w:sz w:val="24"/>
          <w:szCs w:val="24"/>
        </w:rPr>
        <w:br/>
        <w:t>D、 Confidentiality</w:t>
      </w:r>
      <w:r w:rsidRPr="00666FF3">
        <w:rPr>
          <w:rFonts w:ascii="微软雅黑" w:eastAsia="微软雅黑" w:hAnsi="微软雅黑" w:cs="宋体" w:hint="eastAsia"/>
          <w:color w:val="333333"/>
          <w:kern w:val="0"/>
          <w:sz w:val="24"/>
          <w:szCs w:val="24"/>
        </w:rPr>
        <w:br/>
        <w:t>信管网参考答案：D</w:t>
      </w:r>
      <w:r w:rsidRPr="00666FF3">
        <w:rPr>
          <w:rFonts w:ascii="微软雅黑" w:eastAsia="微软雅黑" w:hAnsi="微软雅黑" w:cs="宋体" w:hint="eastAsia"/>
          <w:color w:val="333333"/>
          <w:kern w:val="0"/>
          <w:sz w:val="24"/>
          <w:szCs w:val="24"/>
        </w:rPr>
        <w:br/>
        <w:t>查看解析：</w:t>
      </w:r>
      <w:hyperlink r:id="rId79" w:tgtFrame="_blank" w:history="1">
        <w:r w:rsidRPr="00666FF3">
          <w:rPr>
            <w:rFonts w:ascii="微软雅黑" w:eastAsia="微软雅黑" w:hAnsi="微软雅黑" w:cs="宋体" w:hint="eastAsia"/>
            <w:color w:val="333333"/>
            <w:kern w:val="0"/>
            <w:sz w:val="24"/>
            <w:szCs w:val="24"/>
          </w:rPr>
          <w:t>www.cnitpm.com/st/4536821723.html</w:t>
        </w:r>
      </w:hyperlink>
    </w:p>
    <w:p w:rsidR="00E67E41" w:rsidRDefault="00666FF3"/>
    <w:sectPr w:rsidR="00E67E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FF3"/>
    <w:rsid w:val="00666FF3"/>
    <w:rsid w:val="009E436A"/>
    <w:rsid w:val="00B54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66FF3"/>
    <w:rPr>
      <w:color w:val="0000FF"/>
      <w:u w:val="single"/>
    </w:rPr>
  </w:style>
  <w:style w:type="character" w:styleId="a4">
    <w:name w:val="FollowedHyperlink"/>
    <w:basedOn w:val="a0"/>
    <w:uiPriority w:val="99"/>
    <w:semiHidden/>
    <w:unhideWhenUsed/>
    <w:rsid w:val="00666FF3"/>
    <w:rPr>
      <w:color w:val="800080"/>
      <w:u w:val="single"/>
    </w:rPr>
  </w:style>
  <w:style w:type="paragraph" w:styleId="a5">
    <w:name w:val="Balloon Text"/>
    <w:basedOn w:val="a"/>
    <w:link w:val="Char"/>
    <w:uiPriority w:val="99"/>
    <w:semiHidden/>
    <w:unhideWhenUsed/>
    <w:rsid w:val="00666FF3"/>
    <w:rPr>
      <w:sz w:val="18"/>
      <w:szCs w:val="18"/>
    </w:rPr>
  </w:style>
  <w:style w:type="character" w:customStyle="1" w:styleId="Char">
    <w:name w:val="批注框文本 Char"/>
    <w:basedOn w:val="a0"/>
    <w:link w:val="a5"/>
    <w:uiPriority w:val="99"/>
    <w:semiHidden/>
    <w:rsid w:val="00666FF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66FF3"/>
    <w:rPr>
      <w:color w:val="0000FF"/>
      <w:u w:val="single"/>
    </w:rPr>
  </w:style>
  <w:style w:type="character" w:styleId="a4">
    <w:name w:val="FollowedHyperlink"/>
    <w:basedOn w:val="a0"/>
    <w:uiPriority w:val="99"/>
    <w:semiHidden/>
    <w:unhideWhenUsed/>
    <w:rsid w:val="00666FF3"/>
    <w:rPr>
      <w:color w:val="800080"/>
      <w:u w:val="single"/>
    </w:rPr>
  </w:style>
  <w:style w:type="paragraph" w:styleId="a5">
    <w:name w:val="Balloon Text"/>
    <w:basedOn w:val="a"/>
    <w:link w:val="Char"/>
    <w:uiPriority w:val="99"/>
    <w:semiHidden/>
    <w:unhideWhenUsed/>
    <w:rsid w:val="00666FF3"/>
    <w:rPr>
      <w:sz w:val="18"/>
      <w:szCs w:val="18"/>
    </w:rPr>
  </w:style>
  <w:style w:type="character" w:customStyle="1" w:styleId="Char">
    <w:name w:val="批注框文本 Char"/>
    <w:basedOn w:val="a0"/>
    <w:link w:val="a5"/>
    <w:uiPriority w:val="99"/>
    <w:semiHidden/>
    <w:rsid w:val="00666F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6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itpm.com/st/4530325067.html" TargetMode="External"/><Relationship Id="rId18" Type="http://schemas.openxmlformats.org/officeDocument/2006/relationships/hyperlink" Target="http://www.cnitpm.com/st/4530811817.html" TargetMode="External"/><Relationship Id="rId26" Type="http://schemas.openxmlformats.org/officeDocument/2006/relationships/hyperlink" Target="http://www.cnitpm.com/st/4531626190.html" TargetMode="External"/><Relationship Id="rId39" Type="http://schemas.openxmlformats.org/officeDocument/2006/relationships/hyperlink" Target="http://www.cnitpm.com/st/4533020158.html" TargetMode="External"/><Relationship Id="rId21" Type="http://schemas.openxmlformats.org/officeDocument/2006/relationships/hyperlink" Target="http://www.cnitpm.com/st/4531111424.html" TargetMode="External"/><Relationship Id="rId34" Type="http://schemas.openxmlformats.org/officeDocument/2006/relationships/hyperlink" Target="http://www.cnitpm.com/st/4532424685.html" TargetMode="External"/><Relationship Id="rId42" Type="http://schemas.openxmlformats.org/officeDocument/2006/relationships/hyperlink" Target="http://www.cnitpm.com/st/4533328949.html" TargetMode="External"/><Relationship Id="rId47" Type="http://schemas.openxmlformats.org/officeDocument/2006/relationships/image" Target="media/image1.png"/><Relationship Id="rId50" Type="http://schemas.openxmlformats.org/officeDocument/2006/relationships/hyperlink" Target="http://www.cnitpm.com/st/4534027652.html" TargetMode="External"/><Relationship Id="rId55" Type="http://schemas.openxmlformats.org/officeDocument/2006/relationships/hyperlink" Target="http://www.cnitpm.com/st/4534423827.html" TargetMode="External"/><Relationship Id="rId63" Type="http://schemas.openxmlformats.org/officeDocument/2006/relationships/hyperlink" Target="http://www.cnitpm.com/st/4535220501.html" TargetMode="External"/><Relationship Id="rId68" Type="http://schemas.openxmlformats.org/officeDocument/2006/relationships/hyperlink" Target="http://www.cnitpm.com/st/4535727526.html" TargetMode="External"/><Relationship Id="rId76" Type="http://schemas.openxmlformats.org/officeDocument/2006/relationships/hyperlink" Target="http://www.cnitpm.com/st/453657081.html" TargetMode="External"/><Relationship Id="rId7" Type="http://schemas.openxmlformats.org/officeDocument/2006/relationships/hyperlink" Target="http://www.cnitpm.com/st/452971298.html" TargetMode="External"/><Relationship Id="rId71" Type="http://schemas.openxmlformats.org/officeDocument/2006/relationships/hyperlink" Target="http://www.cnitpm.com/st/4536026972.html" TargetMode="External"/><Relationship Id="rId2" Type="http://schemas.microsoft.com/office/2007/relationships/stylesWithEffects" Target="stylesWithEffects.xml"/><Relationship Id="rId16" Type="http://schemas.openxmlformats.org/officeDocument/2006/relationships/hyperlink" Target="http://www.cnitpm.com/st/4530627431.html" TargetMode="External"/><Relationship Id="rId29" Type="http://schemas.openxmlformats.org/officeDocument/2006/relationships/hyperlink" Target="http://www.cnitpm.com/st/45319342.html" TargetMode="External"/><Relationship Id="rId11" Type="http://schemas.openxmlformats.org/officeDocument/2006/relationships/hyperlink" Target="http://www.cnitpm.com/st/4530128630.html" TargetMode="External"/><Relationship Id="rId24" Type="http://schemas.openxmlformats.org/officeDocument/2006/relationships/hyperlink" Target="http://www.cnitpm.com/st/4531415806.html" TargetMode="External"/><Relationship Id="rId32" Type="http://schemas.openxmlformats.org/officeDocument/2006/relationships/hyperlink" Target="http://www.cnitpm.com/st/4532215987.html" TargetMode="External"/><Relationship Id="rId37" Type="http://schemas.openxmlformats.org/officeDocument/2006/relationships/hyperlink" Target="http://www.cnitpm.com/st/4532810622.html" TargetMode="External"/><Relationship Id="rId40" Type="http://schemas.openxmlformats.org/officeDocument/2006/relationships/hyperlink" Target="http://www.cnitpm.com/st/4533127946.html" TargetMode="External"/><Relationship Id="rId45" Type="http://schemas.openxmlformats.org/officeDocument/2006/relationships/hyperlink" Target="http://www.cnitpm.com/st/4533621500.html" TargetMode="External"/><Relationship Id="rId53" Type="http://schemas.openxmlformats.org/officeDocument/2006/relationships/image" Target="media/image2.png"/><Relationship Id="rId58" Type="http://schemas.openxmlformats.org/officeDocument/2006/relationships/hyperlink" Target="http://www.cnitpm.com/st/453471373.html" TargetMode="External"/><Relationship Id="rId66" Type="http://schemas.openxmlformats.org/officeDocument/2006/relationships/hyperlink" Target="http://www.cnitpm.com/st/453552959.html" TargetMode="External"/><Relationship Id="rId74" Type="http://schemas.openxmlformats.org/officeDocument/2006/relationships/hyperlink" Target="http://www.cnitpm.com/st/4536317232.html" TargetMode="External"/><Relationship Id="rId79" Type="http://schemas.openxmlformats.org/officeDocument/2006/relationships/hyperlink" Target="http://www.cnitpm.com/st/4536821723.html" TargetMode="External"/><Relationship Id="rId5" Type="http://schemas.openxmlformats.org/officeDocument/2006/relationships/hyperlink" Target="http://www.cnitpm.com/st/452952616.html" TargetMode="External"/><Relationship Id="rId61" Type="http://schemas.openxmlformats.org/officeDocument/2006/relationships/hyperlink" Target="http://www.cnitpm.com/st/453501613.html" TargetMode="External"/><Relationship Id="rId10" Type="http://schemas.openxmlformats.org/officeDocument/2006/relationships/hyperlink" Target="http://www.cnitpm.com/st/453002804.html" TargetMode="External"/><Relationship Id="rId19" Type="http://schemas.openxmlformats.org/officeDocument/2006/relationships/hyperlink" Target="http://www.cnitpm.com/st/4530926521.html" TargetMode="External"/><Relationship Id="rId31" Type="http://schemas.openxmlformats.org/officeDocument/2006/relationships/hyperlink" Target="http://www.cnitpm.com/st/453212886.html" TargetMode="External"/><Relationship Id="rId44" Type="http://schemas.openxmlformats.org/officeDocument/2006/relationships/hyperlink" Target="http://www.cnitpm.com/st/4533521925.html" TargetMode="External"/><Relationship Id="rId52" Type="http://schemas.openxmlformats.org/officeDocument/2006/relationships/hyperlink" Target="http://www.cnitpm.com/st/4534212578.html" TargetMode="External"/><Relationship Id="rId60" Type="http://schemas.openxmlformats.org/officeDocument/2006/relationships/hyperlink" Target="http://www.cnitpm.com/st/4534910380.html" TargetMode="External"/><Relationship Id="rId65" Type="http://schemas.openxmlformats.org/officeDocument/2006/relationships/hyperlink" Target="http://www.cnitpm.com/st/453541979.html" TargetMode="External"/><Relationship Id="rId73" Type="http://schemas.openxmlformats.org/officeDocument/2006/relationships/hyperlink" Target="http://www.cnitpm.com/st/4536222460.html" TargetMode="External"/><Relationship Id="rId78" Type="http://schemas.openxmlformats.org/officeDocument/2006/relationships/hyperlink" Target="http://www.cnitpm.com/st/4536728405.html"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nitpm.com/st/4529920787.html" TargetMode="External"/><Relationship Id="rId14" Type="http://schemas.openxmlformats.org/officeDocument/2006/relationships/hyperlink" Target="http://www.cnitpm.com/st/45304884.html" TargetMode="External"/><Relationship Id="rId22" Type="http://schemas.openxmlformats.org/officeDocument/2006/relationships/hyperlink" Target="http://www.cnitpm.com/st/453129261.html" TargetMode="External"/><Relationship Id="rId27" Type="http://schemas.openxmlformats.org/officeDocument/2006/relationships/hyperlink" Target="http://www.cnitpm.com/st/4531727900.html" TargetMode="External"/><Relationship Id="rId30" Type="http://schemas.openxmlformats.org/officeDocument/2006/relationships/hyperlink" Target="http://www.cnitpm.com/st/4532017665.html" TargetMode="External"/><Relationship Id="rId35" Type="http://schemas.openxmlformats.org/officeDocument/2006/relationships/hyperlink" Target="http://www.cnitpm.com/st/4532527380.html" TargetMode="External"/><Relationship Id="rId43" Type="http://schemas.openxmlformats.org/officeDocument/2006/relationships/hyperlink" Target="http://www.cnitpm.com/st/4533425489.html" TargetMode="External"/><Relationship Id="rId48" Type="http://schemas.openxmlformats.org/officeDocument/2006/relationships/hyperlink" Target="http://www.cnitpm.com/st/453382584.html" TargetMode="External"/><Relationship Id="rId56" Type="http://schemas.openxmlformats.org/officeDocument/2006/relationships/hyperlink" Target="http://www.cnitpm.com/st/4534523451.html" TargetMode="External"/><Relationship Id="rId64" Type="http://schemas.openxmlformats.org/officeDocument/2006/relationships/hyperlink" Target="http://www.cnitpm.com/st/4535326187.html" TargetMode="External"/><Relationship Id="rId69" Type="http://schemas.openxmlformats.org/officeDocument/2006/relationships/hyperlink" Target="http://www.cnitpm.com/st/453588925.html" TargetMode="External"/><Relationship Id="rId77" Type="http://schemas.openxmlformats.org/officeDocument/2006/relationships/hyperlink" Target="http://www.cnitpm.com/st/4536610163.html" TargetMode="External"/><Relationship Id="rId8" Type="http://schemas.openxmlformats.org/officeDocument/2006/relationships/hyperlink" Target="http://www.cnitpm.com/st/4529815690.html" TargetMode="External"/><Relationship Id="rId51" Type="http://schemas.openxmlformats.org/officeDocument/2006/relationships/hyperlink" Target="http://www.cnitpm.com/st/4534115711.html" TargetMode="External"/><Relationship Id="rId72" Type="http://schemas.openxmlformats.org/officeDocument/2006/relationships/hyperlink" Target="http://www.cnitpm.com/st/453611887.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cnitpm.com/st/453022726.html" TargetMode="External"/><Relationship Id="rId17" Type="http://schemas.openxmlformats.org/officeDocument/2006/relationships/hyperlink" Target="http://www.cnitpm.com/st/4530714616.html" TargetMode="External"/><Relationship Id="rId25" Type="http://schemas.openxmlformats.org/officeDocument/2006/relationships/hyperlink" Target="http://www.cnitpm.com/st/4531522363.html" TargetMode="External"/><Relationship Id="rId33" Type="http://schemas.openxmlformats.org/officeDocument/2006/relationships/hyperlink" Target="http://www.cnitpm.com/st/453231498.html" TargetMode="External"/><Relationship Id="rId38" Type="http://schemas.openxmlformats.org/officeDocument/2006/relationships/hyperlink" Target="http://www.cnitpm.com/st/4532925361.html" TargetMode="External"/><Relationship Id="rId46" Type="http://schemas.openxmlformats.org/officeDocument/2006/relationships/hyperlink" Target="http://www.cnitpm.com/st/4533715338.html" TargetMode="External"/><Relationship Id="rId59" Type="http://schemas.openxmlformats.org/officeDocument/2006/relationships/hyperlink" Target="http://www.cnitpm.com/st/4534828849.html" TargetMode="External"/><Relationship Id="rId67" Type="http://schemas.openxmlformats.org/officeDocument/2006/relationships/hyperlink" Target="http://www.cnitpm.com/st/4535615346.html" TargetMode="External"/><Relationship Id="rId20" Type="http://schemas.openxmlformats.org/officeDocument/2006/relationships/hyperlink" Target="http://www.cnitpm.com/st/45310685.html" TargetMode="External"/><Relationship Id="rId41" Type="http://schemas.openxmlformats.org/officeDocument/2006/relationships/hyperlink" Target="http://www.cnitpm.com/st/4533229630.html" TargetMode="External"/><Relationship Id="rId54" Type="http://schemas.openxmlformats.org/officeDocument/2006/relationships/hyperlink" Target="http://www.cnitpm.com/st/4534329079.html" TargetMode="External"/><Relationship Id="rId62" Type="http://schemas.openxmlformats.org/officeDocument/2006/relationships/hyperlink" Target="http://www.cnitpm.com/st/453513090.html" TargetMode="External"/><Relationship Id="rId70" Type="http://schemas.openxmlformats.org/officeDocument/2006/relationships/hyperlink" Target="http://www.cnitpm.com/st/4535911162.html" TargetMode="External"/><Relationship Id="rId75" Type="http://schemas.openxmlformats.org/officeDocument/2006/relationships/hyperlink" Target="http://www.cnitpm.com/st/4536424355.html" TargetMode="External"/><Relationship Id="rId1" Type="http://schemas.openxmlformats.org/officeDocument/2006/relationships/styles" Target="styles.xml"/><Relationship Id="rId6" Type="http://schemas.openxmlformats.org/officeDocument/2006/relationships/hyperlink" Target="http://www.cnitpm.com/st/4529629483.html" TargetMode="External"/><Relationship Id="rId15" Type="http://schemas.openxmlformats.org/officeDocument/2006/relationships/hyperlink" Target="http://www.cnitpm.com/st/453054773.html" TargetMode="External"/><Relationship Id="rId23" Type="http://schemas.openxmlformats.org/officeDocument/2006/relationships/hyperlink" Target="http://www.cnitpm.com/st/4531313587.html" TargetMode="External"/><Relationship Id="rId28" Type="http://schemas.openxmlformats.org/officeDocument/2006/relationships/hyperlink" Target="http://www.cnitpm.com/st/45318241.html" TargetMode="External"/><Relationship Id="rId36" Type="http://schemas.openxmlformats.org/officeDocument/2006/relationships/hyperlink" Target="http://www.cnitpm.com/st/4532723623.html" TargetMode="External"/><Relationship Id="rId49" Type="http://schemas.openxmlformats.org/officeDocument/2006/relationships/hyperlink" Target="http://www.cnitpm.com/st/453396313.html" TargetMode="External"/><Relationship Id="rId57" Type="http://schemas.openxmlformats.org/officeDocument/2006/relationships/hyperlink" Target="http://www.cnitpm.com/st/453461299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2277</Words>
  <Characters>12985</Characters>
  <Application>Microsoft Office Word</Application>
  <DocSecurity>0</DocSecurity>
  <Lines>108</Lines>
  <Paragraphs>30</Paragraphs>
  <ScaleCrop>false</ScaleCrop>
  <Company>Organization</Company>
  <LinksUpToDate>false</LinksUpToDate>
  <CharactersWithSpaces>15232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cp:revision>
  <dcterms:created xsi:type="dcterms:W3CDTF">2022-05-06T11:23:00Z</dcterms:created>
  <dcterms:modified xsi:type="dcterms:W3CDTF">2022-05-06T11:24:00Z</dcterms:modified>
</cp:coreProperties>
</file>