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如果每秒收到數百至數千筆 Tick，你會如何避免資料庫與前端被壓垮？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後端與資料庫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Bus 緩衝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：導入 Kafka 或 Redis Streams 作為消息隊列進行 Backpressure（背壓）處理。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寫入分離與微批處理 (Micro-batching)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：高頻 Tick 僅於記憶體/Redis 更新快取，不直接每筆寫入 DB；寫入 DB 的 Audit Log 僅限「觸發通知的訊號」或採用每 1 秒批次 Bulk Insert。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前端渲染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Throttle / Debounce 批次渲染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：前端使用 </w:t>
      </w:r>
      <w:r w:rsidDel="00000000" w:rsidR="00000000" w:rsidRPr="00000000">
        <w:rPr>
          <w:color w:val="188038"/>
          <w:rtl w:val="0"/>
        </w:rPr>
        <w:t xml:space="preserve">requestAnimationFrame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100ms 進行 Throttling，限制 DOM 與 Chart.js 繪圖頻率，避免每秒千次刷新導致瀏覽器 Freeze。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現貨時間為 10:31:20.100、期貨為 10:31:21.300，是否應計算價差？為什麼？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不應該計算（判定為 Invalid / Time Skew 過大）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：兩者時間戳落差達 1.2 秒（1200ms）。在即時套利中，1 秒的時間差代表你拿「歷史現貨對上最新期貨」，這極可能是市場已消化完畢的「幻影價差 (Phantom Spread)」。若依此訊號下單，會面臨極高的腿差風險 (Legging Risk)。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若使用者把門檻設為 4%，行情在 3.99%～4.01% 間高速震盪，你如何設計狀態機？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設計帶有 Hysteresis（遲滯/震盪抑制）與狀態冷卻的狀態機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首次觸發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：超過 4.0% 觸發通知，記錄時間戳與當前利潤 $P_0$。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Cooldown 冷卻期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：觸發後進入 N 秒（如 60 秒）冷卻期，期間即使行情跌下 3.99% 又升回 4.01%，一律抑制通知。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Re-trigger 增幅門檻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：冷卻期過後，需滿足淨套利率比上次發送時再增加一定幅度（如 $P_0 + 0.5\% = 4.5\%$）才允許發送第二次通知。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：只有當行情大幅回落至安全區塊（如 &lt; 3.5%）且過冷卻期後，狀態機才會重置回初始可發送狀態。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券商 API 斷線 15 秒後重連，你如何處理期間缺口與舊 Tick？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舊 Tick 丟棄 (Drop Stale Ticks)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：重連後接收到的歷史 Tick（時間戳小於重連時間點）直接丟棄，不得納入即時價差計算。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系統狀態切換為 RECONNECTING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：斷線期間與重連初期，前端明確標示「數據同步中」，禁止發送任何套利通知。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快照同步 (Snapshot Catch-up)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：重連後主動調用 REST API 請求最新的 Order Book Snapshot，重新校準現貨與期貨當下 Bid/Ask 點位，確認數據同步後才恢復監控機制。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為何套利判斷應使用 Bid / Ask，而不是 Last Price？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Last Price 是「歷史成交價」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，代表過去發生的交易，不保證當下有足夠流動性供你以該價格成交。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Bid / Ask 是「當下可成交價」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：當策略為「買現貨、賣期貨」時，實際能立刻買到現貨的價格是 Spot Ask（賣一價），能賣出期貨的價格是 Future Bid（買一價）。以 Bid/Ask 計算才能反映真實扣除買賣價差（Bid-Ask Spread）後的「實質可成交價差」。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正式上線後，除息資料抓取失敗時系統應如何降級？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採用優雅降級 (Graceful Degradation) 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標註風險狀態 (UNVERIFIED)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：系統將除息點數降級標示為「資料未更新/未核驗」，並在前端顯示風險警示。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切換為保守邏輯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：系統自動暫停將預估除息點數納入正價差套利計算，改以原始價差（Raw Spread）進行保守評估。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自動告警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：內部監控發送 Alert 通報維運人員手動修復爬蟲或 API 來源。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如果未來客戶要求自動下單，你認為現有架構要新增哪些風控模組？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必須擴充 5 大風控模組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Pre-trade Fat-finger &amp; Limit Guard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：單筆委託張數上限、價格偏離度（防止錯單與胖手指）。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Global Capital &amp; Position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：總部位上限、單一商品持倉上限、帳戶總保證金安全率檢測。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Legging Risk 執行引擎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：兩腿下單策略（先下流動性差的一腿，成交後立即以 FOK/IOC 下第二腿；若第一腿失敗立即撤單或平倉）。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Circuit Breaker (每日虧損熔斷器)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：每日累積虧損達門檻（Drawdown Limit）時，自動鎖定帳戶並停止所有下單。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&amp; 硬體防護鎖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：硬體 Key 驗證、IP 白名單綁定、下單 API Rate Limit 護欄。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