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EE7" w:rsidRDefault="00B61EE7" w:rsidP="00B61EE7">
      <w:pPr>
        <w:rPr>
          <w:sz w:val="56"/>
          <w:szCs w:val="56"/>
        </w:rPr>
      </w:pPr>
      <w:bookmarkStart w:id="0" w:name="_GoBack"/>
      <w:bookmarkEnd w:id="0"/>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044574" w:rsidRDefault="00595E51" w:rsidP="00B61EE7">
      <w:pPr>
        <w:rPr>
          <w:sz w:val="56"/>
          <w:szCs w:val="56"/>
        </w:rPr>
      </w:pPr>
      <w:r>
        <w:rPr>
          <w:sz w:val="56"/>
          <w:szCs w:val="56"/>
        </w:rPr>
        <w:t>Dimensionel modellering for</w:t>
      </w:r>
      <w:r w:rsidRPr="00595E51">
        <w:rPr>
          <w:sz w:val="56"/>
          <w:szCs w:val="56"/>
        </w:rPr>
        <w:t xml:space="preserve"> Nedrivning</w:t>
      </w: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p w:rsidR="00B61EE7" w:rsidRDefault="00B61EE7" w:rsidP="00B61EE7">
      <w:pPr>
        <w:rPr>
          <w:sz w:val="56"/>
          <w:szCs w:val="56"/>
        </w:rPr>
      </w:pPr>
    </w:p>
    <w:sdt>
      <w:sdtPr>
        <w:rPr>
          <w:rFonts w:asciiTheme="minorHAnsi" w:eastAsiaTheme="minorHAnsi" w:hAnsiTheme="minorHAnsi" w:cstheme="minorBidi"/>
          <w:color w:val="auto"/>
          <w:sz w:val="22"/>
          <w:szCs w:val="22"/>
          <w:lang w:eastAsia="en-US"/>
        </w:rPr>
        <w:id w:val="-908693135"/>
        <w:docPartObj>
          <w:docPartGallery w:val="Table of Contents"/>
          <w:docPartUnique/>
        </w:docPartObj>
      </w:sdtPr>
      <w:sdtEndPr>
        <w:rPr>
          <w:b/>
          <w:bCs/>
        </w:rPr>
      </w:sdtEndPr>
      <w:sdtContent>
        <w:p w:rsidR="00B61EE7" w:rsidRDefault="00B61EE7">
          <w:pPr>
            <w:pStyle w:val="Overskrift"/>
          </w:pPr>
          <w:r>
            <w:t>Indhold</w:t>
          </w:r>
        </w:p>
        <w:p w:rsidR="00B61EE7" w:rsidRDefault="00B61EE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46192559" w:history="1">
            <w:r w:rsidRPr="003C6EDE">
              <w:rPr>
                <w:rStyle w:val="Hyperlink"/>
                <w:noProof/>
              </w:rPr>
              <w:t>1. Indledning</w:t>
            </w:r>
            <w:r>
              <w:rPr>
                <w:noProof/>
                <w:webHidden/>
              </w:rPr>
              <w:tab/>
            </w:r>
            <w:r>
              <w:rPr>
                <w:noProof/>
                <w:webHidden/>
              </w:rPr>
              <w:fldChar w:fldCharType="begin"/>
            </w:r>
            <w:r>
              <w:rPr>
                <w:noProof/>
                <w:webHidden/>
              </w:rPr>
              <w:instrText xml:space="preserve"> PAGEREF _Toc146192559 \h </w:instrText>
            </w:r>
            <w:r>
              <w:rPr>
                <w:noProof/>
                <w:webHidden/>
              </w:rPr>
            </w:r>
            <w:r>
              <w:rPr>
                <w:noProof/>
                <w:webHidden/>
              </w:rPr>
              <w:fldChar w:fldCharType="separate"/>
            </w:r>
            <w:r>
              <w:rPr>
                <w:noProof/>
                <w:webHidden/>
              </w:rPr>
              <w:t>3</w:t>
            </w:r>
            <w:r>
              <w:rPr>
                <w:noProof/>
                <w:webHidden/>
              </w:rPr>
              <w:fldChar w:fldCharType="end"/>
            </w:r>
          </w:hyperlink>
        </w:p>
        <w:p w:rsidR="00B61EE7" w:rsidRDefault="00764FFE">
          <w:pPr>
            <w:pStyle w:val="Indholdsfortegnelse2"/>
            <w:tabs>
              <w:tab w:val="right" w:leader="dot" w:pos="9628"/>
            </w:tabs>
            <w:rPr>
              <w:rFonts w:eastAsiaTheme="minorEastAsia"/>
              <w:noProof/>
              <w:lang w:eastAsia="da-DK"/>
            </w:rPr>
          </w:pPr>
          <w:hyperlink w:anchor="_Toc146192560" w:history="1">
            <w:r w:rsidR="00B61EE7" w:rsidRPr="003C6EDE">
              <w:rPr>
                <w:rStyle w:val="Hyperlink"/>
                <w:noProof/>
              </w:rPr>
              <w:t>1.1 Dokumentets formål</w:t>
            </w:r>
            <w:r w:rsidR="00B61EE7">
              <w:rPr>
                <w:noProof/>
                <w:webHidden/>
              </w:rPr>
              <w:tab/>
            </w:r>
            <w:r w:rsidR="00B61EE7">
              <w:rPr>
                <w:noProof/>
                <w:webHidden/>
              </w:rPr>
              <w:fldChar w:fldCharType="begin"/>
            </w:r>
            <w:r w:rsidR="00B61EE7">
              <w:rPr>
                <w:noProof/>
                <w:webHidden/>
              </w:rPr>
              <w:instrText xml:space="preserve"> PAGEREF _Toc146192560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764FFE">
          <w:pPr>
            <w:pStyle w:val="Indholdsfortegnelse1"/>
            <w:tabs>
              <w:tab w:val="right" w:leader="dot" w:pos="9628"/>
            </w:tabs>
            <w:rPr>
              <w:rFonts w:eastAsiaTheme="minorEastAsia"/>
              <w:noProof/>
              <w:lang w:eastAsia="da-DK"/>
            </w:rPr>
          </w:pPr>
          <w:hyperlink w:anchor="_Toc146192561" w:history="1">
            <w:r w:rsidR="00B61EE7" w:rsidRPr="003C6EDE">
              <w:rPr>
                <w:rStyle w:val="Hyperlink"/>
                <w:noProof/>
              </w:rPr>
              <w:t>2. Krav</w:t>
            </w:r>
            <w:r w:rsidR="00B61EE7">
              <w:rPr>
                <w:noProof/>
                <w:webHidden/>
              </w:rPr>
              <w:tab/>
            </w:r>
            <w:r w:rsidR="00B61EE7">
              <w:rPr>
                <w:noProof/>
                <w:webHidden/>
              </w:rPr>
              <w:fldChar w:fldCharType="begin"/>
            </w:r>
            <w:r w:rsidR="00B61EE7">
              <w:rPr>
                <w:noProof/>
                <w:webHidden/>
              </w:rPr>
              <w:instrText xml:space="preserve"> PAGEREF _Toc146192561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764FFE">
          <w:pPr>
            <w:pStyle w:val="Indholdsfortegnelse1"/>
            <w:tabs>
              <w:tab w:val="right" w:leader="dot" w:pos="9628"/>
            </w:tabs>
            <w:rPr>
              <w:rFonts w:eastAsiaTheme="minorEastAsia"/>
              <w:noProof/>
              <w:lang w:eastAsia="da-DK"/>
            </w:rPr>
          </w:pPr>
          <w:hyperlink w:anchor="_Toc146192562" w:history="1">
            <w:r w:rsidR="00B61EE7" w:rsidRPr="003C6EDE">
              <w:rPr>
                <w:rStyle w:val="Hyperlink"/>
                <w:noProof/>
              </w:rPr>
              <w:t>3. Løsning</w:t>
            </w:r>
            <w:r w:rsidR="00B61EE7">
              <w:rPr>
                <w:noProof/>
                <w:webHidden/>
              </w:rPr>
              <w:tab/>
            </w:r>
            <w:r w:rsidR="00B61EE7">
              <w:rPr>
                <w:noProof/>
                <w:webHidden/>
              </w:rPr>
              <w:fldChar w:fldCharType="begin"/>
            </w:r>
            <w:r w:rsidR="00B61EE7">
              <w:rPr>
                <w:noProof/>
                <w:webHidden/>
              </w:rPr>
              <w:instrText xml:space="preserve"> PAGEREF _Toc146192562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764FFE">
          <w:pPr>
            <w:pStyle w:val="Indholdsfortegnelse2"/>
            <w:tabs>
              <w:tab w:val="right" w:leader="dot" w:pos="9628"/>
            </w:tabs>
            <w:rPr>
              <w:rFonts w:eastAsiaTheme="minorEastAsia"/>
              <w:noProof/>
              <w:lang w:eastAsia="da-DK"/>
            </w:rPr>
          </w:pPr>
          <w:hyperlink w:anchor="_Toc146192563" w:history="1">
            <w:r w:rsidR="00B61EE7" w:rsidRPr="003C6EDE">
              <w:rPr>
                <w:rStyle w:val="Hyperlink"/>
                <w:noProof/>
              </w:rPr>
              <w:t>3.1 Teknisk design</w:t>
            </w:r>
            <w:r w:rsidR="00B61EE7">
              <w:rPr>
                <w:noProof/>
                <w:webHidden/>
              </w:rPr>
              <w:tab/>
            </w:r>
            <w:r w:rsidR="00B61EE7">
              <w:rPr>
                <w:noProof/>
                <w:webHidden/>
              </w:rPr>
              <w:fldChar w:fldCharType="begin"/>
            </w:r>
            <w:r w:rsidR="00B61EE7">
              <w:rPr>
                <w:noProof/>
                <w:webHidden/>
              </w:rPr>
              <w:instrText xml:space="preserve"> PAGEREF _Toc146192563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764FFE">
          <w:pPr>
            <w:pStyle w:val="Indholdsfortegnelse3"/>
            <w:tabs>
              <w:tab w:val="right" w:leader="dot" w:pos="9628"/>
            </w:tabs>
            <w:rPr>
              <w:noProof/>
            </w:rPr>
          </w:pPr>
          <w:hyperlink w:anchor="_Toc146192564" w:history="1">
            <w:r w:rsidR="00B61EE7" w:rsidRPr="003C6EDE">
              <w:rPr>
                <w:rStyle w:val="Hyperlink"/>
                <w:noProof/>
              </w:rPr>
              <w:t>3.1.1 Udtrækning</w:t>
            </w:r>
            <w:r w:rsidR="00B61EE7">
              <w:rPr>
                <w:noProof/>
                <w:webHidden/>
              </w:rPr>
              <w:tab/>
            </w:r>
            <w:r w:rsidR="00B61EE7">
              <w:rPr>
                <w:noProof/>
                <w:webHidden/>
              </w:rPr>
              <w:fldChar w:fldCharType="begin"/>
            </w:r>
            <w:r w:rsidR="00B61EE7">
              <w:rPr>
                <w:noProof/>
                <w:webHidden/>
              </w:rPr>
              <w:instrText xml:space="preserve"> PAGEREF _Toc146192564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764FFE">
          <w:pPr>
            <w:pStyle w:val="Indholdsfortegnelse3"/>
            <w:tabs>
              <w:tab w:val="right" w:leader="dot" w:pos="9628"/>
            </w:tabs>
            <w:rPr>
              <w:noProof/>
            </w:rPr>
          </w:pPr>
          <w:hyperlink w:anchor="_Toc146192565" w:history="1">
            <w:r w:rsidR="00B61EE7" w:rsidRPr="003C6EDE">
              <w:rPr>
                <w:rStyle w:val="Hyperlink"/>
                <w:noProof/>
              </w:rPr>
              <w:t>3.1.2 Transformation</w:t>
            </w:r>
            <w:r w:rsidR="00B61EE7">
              <w:rPr>
                <w:noProof/>
                <w:webHidden/>
              </w:rPr>
              <w:tab/>
            </w:r>
            <w:r w:rsidR="00B61EE7">
              <w:rPr>
                <w:noProof/>
                <w:webHidden/>
              </w:rPr>
              <w:fldChar w:fldCharType="begin"/>
            </w:r>
            <w:r w:rsidR="00B61EE7">
              <w:rPr>
                <w:noProof/>
                <w:webHidden/>
              </w:rPr>
              <w:instrText xml:space="preserve"> PAGEREF _Toc146192565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764FFE">
          <w:pPr>
            <w:pStyle w:val="Indholdsfortegnelse3"/>
            <w:tabs>
              <w:tab w:val="right" w:leader="dot" w:pos="9628"/>
            </w:tabs>
            <w:rPr>
              <w:noProof/>
            </w:rPr>
          </w:pPr>
          <w:hyperlink w:anchor="_Toc146192566" w:history="1">
            <w:r w:rsidR="00B61EE7" w:rsidRPr="003C6EDE">
              <w:rPr>
                <w:rStyle w:val="Hyperlink"/>
                <w:noProof/>
              </w:rPr>
              <w:t>3.1.3 Historik logning</w:t>
            </w:r>
            <w:r w:rsidR="00B61EE7">
              <w:rPr>
                <w:noProof/>
                <w:webHidden/>
              </w:rPr>
              <w:tab/>
            </w:r>
            <w:r w:rsidR="00B61EE7">
              <w:rPr>
                <w:noProof/>
                <w:webHidden/>
              </w:rPr>
              <w:fldChar w:fldCharType="begin"/>
            </w:r>
            <w:r w:rsidR="00B61EE7">
              <w:rPr>
                <w:noProof/>
                <w:webHidden/>
              </w:rPr>
              <w:instrText xml:space="preserve"> PAGEREF _Toc146192566 \h </w:instrText>
            </w:r>
            <w:r w:rsidR="00B61EE7">
              <w:rPr>
                <w:noProof/>
                <w:webHidden/>
              </w:rPr>
            </w:r>
            <w:r w:rsidR="00B61EE7">
              <w:rPr>
                <w:noProof/>
                <w:webHidden/>
              </w:rPr>
              <w:fldChar w:fldCharType="separate"/>
            </w:r>
            <w:r w:rsidR="00B61EE7">
              <w:rPr>
                <w:noProof/>
                <w:webHidden/>
              </w:rPr>
              <w:t>3</w:t>
            </w:r>
            <w:r w:rsidR="00B61EE7">
              <w:rPr>
                <w:noProof/>
                <w:webHidden/>
              </w:rPr>
              <w:fldChar w:fldCharType="end"/>
            </w:r>
          </w:hyperlink>
        </w:p>
        <w:p w:rsidR="00B61EE7" w:rsidRDefault="00B61EE7">
          <w:r>
            <w:rPr>
              <w:b/>
              <w:bCs/>
            </w:rPr>
            <w:fldChar w:fldCharType="end"/>
          </w:r>
        </w:p>
      </w:sdtContent>
    </w:sdt>
    <w:p w:rsidR="00B61EE7" w:rsidRDefault="00B61EE7" w:rsidP="00B61EE7">
      <w:pPr>
        <w:rPr>
          <w:sz w:val="56"/>
          <w:szCs w:val="56"/>
        </w:rPr>
      </w:pPr>
    </w:p>
    <w:p w:rsidR="00B61EE7" w:rsidRDefault="00B61EE7" w:rsidP="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Default="00B61EE7" w:rsidP="00B61EE7">
      <w:pPr>
        <w:pStyle w:val="Overskrift1"/>
      </w:pPr>
      <w:bookmarkStart w:id="1" w:name="_Toc146192559"/>
      <w:r>
        <w:lastRenderedPageBreak/>
        <w:t>1. Indledning</w:t>
      </w:r>
      <w:bookmarkEnd w:id="1"/>
    </w:p>
    <w:p w:rsidR="0097567C" w:rsidRDefault="0097567C" w:rsidP="0097567C">
      <w:pPr>
        <w:spacing w:line="360" w:lineRule="auto"/>
      </w:pPr>
      <w:r w:rsidRPr="0097567C">
        <w:t xml:space="preserve">I </w:t>
      </w:r>
      <w:r>
        <w:t>virksomheder</w:t>
      </w:r>
      <w:r w:rsidRPr="0097567C">
        <w:t xml:space="preserve"> spiller korrekt og effektiv håndtering af data en afgørende rolle for at opnå forretningsmæssig succes. </w:t>
      </w:r>
      <w:r>
        <w:t>D</w:t>
      </w:r>
      <w:r w:rsidRPr="0097567C">
        <w:t>et</w:t>
      </w:r>
      <w:r>
        <w:t xml:space="preserve"> er derfor</w:t>
      </w:r>
      <w:r w:rsidRPr="0097567C">
        <w:t xml:space="preserve"> særligt vigtigt at implementere et velstruktureret og omfattende rapportlag i forbindelse med data modellering. Dette rapportlag udgør en central komponent i datamanagementstrategien og muliggør en dybere forståelse af virksomhedens performance og træffer bedre informerede beslutninger.</w:t>
      </w:r>
    </w:p>
    <w:p w:rsidR="0097567C" w:rsidRDefault="0097567C" w:rsidP="0097567C">
      <w:pPr>
        <w:spacing w:line="360" w:lineRule="auto"/>
      </w:pPr>
      <w:r>
        <w:t xml:space="preserve">1. </w:t>
      </w:r>
      <w:r w:rsidR="00560832">
        <w:rPr>
          <w:b/>
        </w:rPr>
        <w:t>Forretningsindsigt og Analyse</w:t>
      </w:r>
    </w:p>
    <w:p w:rsidR="0097567C" w:rsidRDefault="0097567C" w:rsidP="0097567C">
      <w:pPr>
        <w:spacing w:line="360" w:lineRule="auto"/>
      </w:pPr>
      <w:r w:rsidRPr="0097567C">
        <w:t>Forretningsindsigt og Analyse: Et velfungerende rapportlag giver virksomhedens interessenter mulighed for at generere avancerede rapporter og udføre dybdegående analyse af data. Dette skaber en øget forretningsindsigt, hvilket er afgørende for at identificere trends, mønstre og nøgleområder, der kræver opmærksomhed</w:t>
      </w:r>
      <w:r>
        <w:t>.</w:t>
      </w:r>
    </w:p>
    <w:p w:rsidR="0097567C" w:rsidRDefault="0097567C" w:rsidP="0097567C">
      <w:pPr>
        <w:spacing w:line="360" w:lineRule="auto"/>
      </w:pPr>
      <w:r>
        <w:t xml:space="preserve">2. </w:t>
      </w:r>
      <w:r w:rsidR="00560832">
        <w:rPr>
          <w:b/>
        </w:rPr>
        <w:t>Beslutningsstøtte</w:t>
      </w:r>
    </w:p>
    <w:p w:rsidR="00560832" w:rsidRDefault="0097567C" w:rsidP="0097567C">
      <w:pPr>
        <w:spacing w:line="360" w:lineRule="auto"/>
      </w:pPr>
      <w:r>
        <w:t xml:space="preserve"> </w:t>
      </w:r>
      <w:r w:rsidRPr="0097567C">
        <w:t>Beslutningsstøtte: Rapportlaget fungerer som en afgørende kilde til beslutningsstøtte</w:t>
      </w:r>
      <w:r w:rsidR="00560832">
        <w:t xml:space="preserve"> for data på nedrivning</w:t>
      </w:r>
      <w:r w:rsidRPr="0097567C">
        <w:t>. Det giver ledelsen og andre beslutningstagere mulighed for at trække på aktuelle og nøjagtige data, hvilket letter processen med at træffe strategiske beslutninger. Dette reducerer usikkerhed og øger troværdigheden af de beslutninger, der træffes.</w:t>
      </w:r>
    </w:p>
    <w:p w:rsidR="00647B0C" w:rsidRDefault="00560832" w:rsidP="0097567C">
      <w:pPr>
        <w:spacing w:line="360" w:lineRule="auto"/>
      </w:pPr>
      <w:r w:rsidRPr="00560832">
        <w:t xml:space="preserve">Samlet set er et rapportlag afgørende for at optimere værdien af data modellering på </w:t>
      </w:r>
      <w:r>
        <w:t>BYGST</w:t>
      </w:r>
      <w:r w:rsidRPr="00560832">
        <w:t>-data. Det skaber et solidt fundament for da</w:t>
      </w:r>
      <w:r>
        <w:t>tadrevne beslutninger og gør det muligt for en bredere kreds at arbejde med data.</w:t>
      </w:r>
    </w:p>
    <w:p w:rsidR="00647B0C" w:rsidRDefault="00647B0C" w:rsidP="0097567C">
      <w:pPr>
        <w:spacing w:line="360" w:lineRule="auto"/>
      </w:pPr>
    </w:p>
    <w:p w:rsidR="00647B0C" w:rsidRDefault="00667DEA" w:rsidP="0097567C">
      <w:pPr>
        <w:spacing w:line="360" w:lineRule="auto"/>
      </w:pPr>
      <w:r>
        <w:rPr>
          <w:noProof/>
          <w:lang w:eastAsia="da-DK"/>
        </w:rPr>
        <w:lastRenderedPageBreak/>
        <w:drawing>
          <wp:inline distT="0" distB="0" distL="0" distR="0">
            <wp:extent cx="5888355" cy="3505200"/>
            <wp:effectExtent l="0" t="0" r="0" b="0"/>
            <wp:docPr id="1" name="Billede 1" descr="https://miro.medium.com/v2/resize:fit:773/1*kTcdlLdvq6pZUpsjKpi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73/1*kTcdlLdvq6pZUpsjKpifO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355" cy="3505200"/>
                    </a:xfrm>
                    <a:prstGeom prst="rect">
                      <a:avLst/>
                    </a:prstGeom>
                    <a:noFill/>
                    <a:ln>
                      <a:noFill/>
                    </a:ln>
                  </pic:spPr>
                </pic:pic>
              </a:graphicData>
            </a:graphic>
          </wp:inline>
        </w:drawing>
      </w:r>
    </w:p>
    <w:p w:rsidR="00647B0C" w:rsidRPr="00E41C1F" w:rsidRDefault="00764FFE" w:rsidP="0097567C">
      <w:pPr>
        <w:spacing w:line="360" w:lineRule="auto"/>
        <w:rPr>
          <w:lang w:val="en-US"/>
        </w:rPr>
      </w:pPr>
      <w:hyperlink r:id="rId7" w:history="1">
        <w:r w:rsidR="00E41C1F" w:rsidRPr="00E41C1F">
          <w:rPr>
            <w:rStyle w:val="Hyperlink"/>
            <w:lang w:val="en-US"/>
          </w:rPr>
          <w:t xml:space="preserve">Database Normalization vs. </w:t>
        </w:r>
        <w:proofErr w:type="spellStart"/>
        <w:r w:rsidR="00E41C1F" w:rsidRPr="00E41C1F">
          <w:rPr>
            <w:rStyle w:val="Hyperlink"/>
            <w:lang w:val="en-US"/>
          </w:rPr>
          <w:t>Denormalization</w:t>
        </w:r>
        <w:proofErr w:type="spellEnd"/>
        <w:r w:rsidR="00E41C1F" w:rsidRPr="00E41C1F">
          <w:rPr>
            <w:rStyle w:val="Hyperlink"/>
            <w:lang w:val="en-US"/>
          </w:rPr>
          <w:t xml:space="preserve"> | by Ehsan </w:t>
        </w:r>
        <w:proofErr w:type="spellStart"/>
        <w:r w:rsidR="00E41C1F" w:rsidRPr="00E41C1F">
          <w:rPr>
            <w:rStyle w:val="Hyperlink"/>
            <w:lang w:val="en-US"/>
          </w:rPr>
          <w:t>Maiqani</w:t>
        </w:r>
        <w:proofErr w:type="spellEnd"/>
        <w:r w:rsidR="00E41C1F" w:rsidRPr="00E41C1F">
          <w:rPr>
            <w:rStyle w:val="Hyperlink"/>
            <w:lang w:val="en-US"/>
          </w:rPr>
          <w:t xml:space="preserve"> | Analytics </w:t>
        </w:r>
        <w:proofErr w:type="spellStart"/>
        <w:r w:rsidR="00E41C1F" w:rsidRPr="00E41C1F">
          <w:rPr>
            <w:rStyle w:val="Hyperlink"/>
            <w:lang w:val="en-US"/>
          </w:rPr>
          <w:t>Vidhya</w:t>
        </w:r>
        <w:proofErr w:type="spellEnd"/>
        <w:r w:rsidR="00E41C1F" w:rsidRPr="00E41C1F">
          <w:rPr>
            <w:rStyle w:val="Hyperlink"/>
            <w:lang w:val="en-US"/>
          </w:rPr>
          <w:t xml:space="preserve"> | Medium</w:t>
        </w:r>
      </w:hyperlink>
    </w:p>
    <w:p w:rsidR="00560832" w:rsidRPr="00E41C1F" w:rsidRDefault="00560832" w:rsidP="0097567C">
      <w:pPr>
        <w:spacing w:line="360" w:lineRule="auto"/>
        <w:rPr>
          <w:lang w:val="en-US"/>
        </w:rPr>
      </w:pPr>
      <w:r w:rsidRPr="00E41C1F">
        <w:rPr>
          <w:lang w:val="en-US"/>
        </w:rPr>
        <w:t xml:space="preserve"> </w:t>
      </w:r>
    </w:p>
    <w:p w:rsidR="00B61EE7" w:rsidRDefault="00647B0C" w:rsidP="00B61EE7">
      <w:pPr>
        <w:pStyle w:val="Overskrift1"/>
      </w:pPr>
      <w:bookmarkStart w:id="2" w:name="_Toc146192562"/>
      <w:r>
        <w:t>2</w:t>
      </w:r>
      <w:r w:rsidR="00B61EE7">
        <w:t xml:space="preserve">. </w:t>
      </w:r>
      <w:bookmarkEnd w:id="2"/>
      <w:r w:rsidR="003B7679">
        <w:t>Teknisk design</w:t>
      </w:r>
    </w:p>
    <w:p w:rsidR="00647B0C" w:rsidRDefault="00647B0C" w:rsidP="00647B0C">
      <w:r>
        <w:t>Overordnet set består det tekniske design af tre dele per miljø, som illustreret i figuren ovenfor:</w:t>
      </w:r>
    </w:p>
    <w:p w:rsidR="00647B0C" w:rsidRDefault="00647B0C" w:rsidP="00647B0C"/>
    <w:p w:rsidR="00647B0C" w:rsidRDefault="00647B0C" w:rsidP="00647B0C">
      <w:pPr>
        <w:pStyle w:val="Listeafsnit"/>
        <w:numPr>
          <w:ilvl w:val="0"/>
          <w:numId w:val="1"/>
        </w:numPr>
        <w:ind w:left="720"/>
      </w:pPr>
      <w:r>
        <w:t xml:space="preserve">Først trækkes der rådata fra driftssystemet (Atrium) over til </w:t>
      </w:r>
      <w:proofErr w:type="spellStart"/>
      <w:r>
        <w:t>extract</w:t>
      </w:r>
      <w:proofErr w:type="spellEnd"/>
      <w:r>
        <w:t>-databasen hos SIT.</w:t>
      </w:r>
    </w:p>
    <w:p w:rsidR="00647B0C" w:rsidRDefault="00647B0C" w:rsidP="00647B0C">
      <w:pPr>
        <w:pStyle w:val="Listeafsnit"/>
        <w:numPr>
          <w:ilvl w:val="0"/>
          <w:numId w:val="1"/>
        </w:numPr>
        <w:ind w:left="720"/>
      </w:pPr>
      <w:r>
        <w:t xml:space="preserve">Derefter transformeres data og stilles til rådighed i en forarbejdet udgave i </w:t>
      </w:r>
      <w:proofErr w:type="spellStart"/>
      <w:r>
        <w:t>staging</w:t>
      </w:r>
      <w:proofErr w:type="spellEnd"/>
      <w:r>
        <w:t>-databasen hos SIT.</w:t>
      </w:r>
    </w:p>
    <w:p w:rsidR="00647B0C" w:rsidRDefault="00647B0C" w:rsidP="00647B0C">
      <w:pPr>
        <w:pStyle w:val="Listeafsnit"/>
        <w:numPr>
          <w:ilvl w:val="0"/>
          <w:numId w:val="1"/>
        </w:numPr>
        <w:ind w:left="720"/>
      </w:pPr>
      <w:r>
        <w:t>Resultatet er en datamodel, hvor entiteterne og kolonnerne har meningsfyldte navne og entiteterne er entydigt relateret til hinanden.</w:t>
      </w:r>
    </w:p>
    <w:p w:rsidR="00647B0C" w:rsidRDefault="00647B0C" w:rsidP="00647B0C"/>
    <w:p w:rsidR="00647B0C" w:rsidRDefault="00647B0C" w:rsidP="00647B0C">
      <w:r>
        <w:t>De tre skridt er specificeret nedenfor.</w:t>
      </w:r>
    </w:p>
    <w:p w:rsidR="00647B0C" w:rsidRPr="00647B0C" w:rsidRDefault="00647B0C" w:rsidP="00647B0C"/>
    <w:p w:rsidR="00B61EE7" w:rsidRDefault="00647B0C" w:rsidP="00B61EE7">
      <w:pPr>
        <w:pStyle w:val="Overskrift2"/>
      </w:pPr>
      <w:bookmarkStart w:id="3" w:name="_Toc146192563"/>
      <w:r>
        <w:t>2</w:t>
      </w:r>
      <w:r w:rsidR="00B61EE7">
        <w:t xml:space="preserve">.1 </w:t>
      </w:r>
      <w:bookmarkEnd w:id="3"/>
      <w:r w:rsidR="003B7679">
        <w:t>Udtrækning</w:t>
      </w:r>
    </w:p>
    <w:p w:rsidR="003B7679" w:rsidRDefault="003B7679" w:rsidP="003B7679">
      <w:r>
        <w:t xml:space="preserve">Følgende tabeller hentes fra </w:t>
      </w:r>
      <w:r w:rsidR="00E41C1F">
        <w:t>Nedrivning databasen</w:t>
      </w:r>
      <w:r>
        <w:t>, hvor der ikke er teknisk opsatte relationer mellem de</w:t>
      </w:r>
      <w:r w:rsidR="00667DEA">
        <w:t xml:space="preserve">m og hvor data foreligger i et </w:t>
      </w:r>
      <w:r>
        <w:t>normaliseret skema</w:t>
      </w:r>
    </w:p>
    <w:tbl>
      <w:tblPr>
        <w:tblStyle w:val="Tabel-Gitter"/>
        <w:tblW w:w="0" w:type="auto"/>
        <w:tblLook w:val="04A0" w:firstRow="1" w:lastRow="0" w:firstColumn="1" w:lastColumn="0" w:noHBand="0" w:noVBand="1"/>
      </w:tblPr>
      <w:tblGrid>
        <w:gridCol w:w="3384"/>
      </w:tblGrid>
      <w:tr w:rsidR="003B7679" w:rsidTr="003B7679">
        <w:tc>
          <w:tcPr>
            <w:tcW w:w="3384" w:type="dxa"/>
          </w:tcPr>
          <w:p w:rsidR="003B7679" w:rsidRPr="003B7679" w:rsidRDefault="003B7679" w:rsidP="003B7679">
            <w:pPr>
              <w:rPr>
                <w:b/>
              </w:rPr>
            </w:pPr>
            <w:r w:rsidRPr="003B7679">
              <w:rPr>
                <w:b/>
              </w:rPr>
              <w:t>Tabel</w:t>
            </w:r>
            <w:r>
              <w:rPr>
                <w:b/>
              </w:rPr>
              <w:t xml:space="preserve"> </w:t>
            </w:r>
            <w:r w:rsidRPr="003B7679">
              <w:rPr>
                <w:b/>
              </w:rPr>
              <w:t>navn</w:t>
            </w:r>
          </w:p>
        </w:tc>
      </w:tr>
      <w:tr w:rsidR="003B7679" w:rsidTr="003B7679">
        <w:tc>
          <w:tcPr>
            <w:tcW w:w="3384" w:type="dxa"/>
          </w:tcPr>
          <w:p w:rsidR="003B7679" w:rsidRDefault="003B7679" w:rsidP="003B7679">
            <w:r>
              <w:t>Adresser</w:t>
            </w:r>
          </w:p>
        </w:tc>
      </w:tr>
      <w:tr w:rsidR="003B7679" w:rsidTr="003B7679">
        <w:tc>
          <w:tcPr>
            <w:tcW w:w="3384" w:type="dxa"/>
          </w:tcPr>
          <w:p w:rsidR="003B7679" w:rsidRDefault="003B7679" w:rsidP="003B7679">
            <w:r>
              <w:t>Brevproces</w:t>
            </w:r>
          </w:p>
        </w:tc>
      </w:tr>
      <w:tr w:rsidR="003B7679" w:rsidTr="003B7679">
        <w:tc>
          <w:tcPr>
            <w:tcW w:w="3384" w:type="dxa"/>
          </w:tcPr>
          <w:p w:rsidR="003B7679" w:rsidRDefault="003B7679" w:rsidP="003B7679">
            <w:r>
              <w:t>Faser</w:t>
            </w:r>
          </w:p>
        </w:tc>
      </w:tr>
      <w:tr w:rsidR="003B7679" w:rsidTr="003B7679">
        <w:tc>
          <w:tcPr>
            <w:tcW w:w="3384" w:type="dxa"/>
          </w:tcPr>
          <w:p w:rsidR="003B7679" w:rsidRDefault="003B7679" w:rsidP="003B7679">
            <w:r>
              <w:lastRenderedPageBreak/>
              <w:t>Intern_screening</w:t>
            </w:r>
          </w:p>
        </w:tc>
      </w:tr>
      <w:tr w:rsidR="003B7679" w:rsidTr="003B7679">
        <w:tc>
          <w:tcPr>
            <w:tcW w:w="3384" w:type="dxa"/>
          </w:tcPr>
          <w:p w:rsidR="003B7679" w:rsidRDefault="003B7679" w:rsidP="003B7679">
            <w:r>
              <w:t>Maengdeopgoerelse</w:t>
            </w:r>
          </w:p>
        </w:tc>
      </w:tr>
      <w:tr w:rsidR="003B7679" w:rsidTr="003B7679">
        <w:tc>
          <w:tcPr>
            <w:tcW w:w="3384" w:type="dxa"/>
          </w:tcPr>
          <w:p w:rsidR="003B7679" w:rsidRDefault="003B7679" w:rsidP="003B7679">
            <w:r>
              <w:t>Miljoeproces</w:t>
            </w:r>
          </w:p>
        </w:tc>
      </w:tr>
      <w:tr w:rsidR="003B7679" w:rsidTr="003B7679">
        <w:tc>
          <w:tcPr>
            <w:tcW w:w="3384" w:type="dxa"/>
          </w:tcPr>
          <w:p w:rsidR="003B7679" w:rsidRDefault="003B7679" w:rsidP="003B7679">
            <w:r>
              <w:t>Miljoeraadgiverdelaftale</w:t>
            </w:r>
          </w:p>
        </w:tc>
      </w:tr>
      <w:tr w:rsidR="003B7679" w:rsidTr="003B7679">
        <w:tc>
          <w:tcPr>
            <w:tcW w:w="3384" w:type="dxa"/>
          </w:tcPr>
          <w:p w:rsidR="003B7679" w:rsidRDefault="003B7679" w:rsidP="003B7679">
            <w:r>
              <w:t>Minkavlere</w:t>
            </w:r>
          </w:p>
        </w:tc>
      </w:tr>
      <w:tr w:rsidR="003B7679" w:rsidTr="003B7679">
        <w:tc>
          <w:tcPr>
            <w:tcW w:w="3384" w:type="dxa"/>
          </w:tcPr>
          <w:p w:rsidR="003B7679" w:rsidRDefault="003B7679" w:rsidP="003B7679">
            <w:r>
              <w:t>Minkavlere_Minkfarme</w:t>
            </w:r>
          </w:p>
        </w:tc>
      </w:tr>
      <w:tr w:rsidR="003B7679" w:rsidTr="003B7679">
        <w:tc>
          <w:tcPr>
            <w:tcW w:w="3384" w:type="dxa"/>
          </w:tcPr>
          <w:p w:rsidR="003B7679" w:rsidRDefault="003B7679" w:rsidP="003B7679">
            <w:r>
              <w:t>MinkavlersRaadgiver</w:t>
            </w:r>
          </w:p>
        </w:tc>
      </w:tr>
      <w:tr w:rsidR="003B7679" w:rsidTr="003B7679">
        <w:tc>
          <w:tcPr>
            <w:tcW w:w="3384" w:type="dxa"/>
          </w:tcPr>
          <w:p w:rsidR="003B7679" w:rsidRDefault="003B7679" w:rsidP="003B7679">
            <w:r>
              <w:t>Minkfarme</w:t>
            </w:r>
          </w:p>
        </w:tc>
      </w:tr>
      <w:tr w:rsidR="003B7679" w:rsidTr="003B7679">
        <w:tc>
          <w:tcPr>
            <w:tcW w:w="3384" w:type="dxa"/>
          </w:tcPr>
          <w:p w:rsidR="003B7679" w:rsidRDefault="003B7679" w:rsidP="003B7679">
            <w:r>
              <w:t>Minkfarme_Faser</w:t>
            </w:r>
          </w:p>
        </w:tc>
      </w:tr>
      <w:tr w:rsidR="003B7679" w:rsidTr="003B7679">
        <w:tc>
          <w:tcPr>
            <w:tcW w:w="3384" w:type="dxa"/>
          </w:tcPr>
          <w:p w:rsidR="003B7679" w:rsidRDefault="003B7679" w:rsidP="003B7679">
            <w:r>
              <w:t>Minkfarme_Processer</w:t>
            </w:r>
          </w:p>
        </w:tc>
      </w:tr>
      <w:tr w:rsidR="003B7679" w:rsidTr="003B7679">
        <w:tc>
          <w:tcPr>
            <w:tcW w:w="3384" w:type="dxa"/>
          </w:tcPr>
          <w:p w:rsidR="003B7679" w:rsidRDefault="003B7679" w:rsidP="003B7679">
            <w:r>
              <w:t>Myndighed</w:t>
            </w:r>
          </w:p>
        </w:tc>
      </w:tr>
      <w:tr w:rsidR="003B7679" w:rsidTr="003B7679">
        <w:tc>
          <w:tcPr>
            <w:tcW w:w="3384" w:type="dxa"/>
          </w:tcPr>
          <w:p w:rsidR="003B7679" w:rsidRDefault="003B7679" w:rsidP="003B7679">
            <w:r>
              <w:t>Nedriver_Kontaktpersoner</w:t>
            </w:r>
          </w:p>
        </w:tc>
      </w:tr>
      <w:tr w:rsidR="003B7679" w:rsidTr="003B7679">
        <w:tc>
          <w:tcPr>
            <w:tcW w:w="3384" w:type="dxa"/>
          </w:tcPr>
          <w:p w:rsidR="003B7679" w:rsidRDefault="003B7679" w:rsidP="003B7679">
            <w:r>
              <w:t>Nedrivere</w:t>
            </w:r>
          </w:p>
        </w:tc>
      </w:tr>
      <w:tr w:rsidR="003B7679" w:rsidTr="003B7679">
        <w:tc>
          <w:tcPr>
            <w:tcW w:w="3384" w:type="dxa"/>
          </w:tcPr>
          <w:p w:rsidR="003B7679" w:rsidRDefault="003B7679" w:rsidP="003B7679">
            <w:r>
              <w:t>Nedrivergrupper</w:t>
            </w:r>
          </w:p>
        </w:tc>
      </w:tr>
      <w:tr w:rsidR="003B7679" w:rsidTr="003B7679">
        <w:tc>
          <w:tcPr>
            <w:tcW w:w="3384" w:type="dxa"/>
          </w:tcPr>
          <w:p w:rsidR="003B7679" w:rsidRDefault="003B7679" w:rsidP="003B7679">
            <w:r>
              <w:t>Nedrivergrupper_Nedrivere</w:t>
            </w:r>
          </w:p>
        </w:tc>
      </w:tr>
      <w:tr w:rsidR="003B7679" w:rsidTr="003B7679">
        <w:tc>
          <w:tcPr>
            <w:tcW w:w="3384" w:type="dxa"/>
          </w:tcPr>
          <w:p w:rsidR="003B7679" w:rsidRDefault="003B7679" w:rsidP="003B7679">
            <w:r>
              <w:t>Nedrivningsproces</w:t>
            </w:r>
          </w:p>
        </w:tc>
      </w:tr>
      <w:tr w:rsidR="003B7679" w:rsidTr="003B7679">
        <w:tc>
          <w:tcPr>
            <w:tcW w:w="3384" w:type="dxa"/>
          </w:tcPr>
          <w:p w:rsidR="003B7679" w:rsidRDefault="003B7679" w:rsidP="003B7679">
            <w:r>
              <w:t>Nedrivningstilladelse</w:t>
            </w:r>
          </w:p>
        </w:tc>
      </w:tr>
      <w:tr w:rsidR="003B7679" w:rsidTr="003B7679">
        <w:tc>
          <w:tcPr>
            <w:tcW w:w="3384" w:type="dxa"/>
          </w:tcPr>
          <w:p w:rsidR="003B7679" w:rsidRDefault="003B7679" w:rsidP="003B7679">
            <w:r>
              <w:t>Projektledere</w:t>
            </w:r>
          </w:p>
        </w:tc>
      </w:tr>
      <w:tr w:rsidR="003B7679" w:rsidTr="003B7679">
        <w:tc>
          <w:tcPr>
            <w:tcW w:w="3384" w:type="dxa"/>
          </w:tcPr>
          <w:p w:rsidR="003B7679" w:rsidRDefault="003B7679" w:rsidP="003B7679">
            <w:r>
              <w:t>TekniskRaadgiver_Kontaktpersoner</w:t>
            </w:r>
          </w:p>
        </w:tc>
      </w:tr>
      <w:tr w:rsidR="003B7679" w:rsidTr="003B7679">
        <w:tc>
          <w:tcPr>
            <w:tcW w:w="3384" w:type="dxa"/>
          </w:tcPr>
          <w:p w:rsidR="003B7679" w:rsidRDefault="003B7679" w:rsidP="003B7679">
            <w:r>
              <w:t>TekniskRaadgivere</w:t>
            </w:r>
          </w:p>
        </w:tc>
      </w:tr>
      <w:tr w:rsidR="003B7679" w:rsidTr="003B7679">
        <w:tc>
          <w:tcPr>
            <w:tcW w:w="3384" w:type="dxa"/>
          </w:tcPr>
          <w:p w:rsidR="003B7679" w:rsidRDefault="003B7679" w:rsidP="003B7679">
            <w:r>
              <w:t>TekniskRaadgivergrupper</w:t>
            </w:r>
          </w:p>
        </w:tc>
      </w:tr>
    </w:tbl>
    <w:p w:rsidR="003B7679" w:rsidRDefault="003B7679" w:rsidP="003B7679"/>
    <w:p w:rsidR="003B7679" w:rsidRPr="003B7679" w:rsidRDefault="003B7679" w:rsidP="003B7679"/>
    <w:p w:rsidR="00647B0C" w:rsidRPr="00647B0C" w:rsidRDefault="00647B0C" w:rsidP="00647B0C"/>
    <w:p w:rsidR="00B61EE7" w:rsidRDefault="00647B0C" w:rsidP="00B61EE7">
      <w:pPr>
        <w:pStyle w:val="Overskrift3"/>
      </w:pPr>
      <w:bookmarkStart w:id="4" w:name="_Toc146192564"/>
      <w:r>
        <w:t>2</w:t>
      </w:r>
      <w:r w:rsidR="00B61EE7">
        <w:t>.1.1 Udtrækning</w:t>
      </w:r>
      <w:bookmarkEnd w:id="4"/>
    </w:p>
    <w:p w:rsidR="00647B0C" w:rsidRPr="00647B0C" w:rsidRDefault="00647B0C" w:rsidP="00647B0C"/>
    <w:p w:rsidR="00B61EE7" w:rsidRDefault="00647B0C" w:rsidP="00B61EE7">
      <w:pPr>
        <w:pStyle w:val="Overskrift3"/>
      </w:pPr>
      <w:bookmarkStart w:id="5" w:name="_Toc146192565"/>
      <w:r>
        <w:t>2</w:t>
      </w:r>
      <w:r w:rsidR="00B61EE7">
        <w:t>.1.2 Transformation</w:t>
      </w:r>
      <w:bookmarkEnd w:id="5"/>
    </w:p>
    <w:p w:rsidR="00342D22" w:rsidRDefault="00342D22" w:rsidP="00342D22">
      <w:r>
        <w:t>For alle tabellerne gælder det, at det skal være hurtigere og nemmere for brugeren at arbejde med tabellerne. Data fra enkelte tabeller samles og sammensættes på anden vis end de er i rådata, så forretningsprocesserne overføres</w:t>
      </w:r>
      <w:r w:rsidR="00D338D3">
        <w:t xml:space="preserve"> korrekt i </w:t>
      </w:r>
      <w:proofErr w:type="spellStart"/>
      <w:r w:rsidR="00D338D3">
        <w:t>dimensionelle</w:t>
      </w:r>
      <w:proofErr w:type="spellEnd"/>
      <w:r w:rsidR="00D338D3">
        <w:t xml:space="preserve"> tabeller. </w:t>
      </w:r>
    </w:p>
    <w:p w:rsidR="00D338D3" w:rsidRDefault="00D338D3" w:rsidP="00342D22">
      <w:r>
        <w:t xml:space="preserve">For hver eneste rapporteringsbehov/måling bliver der ligeledes bygget en </w:t>
      </w:r>
      <w:proofErr w:type="spellStart"/>
      <w:r>
        <w:t>fact</w:t>
      </w:r>
      <w:proofErr w:type="spellEnd"/>
      <w:r>
        <w:t>-tabel, der sammen med dimensions-tabellerne udgør et stjerne-skema.</w:t>
      </w:r>
    </w:p>
    <w:p w:rsidR="00D338D3" w:rsidRPr="00342D22" w:rsidRDefault="00D338D3" w:rsidP="00342D22">
      <w:r>
        <w:t xml:space="preserve">Dokumentationen for </w:t>
      </w:r>
      <w:proofErr w:type="spellStart"/>
      <w:r>
        <w:t>dimensionelle</w:t>
      </w:r>
      <w:proofErr w:type="spellEnd"/>
      <w:r>
        <w:t xml:space="preserve">, </w:t>
      </w:r>
      <w:proofErr w:type="spellStart"/>
      <w:r>
        <w:t>fact</w:t>
      </w:r>
      <w:proofErr w:type="spellEnd"/>
      <w:r>
        <w:t xml:space="preserve"> og stjerneskemaet findes i </w:t>
      </w:r>
      <w:proofErr w:type="spellStart"/>
      <w:r>
        <w:t>GitHub</w:t>
      </w:r>
      <w:proofErr w:type="spellEnd"/>
      <w:r>
        <w:t xml:space="preserve">. </w:t>
      </w:r>
    </w:p>
    <w:p w:rsidR="00B61EE7" w:rsidRDefault="00647B0C" w:rsidP="00B61EE7">
      <w:pPr>
        <w:pStyle w:val="Overskrift3"/>
      </w:pPr>
      <w:bookmarkStart w:id="6" w:name="_Toc146192566"/>
      <w:r>
        <w:t>2</w:t>
      </w:r>
      <w:r w:rsidR="00B61EE7">
        <w:t>.1.3 Historik logning</w:t>
      </w:r>
      <w:bookmarkEnd w:id="6"/>
    </w:p>
    <w:p w:rsidR="001A79A6" w:rsidRPr="001A79A6" w:rsidRDefault="001A79A6" w:rsidP="001A79A6">
      <w:r>
        <w:t>Der er blevet brugt Type 2</w:t>
      </w:r>
      <w:r w:rsidR="00D37DD0">
        <w:t xml:space="preserve"> SCD (</w:t>
      </w:r>
      <w:proofErr w:type="spellStart"/>
      <w:r w:rsidR="00D37DD0">
        <w:t>Slowly</w:t>
      </w:r>
      <w:proofErr w:type="spellEnd"/>
      <w:r w:rsidR="00D37DD0">
        <w:t xml:space="preserve"> </w:t>
      </w:r>
      <w:proofErr w:type="spellStart"/>
      <w:r w:rsidR="00D37DD0">
        <w:t>Changing</w:t>
      </w:r>
      <w:proofErr w:type="spellEnd"/>
      <w:r w:rsidR="00D37DD0">
        <w:t xml:space="preserve"> D</w:t>
      </w:r>
      <w:r>
        <w:t xml:space="preserve">imensions) for at bibeholde hele historikken fordelt på pågældende primær- og historiktabel. </w:t>
      </w:r>
    </w:p>
    <w:p w:rsidR="00195733" w:rsidRDefault="00911B35" w:rsidP="00195733">
      <w:r>
        <w:t>Princippet for historiklogning er ens på tværs af entiteterne. Det finder sted ved at der i hver række i de tabellerne eksisterer et ”</w:t>
      </w:r>
      <w:proofErr w:type="spellStart"/>
      <w:r>
        <w:t>DW_ValidFrom</w:t>
      </w:r>
      <w:proofErr w:type="spellEnd"/>
      <w:r>
        <w:t>” og ”</w:t>
      </w:r>
      <w:proofErr w:type="spellStart"/>
      <w:r>
        <w:t>DW_ValidTo</w:t>
      </w:r>
      <w:proofErr w:type="spellEnd"/>
      <w:r>
        <w:t>” felt.</w:t>
      </w:r>
    </w:p>
    <w:p w:rsidR="00195733" w:rsidRDefault="00195733" w:rsidP="00195733">
      <w:r>
        <w:t xml:space="preserve">Hvis man eksempelvis har tre </w:t>
      </w:r>
      <w:r w:rsidR="00576F67">
        <w:t>minkfarme</w:t>
      </w:r>
      <w:r>
        <w:t xml:space="preserve"> vil data første gang ovenstående job kø</w:t>
      </w:r>
      <w:r w:rsidR="00576F67">
        <w:t>rer komme til at se således ud:</w:t>
      </w:r>
      <w:r>
        <w:t xml:space="preserve"> </w:t>
      </w:r>
    </w:p>
    <w:tbl>
      <w:tblPr>
        <w:tblW w:w="9209" w:type="dxa"/>
        <w:tblCellMar>
          <w:left w:w="70" w:type="dxa"/>
          <w:right w:w="70" w:type="dxa"/>
        </w:tblCellMar>
        <w:tblLook w:val="04A0" w:firstRow="1" w:lastRow="0" w:firstColumn="1" w:lastColumn="0" w:noHBand="0" w:noVBand="1"/>
      </w:tblPr>
      <w:tblGrid>
        <w:gridCol w:w="1570"/>
        <w:gridCol w:w="3937"/>
        <w:gridCol w:w="2300"/>
        <w:gridCol w:w="1402"/>
      </w:tblGrid>
      <w:tr w:rsidR="00195733" w:rsidRPr="00242A03" w:rsidTr="00195733">
        <w:trPr>
          <w:trHeight w:val="340"/>
        </w:trPr>
        <w:tc>
          <w:tcPr>
            <w:tcW w:w="1570" w:type="dxa"/>
            <w:tcBorders>
              <w:top w:val="single" w:sz="4" w:space="0" w:color="70AD47"/>
              <w:left w:val="single" w:sz="4" w:space="0" w:color="70AD47"/>
              <w:bottom w:val="nil"/>
              <w:right w:val="nil"/>
            </w:tcBorders>
            <w:shd w:val="clear" w:color="70AD47" w:fill="70AD47"/>
            <w:noWrap/>
            <w:vAlign w:val="bottom"/>
            <w:hideMark/>
          </w:tcPr>
          <w:p w:rsidR="00195733" w:rsidRPr="00242A03" w:rsidRDefault="00195733" w:rsidP="00AD70A5">
            <w:pPr>
              <w:spacing w:after="0"/>
              <w:rPr>
                <w:rFonts w:ascii="Calibri" w:hAnsi="Calibri" w:cs="Calibri"/>
                <w:b/>
                <w:bCs/>
                <w:color w:val="FFFFFF"/>
                <w:lang w:eastAsia="da-DK"/>
              </w:rPr>
            </w:pPr>
            <w:r>
              <w:rPr>
                <w:rFonts w:ascii="Calibri" w:hAnsi="Calibri" w:cs="Calibri"/>
                <w:b/>
                <w:bCs/>
                <w:color w:val="FFFFFF"/>
                <w:lang w:eastAsia="da-DK"/>
              </w:rPr>
              <w:t>CHR</w:t>
            </w:r>
          </w:p>
        </w:tc>
        <w:tc>
          <w:tcPr>
            <w:tcW w:w="3937" w:type="dxa"/>
            <w:tcBorders>
              <w:top w:val="single" w:sz="4" w:space="0" w:color="70AD47"/>
              <w:left w:val="nil"/>
              <w:bottom w:val="nil"/>
              <w:right w:val="nil"/>
            </w:tcBorders>
            <w:shd w:val="clear" w:color="70AD47" w:fill="70AD47"/>
            <w:noWrap/>
            <w:vAlign w:val="bottom"/>
          </w:tcPr>
          <w:p w:rsidR="00195733" w:rsidRPr="00242A03" w:rsidRDefault="00195733" w:rsidP="00AD70A5">
            <w:pPr>
              <w:spacing w:after="0"/>
              <w:rPr>
                <w:rFonts w:ascii="Calibri" w:hAnsi="Calibri" w:cs="Calibri"/>
                <w:b/>
                <w:bCs/>
                <w:color w:val="FFFFFF"/>
                <w:lang w:eastAsia="da-DK"/>
              </w:rPr>
            </w:pPr>
            <w:proofErr w:type="spellStart"/>
            <w:r>
              <w:rPr>
                <w:rFonts w:ascii="Calibri" w:hAnsi="Calibri" w:cs="Calibri"/>
                <w:b/>
                <w:bCs/>
                <w:color w:val="FFFFFF"/>
                <w:lang w:eastAsia="da-DK"/>
              </w:rPr>
              <w:t>Nedrivergruppe_id</w:t>
            </w:r>
            <w:proofErr w:type="spellEnd"/>
          </w:p>
        </w:tc>
        <w:tc>
          <w:tcPr>
            <w:tcW w:w="2300" w:type="dxa"/>
            <w:tcBorders>
              <w:top w:val="single" w:sz="4" w:space="0" w:color="70AD47"/>
              <w:left w:val="nil"/>
              <w:bottom w:val="nil"/>
              <w:right w:val="nil"/>
            </w:tcBorders>
            <w:shd w:val="clear" w:color="70AD47" w:fill="70AD47"/>
            <w:noWrap/>
            <w:vAlign w:val="bottom"/>
            <w:hideMark/>
          </w:tcPr>
          <w:p w:rsidR="00195733" w:rsidRPr="00242A03" w:rsidRDefault="00195733" w:rsidP="00AD70A5">
            <w:pPr>
              <w:spacing w:after="0"/>
              <w:rPr>
                <w:rFonts w:ascii="Calibri" w:hAnsi="Calibri" w:cs="Calibri"/>
                <w:b/>
                <w:bCs/>
                <w:color w:val="FFFFFF"/>
                <w:lang w:eastAsia="da-DK"/>
              </w:rPr>
            </w:pPr>
            <w:proofErr w:type="spellStart"/>
            <w:r>
              <w:rPr>
                <w:rFonts w:ascii="Calibri" w:hAnsi="Calibri" w:cs="Calibri"/>
                <w:b/>
                <w:bCs/>
                <w:color w:val="FFFFFF"/>
                <w:lang w:eastAsia="da-DK"/>
              </w:rPr>
              <w:t>DW_ValidFrom</w:t>
            </w:r>
            <w:proofErr w:type="spellEnd"/>
          </w:p>
        </w:tc>
        <w:tc>
          <w:tcPr>
            <w:tcW w:w="1402" w:type="dxa"/>
            <w:tcBorders>
              <w:top w:val="single" w:sz="4" w:space="0" w:color="70AD47"/>
              <w:left w:val="nil"/>
              <w:bottom w:val="nil"/>
              <w:right w:val="single" w:sz="4" w:space="0" w:color="70AD47"/>
            </w:tcBorders>
            <w:shd w:val="clear" w:color="70AD47" w:fill="70AD47"/>
            <w:noWrap/>
            <w:vAlign w:val="bottom"/>
            <w:hideMark/>
          </w:tcPr>
          <w:p w:rsidR="00195733" w:rsidRPr="00242A03" w:rsidRDefault="00195733" w:rsidP="00AD70A5">
            <w:pPr>
              <w:spacing w:after="0"/>
              <w:rPr>
                <w:rFonts w:ascii="Calibri" w:hAnsi="Calibri" w:cs="Calibri"/>
                <w:b/>
                <w:bCs/>
                <w:color w:val="FFFFFF"/>
                <w:lang w:eastAsia="da-DK"/>
              </w:rPr>
            </w:pPr>
            <w:proofErr w:type="spellStart"/>
            <w:r>
              <w:rPr>
                <w:rFonts w:ascii="Calibri" w:hAnsi="Calibri" w:cs="Calibri"/>
                <w:b/>
                <w:bCs/>
                <w:color w:val="FFFFFF"/>
                <w:lang w:eastAsia="da-DK"/>
              </w:rPr>
              <w:t>DW_ValidTo</w:t>
            </w:r>
            <w:proofErr w:type="spellEnd"/>
          </w:p>
        </w:tc>
      </w:tr>
      <w:tr w:rsidR="00195733" w:rsidRPr="00242A03" w:rsidTr="00195733">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lastRenderedPageBreak/>
              <w:t>93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1</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195733">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253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195733">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Pr>
                <w:rFonts w:ascii="Calibri" w:hAnsi="Calibri" w:cs="Calibri"/>
                <w:color w:val="000000"/>
                <w:lang w:eastAsia="da-DK"/>
              </w:rPr>
              <w:t>88784</w:t>
            </w:r>
            <w:r w:rsidRPr="00242A03">
              <w:rPr>
                <w:rFonts w:ascii="Calibri" w:hAnsi="Calibri" w:cs="Calibri"/>
                <w:color w:val="000000"/>
                <w:lang w:eastAsia="da-DK"/>
              </w:rPr>
              <w:t xml:space="preserve">      </w:t>
            </w:r>
          </w:p>
        </w:tc>
        <w:tc>
          <w:tcPr>
            <w:tcW w:w="3937" w:type="dxa"/>
            <w:tcBorders>
              <w:top w:val="single" w:sz="4" w:space="0" w:color="70AD47"/>
              <w:left w:val="nil"/>
              <w:bottom w:val="single" w:sz="4" w:space="0" w:color="70AD47"/>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1</w:t>
            </w:r>
            <w:r w:rsidRPr="00242A03">
              <w:rPr>
                <w:rFonts w:ascii="Calibri" w:hAnsi="Calibri" w:cs="Calibri"/>
                <w:color w:val="000000"/>
                <w:lang w:eastAsia="da-DK"/>
              </w:rPr>
              <w:t xml:space="preserve">                                 </w:t>
            </w:r>
          </w:p>
        </w:tc>
        <w:tc>
          <w:tcPr>
            <w:tcW w:w="2300" w:type="dxa"/>
            <w:tcBorders>
              <w:top w:val="single" w:sz="4" w:space="0" w:color="70AD47"/>
              <w:left w:val="nil"/>
              <w:bottom w:val="single" w:sz="4" w:space="0" w:color="70AD47"/>
              <w:right w:val="nil"/>
            </w:tcBorders>
            <w:shd w:val="clear" w:color="auto" w:fill="auto"/>
            <w:noWrap/>
            <w:vAlign w:val="bottom"/>
            <w:hideMark/>
          </w:tcPr>
          <w:p w:rsidR="00195733" w:rsidRPr="00242A03" w:rsidRDefault="00195733" w:rsidP="00195733">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single" w:sz="4" w:space="0" w:color="70AD47"/>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bl>
    <w:p w:rsidR="00195733" w:rsidRDefault="00195733" w:rsidP="00195733">
      <w:r>
        <w:t xml:space="preserve"> </w:t>
      </w:r>
    </w:p>
    <w:p w:rsidR="00195733" w:rsidRDefault="00195733" w:rsidP="00195733">
      <w:r>
        <w:t xml:space="preserve">Lad os sige at </w:t>
      </w:r>
      <w:r w:rsidR="00576F67">
        <w:t xml:space="preserve">en bruger den 10. januar ændrer. Næste gang </w:t>
      </w:r>
      <w:r>
        <w:t>vil indholdet af tabellen dermed blive:</w:t>
      </w:r>
    </w:p>
    <w:tbl>
      <w:tblPr>
        <w:tblW w:w="9209" w:type="dxa"/>
        <w:tblCellMar>
          <w:left w:w="70" w:type="dxa"/>
          <w:right w:w="70" w:type="dxa"/>
        </w:tblCellMar>
        <w:tblLook w:val="04A0" w:firstRow="1" w:lastRow="0" w:firstColumn="1" w:lastColumn="0" w:noHBand="0" w:noVBand="1"/>
      </w:tblPr>
      <w:tblGrid>
        <w:gridCol w:w="1570"/>
        <w:gridCol w:w="3937"/>
        <w:gridCol w:w="2300"/>
        <w:gridCol w:w="1402"/>
      </w:tblGrid>
      <w:tr w:rsidR="00732B7A" w:rsidRPr="00242A03" w:rsidTr="00AD70A5">
        <w:trPr>
          <w:trHeight w:val="340"/>
        </w:trPr>
        <w:tc>
          <w:tcPr>
            <w:tcW w:w="1570" w:type="dxa"/>
            <w:tcBorders>
              <w:top w:val="single" w:sz="4" w:space="0" w:color="70AD47"/>
              <w:left w:val="single" w:sz="4" w:space="0" w:color="70AD47"/>
              <w:bottom w:val="nil"/>
              <w:right w:val="nil"/>
            </w:tcBorders>
            <w:shd w:val="clear" w:color="70AD47" w:fill="70AD47"/>
            <w:noWrap/>
            <w:vAlign w:val="bottom"/>
            <w:hideMark/>
          </w:tcPr>
          <w:p w:rsidR="00732B7A" w:rsidRPr="00242A03" w:rsidRDefault="00732B7A" w:rsidP="00732B7A">
            <w:pPr>
              <w:spacing w:after="0"/>
              <w:rPr>
                <w:rFonts w:ascii="Calibri" w:hAnsi="Calibri" w:cs="Calibri"/>
                <w:b/>
                <w:bCs/>
                <w:color w:val="FFFFFF"/>
                <w:lang w:eastAsia="da-DK"/>
              </w:rPr>
            </w:pPr>
            <w:r>
              <w:rPr>
                <w:rFonts w:ascii="Calibri" w:hAnsi="Calibri" w:cs="Calibri"/>
                <w:b/>
                <w:bCs/>
                <w:color w:val="FFFFFF"/>
                <w:lang w:eastAsia="da-DK"/>
              </w:rPr>
              <w:t>CHR</w:t>
            </w:r>
          </w:p>
        </w:tc>
        <w:tc>
          <w:tcPr>
            <w:tcW w:w="3937" w:type="dxa"/>
            <w:tcBorders>
              <w:top w:val="single" w:sz="4" w:space="0" w:color="70AD47"/>
              <w:left w:val="nil"/>
              <w:bottom w:val="nil"/>
              <w:right w:val="nil"/>
            </w:tcBorders>
            <w:shd w:val="clear" w:color="70AD47" w:fill="70AD47"/>
            <w:noWrap/>
            <w:vAlign w:val="bottom"/>
          </w:tcPr>
          <w:p w:rsidR="00732B7A" w:rsidRPr="00242A03" w:rsidRDefault="00732B7A" w:rsidP="00732B7A">
            <w:pPr>
              <w:spacing w:after="0"/>
              <w:rPr>
                <w:rFonts w:ascii="Calibri" w:hAnsi="Calibri" w:cs="Calibri"/>
                <w:b/>
                <w:bCs/>
                <w:color w:val="FFFFFF"/>
                <w:lang w:eastAsia="da-DK"/>
              </w:rPr>
            </w:pPr>
            <w:proofErr w:type="spellStart"/>
            <w:r>
              <w:rPr>
                <w:rFonts w:ascii="Calibri" w:hAnsi="Calibri" w:cs="Calibri"/>
                <w:b/>
                <w:bCs/>
                <w:color w:val="FFFFFF"/>
                <w:lang w:eastAsia="da-DK"/>
              </w:rPr>
              <w:t>Nedrivergruppe_id</w:t>
            </w:r>
            <w:proofErr w:type="spellEnd"/>
          </w:p>
        </w:tc>
        <w:tc>
          <w:tcPr>
            <w:tcW w:w="2300" w:type="dxa"/>
            <w:tcBorders>
              <w:top w:val="single" w:sz="4" w:space="0" w:color="70AD47"/>
              <w:left w:val="nil"/>
              <w:bottom w:val="nil"/>
              <w:right w:val="nil"/>
            </w:tcBorders>
            <w:shd w:val="clear" w:color="70AD47" w:fill="70AD47"/>
            <w:noWrap/>
            <w:vAlign w:val="bottom"/>
            <w:hideMark/>
          </w:tcPr>
          <w:p w:rsidR="00732B7A" w:rsidRPr="00242A03" w:rsidRDefault="00732B7A" w:rsidP="00732B7A">
            <w:pPr>
              <w:spacing w:after="0"/>
              <w:rPr>
                <w:rFonts w:ascii="Calibri" w:hAnsi="Calibri" w:cs="Calibri"/>
                <w:b/>
                <w:bCs/>
                <w:color w:val="FFFFFF"/>
                <w:lang w:eastAsia="da-DK"/>
              </w:rPr>
            </w:pPr>
            <w:proofErr w:type="spellStart"/>
            <w:r>
              <w:rPr>
                <w:rFonts w:ascii="Calibri" w:hAnsi="Calibri" w:cs="Calibri"/>
                <w:b/>
                <w:bCs/>
                <w:color w:val="FFFFFF"/>
                <w:lang w:eastAsia="da-DK"/>
              </w:rPr>
              <w:t>DW_ValidFrom</w:t>
            </w:r>
            <w:proofErr w:type="spellEnd"/>
          </w:p>
        </w:tc>
        <w:tc>
          <w:tcPr>
            <w:tcW w:w="1402" w:type="dxa"/>
            <w:tcBorders>
              <w:top w:val="single" w:sz="4" w:space="0" w:color="70AD47"/>
              <w:left w:val="nil"/>
              <w:bottom w:val="nil"/>
              <w:right w:val="single" w:sz="4" w:space="0" w:color="70AD47"/>
            </w:tcBorders>
            <w:shd w:val="clear" w:color="70AD47" w:fill="70AD47"/>
            <w:noWrap/>
            <w:vAlign w:val="bottom"/>
            <w:hideMark/>
          </w:tcPr>
          <w:p w:rsidR="00732B7A" w:rsidRPr="00242A03" w:rsidRDefault="00732B7A" w:rsidP="00732B7A">
            <w:pPr>
              <w:spacing w:after="0"/>
              <w:rPr>
                <w:rFonts w:ascii="Calibri" w:hAnsi="Calibri" w:cs="Calibri"/>
                <w:b/>
                <w:bCs/>
                <w:color w:val="FFFFFF"/>
                <w:lang w:eastAsia="da-DK"/>
              </w:rPr>
            </w:pPr>
            <w:proofErr w:type="spellStart"/>
            <w:r>
              <w:rPr>
                <w:rFonts w:ascii="Calibri" w:hAnsi="Calibri" w:cs="Calibri"/>
                <w:b/>
                <w:bCs/>
                <w:color w:val="FFFFFF"/>
                <w:lang w:eastAsia="da-DK"/>
              </w:rPr>
              <w:t>DW_ValidTo</w:t>
            </w:r>
            <w:proofErr w:type="spellEnd"/>
          </w:p>
        </w:tc>
      </w:tr>
      <w:tr w:rsidR="00195733" w:rsidRPr="00242A03" w:rsidTr="00AD70A5">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93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1</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AD70A5">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253</w:t>
            </w:r>
            <w:r w:rsidRPr="00242A03">
              <w:rPr>
                <w:rFonts w:ascii="Calibri" w:hAnsi="Calibri" w:cs="Calibri"/>
                <w:color w:val="000000"/>
                <w:lang w:eastAsia="da-DK"/>
              </w:rPr>
              <w:t xml:space="preserve">   </w:t>
            </w:r>
          </w:p>
        </w:tc>
        <w:tc>
          <w:tcPr>
            <w:tcW w:w="3937"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2</w:t>
            </w:r>
            <w:r w:rsidRPr="00242A03">
              <w:rPr>
                <w:rFonts w:ascii="Calibri" w:hAnsi="Calibri" w:cs="Calibri"/>
                <w:color w:val="000000"/>
                <w:lang w:eastAsia="da-DK"/>
              </w:rPr>
              <w:t xml:space="preserve">                              </w:t>
            </w:r>
          </w:p>
        </w:tc>
        <w:tc>
          <w:tcPr>
            <w:tcW w:w="2300" w:type="dxa"/>
            <w:tcBorders>
              <w:top w:val="single" w:sz="4" w:space="0" w:color="70AD47"/>
              <w:left w:val="nil"/>
              <w:bottom w:val="nil"/>
              <w:right w:val="nil"/>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sidRPr="00242A03">
              <w:rPr>
                <w:rFonts w:ascii="Calibri" w:hAnsi="Calibri" w:cs="Calibri"/>
                <w:color w:val="000000"/>
                <w:lang w:eastAsia="da-DK"/>
              </w:rPr>
              <w:t>01-01-2021</w:t>
            </w:r>
          </w:p>
        </w:tc>
        <w:tc>
          <w:tcPr>
            <w:tcW w:w="1402" w:type="dxa"/>
            <w:tcBorders>
              <w:top w:val="single" w:sz="4" w:space="0" w:color="70AD47"/>
              <w:left w:val="nil"/>
              <w:bottom w:val="nil"/>
              <w:right w:val="single" w:sz="4" w:space="0" w:color="70AD47"/>
            </w:tcBorders>
            <w:shd w:val="clear" w:color="auto" w:fill="auto"/>
            <w:noWrap/>
            <w:vAlign w:val="bottom"/>
            <w:hideMark/>
          </w:tcPr>
          <w:p w:rsidR="00195733" w:rsidRPr="00242A03" w:rsidRDefault="00195733" w:rsidP="00AD70A5">
            <w:pPr>
              <w:spacing w:after="0"/>
              <w:rPr>
                <w:rFonts w:ascii="Calibri" w:hAnsi="Calibri" w:cs="Calibri"/>
                <w:color w:val="000000"/>
                <w:lang w:eastAsia="da-DK"/>
              </w:rPr>
            </w:pPr>
            <w:r>
              <w:rPr>
                <w:rFonts w:ascii="Calibri" w:hAnsi="Calibri" w:cs="Calibri"/>
                <w:color w:val="000000"/>
                <w:lang w:eastAsia="da-DK"/>
              </w:rPr>
              <w:t>31-12-9999</w:t>
            </w:r>
          </w:p>
        </w:tc>
      </w:tr>
      <w:tr w:rsidR="00195733" w:rsidRPr="00242A03" w:rsidTr="00AD70A5">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hideMark/>
          </w:tcPr>
          <w:p w:rsidR="00195733" w:rsidRPr="00850BE9" w:rsidRDefault="00195733" w:rsidP="00AD70A5">
            <w:pPr>
              <w:spacing w:after="0"/>
              <w:rPr>
                <w:rFonts w:ascii="Calibri" w:hAnsi="Calibri" w:cs="Calibri"/>
                <w:color w:val="000000"/>
                <w:lang w:eastAsia="da-DK"/>
              </w:rPr>
            </w:pPr>
            <w:r w:rsidRPr="00850BE9">
              <w:rPr>
                <w:rFonts w:ascii="Calibri" w:hAnsi="Calibri" w:cs="Calibri"/>
                <w:color w:val="000000"/>
                <w:lang w:eastAsia="da-DK"/>
              </w:rPr>
              <w:t xml:space="preserve">88784      </w:t>
            </w:r>
          </w:p>
        </w:tc>
        <w:tc>
          <w:tcPr>
            <w:tcW w:w="3937" w:type="dxa"/>
            <w:tcBorders>
              <w:top w:val="single" w:sz="4" w:space="0" w:color="70AD47"/>
              <w:left w:val="nil"/>
              <w:bottom w:val="single" w:sz="4" w:space="0" w:color="70AD47"/>
              <w:right w:val="nil"/>
            </w:tcBorders>
            <w:shd w:val="clear" w:color="auto" w:fill="auto"/>
            <w:noWrap/>
            <w:vAlign w:val="bottom"/>
            <w:hideMark/>
          </w:tcPr>
          <w:p w:rsidR="00195733" w:rsidRPr="00850BE9" w:rsidRDefault="00195733" w:rsidP="00AD70A5">
            <w:pPr>
              <w:spacing w:after="0"/>
              <w:rPr>
                <w:rFonts w:ascii="Calibri" w:hAnsi="Calibri" w:cs="Calibri"/>
                <w:color w:val="000000"/>
                <w:lang w:eastAsia="da-DK"/>
              </w:rPr>
            </w:pPr>
            <w:r w:rsidRPr="00850BE9">
              <w:rPr>
                <w:rFonts w:ascii="Calibri" w:hAnsi="Calibri" w:cs="Calibri"/>
                <w:color w:val="000000"/>
                <w:lang w:eastAsia="da-DK"/>
              </w:rPr>
              <w:t xml:space="preserve">1                                 </w:t>
            </w:r>
          </w:p>
        </w:tc>
        <w:tc>
          <w:tcPr>
            <w:tcW w:w="2300" w:type="dxa"/>
            <w:tcBorders>
              <w:top w:val="single" w:sz="4" w:space="0" w:color="70AD47"/>
              <w:left w:val="nil"/>
              <w:bottom w:val="single" w:sz="4" w:space="0" w:color="70AD47"/>
              <w:right w:val="nil"/>
            </w:tcBorders>
            <w:shd w:val="clear" w:color="auto" w:fill="auto"/>
            <w:noWrap/>
            <w:vAlign w:val="bottom"/>
            <w:hideMark/>
          </w:tcPr>
          <w:p w:rsidR="00195733" w:rsidRPr="00576F67" w:rsidRDefault="00195733" w:rsidP="00AD70A5">
            <w:pPr>
              <w:spacing w:after="0"/>
              <w:rPr>
                <w:rFonts w:ascii="Calibri" w:hAnsi="Calibri" w:cs="Calibri"/>
                <w:b/>
                <w:color w:val="000000"/>
                <w:lang w:eastAsia="da-DK"/>
              </w:rPr>
            </w:pPr>
            <w:r w:rsidRPr="00576F67">
              <w:rPr>
                <w:rFonts w:ascii="Calibri" w:hAnsi="Calibri" w:cs="Calibri"/>
                <w:b/>
                <w:color w:val="000000"/>
                <w:lang w:eastAsia="da-DK"/>
              </w:rPr>
              <w:t>01-01-2021</w:t>
            </w:r>
          </w:p>
        </w:tc>
        <w:tc>
          <w:tcPr>
            <w:tcW w:w="1402" w:type="dxa"/>
            <w:tcBorders>
              <w:top w:val="single" w:sz="4" w:space="0" w:color="70AD47"/>
              <w:left w:val="nil"/>
              <w:bottom w:val="single" w:sz="4" w:space="0" w:color="70AD47"/>
              <w:right w:val="single" w:sz="4" w:space="0" w:color="70AD47"/>
            </w:tcBorders>
            <w:shd w:val="clear" w:color="auto" w:fill="auto"/>
            <w:noWrap/>
            <w:vAlign w:val="bottom"/>
            <w:hideMark/>
          </w:tcPr>
          <w:p w:rsidR="00195733" w:rsidRPr="00576F67" w:rsidRDefault="00576F67" w:rsidP="00AD70A5">
            <w:pPr>
              <w:spacing w:after="0"/>
              <w:rPr>
                <w:rFonts w:ascii="Calibri" w:hAnsi="Calibri" w:cs="Calibri"/>
                <w:b/>
                <w:color w:val="000000"/>
                <w:lang w:eastAsia="da-DK"/>
              </w:rPr>
            </w:pPr>
            <w:r w:rsidRPr="00576F67">
              <w:rPr>
                <w:rFonts w:ascii="Calibri" w:hAnsi="Calibri" w:cs="Calibri"/>
                <w:b/>
                <w:color w:val="000000"/>
                <w:lang w:eastAsia="da-DK"/>
              </w:rPr>
              <w:t>10-01-2021</w:t>
            </w:r>
          </w:p>
        </w:tc>
      </w:tr>
      <w:tr w:rsidR="00576F67" w:rsidRPr="00242A03" w:rsidTr="00AD70A5">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tcPr>
          <w:p w:rsidR="00576F67" w:rsidRPr="00850BE9" w:rsidRDefault="00576F67" w:rsidP="00AD70A5">
            <w:pPr>
              <w:spacing w:after="0"/>
              <w:rPr>
                <w:rFonts w:ascii="Calibri" w:hAnsi="Calibri" w:cs="Calibri"/>
                <w:color w:val="000000"/>
                <w:lang w:eastAsia="da-DK"/>
              </w:rPr>
            </w:pPr>
            <w:r w:rsidRPr="00850BE9">
              <w:rPr>
                <w:rFonts w:ascii="Calibri" w:hAnsi="Calibri" w:cs="Calibri"/>
                <w:color w:val="000000"/>
                <w:lang w:eastAsia="da-DK"/>
              </w:rPr>
              <w:t>88784</w:t>
            </w:r>
          </w:p>
        </w:tc>
        <w:tc>
          <w:tcPr>
            <w:tcW w:w="3937" w:type="dxa"/>
            <w:tcBorders>
              <w:top w:val="single" w:sz="4" w:space="0" w:color="70AD47"/>
              <w:left w:val="nil"/>
              <w:bottom w:val="single" w:sz="4" w:space="0" w:color="70AD47"/>
              <w:right w:val="nil"/>
            </w:tcBorders>
            <w:shd w:val="clear" w:color="auto" w:fill="auto"/>
            <w:noWrap/>
            <w:vAlign w:val="bottom"/>
          </w:tcPr>
          <w:p w:rsidR="00576F67" w:rsidRPr="00850BE9" w:rsidRDefault="00576F67" w:rsidP="00AD70A5">
            <w:pPr>
              <w:spacing w:after="0"/>
              <w:rPr>
                <w:rFonts w:ascii="Calibri" w:hAnsi="Calibri" w:cs="Calibri"/>
                <w:color w:val="000000"/>
                <w:lang w:eastAsia="da-DK"/>
              </w:rPr>
            </w:pPr>
            <w:r w:rsidRPr="00850BE9">
              <w:rPr>
                <w:rFonts w:ascii="Calibri" w:hAnsi="Calibri" w:cs="Calibri"/>
                <w:color w:val="000000"/>
                <w:lang w:eastAsia="da-DK"/>
              </w:rPr>
              <w:t>2</w:t>
            </w:r>
          </w:p>
        </w:tc>
        <w:tc>
          <w:tcPr>
            <w:tcW w:w="2300" w:type="dxa"/>
            <w:tcBorders>
              <w:top w:val="single" w:sz="4" w:space="0" w:color="70AD47"/>
              <w:left w:val="nil"/>
              <w:bottom w:val="single" w:sz="4" w:space="0" w:color="70AD47"/>
              <w:right w:val="nil"/>
            </w:tcBorders>
            <w:shd w:val="clear" w:color="auto" w:fill="auto"/>
            <w:noWrap/>
            <w:vAlign w:val="bottom"/>
          </w:tcPr>
          <w:p w:rsidR="00576F67" w:rsidRPr="00576F67" w:rsidRDefault="00576F67" w:rsidP="00AD70A5">
            <w:pPr>
              <w:spacing w:after="0"/>
              <w:rPr>
                <w:rFonts w:ascii="Calibri" w:hAnsi="Calibri" w:cs="Calibri"/>
                <w:b/>
                <w:color w:val="000000"/>
                <w:lang w:eastAsia="da-DK"/>
              </w:rPr>
            </w:pPr>
            <w:r w:rsidRPr="00576F67">
              <w:rPr>
                <w:rFonts w:ascii="Calibri" w:hAnsi="Calibri" w:cs="Calibri"/>
                <w:b/>
                <w:color w:val="000000"/>
                <w:lang w:eastAsia="da-DK"/>
              </w:rPr>
              <w:t>10-01-2021</w:t>
            </w:r>
          </w:p>
        </w:tc>
        <w:tc>
          <w:tcPr>
            <w:tcW w:w="1402" w:type="dxa"/>
            <w:tcBorders>
              <w:top w:val="single" w:sz="4" w:space="0" w:color="70AD47"/>
              <w:left w:val="nil"/>
              <w:bottom w:val="single" w:sz="4" w:space="0" w:color="70AD47"/>
              <w:right w:val="single" w:sz="4" w:space="0" w:color="70AD47"/>
            </w:tcBorders>
            <w:shd w:val="clear" w:color="auto" w:fill="auto"/>
            <w:noWrap/>
            <w:vAlign w:val="bottom"/>
          </w:tcPr>
          <w:p w:rsidR="00576F67" w:rsidRPr="00576F67" w:rsidRDefault="00576F67" w:rsidP="00AD70A5">
            <w:pPr>
              <w:spacing w:after="0"/>
              <w:rPr>
                <w:rFonts w:ascii="Calibri" w:hAnsi="Calibri" w:cs="Calibri"/>
                <w:b/>
                <w:color w:val="000000"/>
                <w:lang w:eastAsia="da-DK"/>
              </w:rPr>
            </w:pPr>
            <w:r w:rsidRPr="00576F67">
              <w:rPr>
                <w:rFonts w:ascii="Calibri" w:hAnsi="Calibri" w:cs="Calibri"/>
                <w:b/>
                <w:color w:val="000000"/>
                <w:lang w:eastAsia="da-DK"/>
              </w:rPr>
              <w:t>31-12-9999</w:t>
            </w:r>
          </w:p>
        </w:tc>
      </w:tr>
    </w:tbl>
    <w:p w:rsidR="00911B35" w:rsidRPr="00911B35" w:rsidRDefault="00911B35" w:rsidP="00911B35"/>
    <w:p w:rsidR="00732B7A" w:rsidRDefault="00732B7A" w:rsidP="00851028">
      <w:r>
        <w:t xml:space="preserve">Ændringer bliver registreret </w:t>
      </w:r>
      <w:r w:rsidR="001A79A6">
        <w:t xml:space="preserve">helt ned på </w:t>
      </w:r>
      <w:r>
        <w:t>klokkeslættet</w:t>
      </w:r>
      <w:r w:rsidR="001A79A6">
        <w:t>. Det vil</w:t>
      </w:r>
      <w:r w:rsidR="005360ED">
        <w:t xml:space="preserve"> sige, at der kan være flere ændringer i løbet af dagen. For, at nå til enighed om resultatet på dagen, er der implementeret en kolonne "</w:t>
      </w:r>
      <w:proofErr w:type="spellStart"/>
      <w:r w:rsidR="005360ED">
        <w:t>DW_MostRecentOnDay</w:t>
      </w:r>
      <w:proofErr w:type="spellEnd"/>
      <w:r w:rsidR="005360ED">
        <w:t>" der</w:t>
      </w:r>
      <w:r w:rsidR="005360ED" w:rsidRPr="005360ED">
        <w:t xml:space="preserve"> rangere</w:t>
      </w:r>
      <w:r w:rsidR="005360ED">
        <w:t xml:space="preserve"> ændringerne fra seneste til tidligste</w:t>
      </w:r>
      <w:r>
        <w:t xml:space="preserve"> på dagen</w:t>
      </w:r>
      <w:r w:rsidR="005360ED">
        <w:t>.</w:t>
      </w:r>
      <w:r>
        <w:t xml:space="preserve"> </w:t>
      </w:r>
    </w:p>
    <w:p w:rsidR="00B0684F" w:rsidRDefault="00732B7A" w:rsidP="00851028">
      <w:r>
        <w:t>Eksempelvis når samme minkfarm har 4 forske</w:t>
      </w:r>
      <w:r w:rsidR="00B0684F">
        <w:t xml:space="preserve">llige ændringer på samme dag, så viser                                                             </w:t>
      </w:r>
      <w:proofErr w:type="spellStart"/>
      <w:r w:rsidR="00B0684F">
        <w:t>DW_MostRecentOnDay</w:t>
      </w:r>
      <w:proofErr w:type="spellEnd"/>
      <w:r w:rsidR="00B0684F">
        <w:t xml:space="preserve"> = 1 (Den seneste ændring)                                                                                                                               </w:t>
      </w:r>
      <w:proofErr w:type="spellStart"/>
      <w:r w:rsidR="00B0684F">
        <w:t>DW_MostRecentOnday</w:t>
      </w:r>
      <w:proofErr w:type="spellEnd"/>
      <w:r w:rsidR="00B0684F">
        <w:t xml:space="preserve"> = 4 (I dette tilfælde den tidligste</w:t>
      </w:r>
      <w:r w:rsidR="00342D22">
        <w:t xml:space="preserve"> ændring</w:t>
      </w:r>
      <w:r w:rsidR="00B0684F">
        <w:t xml:space="preserve">) </w:t>
      </w:r>
    </w:p>
    <w:tbl>
      <w:tblPr>
        <w:tblW w:w="10343" w:type="dxa"/>
        <w:tblCellMar>
          <w:left w:w="70" w:type="dxa"/>
          <w:right w:w="70" w:type="dxa"/>
        </w:tblCellMar>
        <w:tblLook w:val="04A0" w:firstRow="1" w:lastRow="0" w:firstColumn="1" w:lastColumn="0" w:noHBand="0" w:noVBand="1"/>
      </w:tblPr>
      <w:tblGrid>
        <w:gridCol w:w="1570"/>
        <w:gridCol w:w="1969"/>
        <w:gridCol w:w="2126"/>
        <w:gridCol w:w="4678"/>
      </w:tblGrid>
      <w:tr w:rsidR="00732B7A" w:rsidRPr="00242A03" w:rsidTr="00732B7A">
        <w:trPr>
          <w:trHeight w:val="340"/>
        </w:trPr>
        <w:tc>
          <w:tcPr>
            <w:tcW w:w="1570" w:type="dxa"/>
            <w:tcBorders>
              <w:top w:val="single" w:sz="4" w:space="0" w:color="70AD47"/>
              <w:left w:val="single" w:sz="4" w:space="0" w:color="70AD47"/>
              <w:bottom w:val="nil"/>
              <w:right w:val="nil"/>
            </w:tcBorders>
            <w:shd w:val="clear" w:color="70AD47" w:fill="70AD47"/>
            <w:noWrap/>
            <w:vAlign w:val="bottom"/>
            <w:hideMark/>
          </w:tcPr>
          <w:p w:rsidR="00732B7A" w:rsidRPr="00242A03" w:rsidRDefault="00732B7A" w:rsidP="00AD70A5">
            <w:pPr>
              <w:spacing w:after="0"/>
              <w:rPr>
                <w:rFonts w:ascii="Calibri" w:hAnsi="Calibri" w:cs="Calibri"/>
                <w:b/>
                <w:bCs/>
                <w:color w:val="FFFFFF"/>
                <w:lang w:eastAsia="da-DK"/>
              </w:rPr>
            </w:pPr>
            <w:r>
              <w:rPr>
                <w:rFonts w:ascii="Calibri" w:hAnsi="Calibri" w:cs="Calibri"/>
                <w:b/>
                <w:bCs/>
                <w:color w:val="FFFFFF"/>
                <w:lang w:eastAsia="da-DK"/>
              </w:rPr>
              <w:t>CHR</w:t>
            </w:r>
          </w:p>
        </w:tc>
        <w:tc>
          <w:tcPr>
            <w:tcW w:w="1969" w:type="dxa"/>
            <w:tcBorders>
              <w:top w:val="single" w:sz="4" w:space="0" w:color="70AD47"/>
              <w:left w:val="nil"/>
              <w:bottom w:val="nil"/>
              <w:right w:val="nil"/>
            </w:tcBorders>
            <w:shd w:val="clear" w:color="70AD47" w:fill="70AD47"/>
            <w:noWrap/>
            <w:vAlign w:val="bottom"/>
          </w:tcPr>
          <w:p w:rsidR="00732B7A" w:rsidRPr="00242A03" w:rsidRDefault="00732B7A" w:rsidP="00AD70A5">
            <w:pPr>
              <w:spacing w:after="0"/>
              <w:rPr>
                <w:rFonts w:ascii="Calibri" w:hAnsi="Calibri" w:cs="Calibri"/>
                <w:b/>
                <w:bCs/>
                <w:color w:val="FFFFFF"/>
                <w:lang w:eastAsia="da-DK"/>
              </w:rPr>
            </w:pPr>
            <w:proofErr w:type="spellStart"/>
            <w:r>
              <w:rPr>
                <w:rFonts w:ascii="Calibri" w:hAnsi="Calibri" w:cs="Calibri"/>
                <w:b/>
                <w:bCs/>
                <w:color w:val="FFFFFF"/>
                <w:lang w:eastAsia="da-DK"/>
              </w:rPr>
              <w:t>Nedrivergruppe_id</w:t>
            </w:r>
            <w:proofErr w:type="spellEnd"/>
          </w:p>
        </w:tc>
        <w:tc>
          <w:tcPr>
            <w:tcW w:w="2126" w:type="dxa"/>
            <w:tcBorders>
              <w:top w:val="single" w:sz="4" w:space="0" w:color="70AD47"/>
              <w:left w:val="nil"/>
              <w:bottom w:val="nil"/>
              <w:right w:val="nil"/>
            </w:tcBorders>
            <w:shd w:val="clear" w:color="70AD47" w:fill="70AD47"/>
            <w:noWrap/>
            <w:vAlign w:val="bottom"/>
            <w:hideMark/>
          </w:tcPr>
          <w:p w:rsidR="00732B7A" w:rsidRPr="00242A03" w:rsidRDefault="00732B7A" w:rsidP="00AD70A5">
            <w:pPr>
              <w:spacing w:after="0"/>
              <w:rPr>
                <w:rFonts w:ascii="Calibri" w:hAnsi="Calibri" w:cs="Calibri"/>
                <w:b/>
                <w:bCs/>
                <w:color w:val="FFFFFF"/>
                <w:lang w:eastAsia="da-DK"/>
              </w:rPr>
            </w:pPr>
            <w:proofErr w:type="spellStart"/>
            <w:r>
              <w:rPr>
                <w:rFonts w:ascii="Calibri" w:hAnsi="Calibri" w:cs="Calibri"/>
                <w:b/>
                <w:bCs/>
                <w:color w:val="FFFFFF"/>
                <w:lang w:eastAsia="da-DK"/>
              </w:rPr>
              <w:t>DW_ValidFrom</w:t>
            </w:r>
            <w:proofErr w:type="spellEnd"/>
          </w:p>
        </w:tc>
        <w:tc>
          <w:tcPr>
            <w:tcW w:w="4678" w:type="dxa"/>
            <w:tcBorders>
              <w:top w:val="single" w:sz="4" w:space="0" w:color="70AD47"/>
              <w:left w:val="nil"/>
              <w:bottom w:val="nil"/>
              <w:right w:val="single" w:sz="4" w:space="0" w:color="70AD47"/>
            </w:tcBorders>
            <w:shd w:val="clear" w:color="70AD47" w:fill="70AD47"/>
            <w:noWrap/>
            <w:vAlign w:val="bottom"/>
            <w:hideMark/>
          </w:tcPr>
          <w:p w:rsidR="00732B7A" w:rsidRPr="00242A03" w:rsidRDefault="00732B7A" w:rsidP="00AD70A5">
            <w:pPr>
              <w:spacing w:after="0"/>
              <w:rPr>
                <w:rFonts w:ascii="Calibri" w:hAnsi="Calibri" w:cs="Calibri"/>
                <w:b/>
                <w:bCs/>
                <w:color w:val="FFFFFF"/>
                <w:lang w:eastAsia="da-DK"/>
              </w:rPr>
            </w:pPr>
            <w:proofErr w:type="spellStart"/>
            <w:r>
              <w:rPr>
                <w:rFonts w:ascii="Calibri" w:hAnsi="Calibri" w:cs="Calibri"/>
                <w:b/>
                <w:bCs/>
                <w:color w:val="FFFFFF"/>
                <w:lang w:eastAsia="da-DK"/>
              </w:rPr>
              <w:t>DW_ValidTo</w:t>
            </w:r>
            <w:proofErr w:type="spellEnd"/>
            <w:r>
              <w:rPr>
                <w:rFonts w:ascii="Calibri" w:hAnsi="Calibri" w:cs="Calibri"/>
                <w:b/>
                <w:bCs/>
                <w:color w:val="FFFFFF"/>
                <w:lang w:eastAsia="da-DK"/>
              </w:rPr>
              <w:t xml:space="preserve">                      </w:t>
            </w:r>
            <w:proofErr w:type="spellStart"/>
            <w:r>
              <w:rPr>
                <w:rFonts w:ascii="Calibri" w:hAnsi="Calibri" w:cs="Calibri"/>
                <w:b/>
                <w:bCs/>
                <w:color w:val="FFFFFF"/>
                <w:lang w:eastAsia="da-DK"/>
              </w:rPr>
              <w:t>DW_MostRecentOnDay</w:t>
            </w:r>
            <w:proofErr w:type="spellEnd"/>
          </w:p>
        </w:tc>
      </w:tr>
      <w:tr w:rsidR="00732B7A" w:rsidRPr="00242A03" w:rsidTr="00732B7A">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88784      </w:t>
            </w:r>
          </w:p>
        </w:tc>
        <w:tc>
          <w:tcPr>
            <w:tcW w:w="1969" w:type="dxa"/>
            <w:tcBorders>
              <w:top w:val="single" w:sz="4" w:space="0" w:color="70AD47"/>
              <w:left w:val="nil"/>
              <w:bottom w:val="nil"/>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1                          </w:t>
            </w:r>
          </w:p>
        </w:tc>
        <w:tc>
          <w:tcPr>
            <w:tcW w:w="2126" w:type="dxa"/>
            <w:tcBorders>
              <w:top w:val="single" w:sz="4" w:space="0" w:color="70AD47"/>
              <w:left w:val="nil"/>
              <w:bottom w:val="nil"/>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01:00:00</w:t>
            </w:r>
          </w:p>
        </w:tc>
        <w:tc>
          <w:tcPr>
            <w:tcW w:w="4678" w:type="dxa"/>
            <w:tcBorders>
              <w:top w:val="single" w:sz="4" w:space="0" w:color="70AD47"/>
              <w:left w:val="nil"/>
              <w:bottom w:val="nil"/>
              <w:right w:val="single" w:sz="4" w:space="0" w:color="70AD47"/>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01:00:01       </w:t>
            </w:r>
            <w:r w:rsidRPr="00711F4E">
              <w:rPr>
                <w:rFonts w:ascii="Calibri" w:hAnsi="Calibri" w:cs="Calibri"/>
                <w:b/>
                <w:color w:val="000000"/>
                <w:lang w:eastAsia="da-DK"/>
              </w:rPr>
              <w:t>4</w:t>
            </w:r>
          </w:p>
        </w:tc>
      </w:tr>
      <w:tr w:rsidR="00732B7A" w:rsidRPr="00242A03" w:rsidTr="00732B7A">
        <w:trPr>
          <w:trHeight w:val="340"/>
        </w:trPr>
        <w:tc>
          <w:tcPr>
            <w:tcW w:w="1570" w:type="dxa"/>
            <w:tcBorders>
              <w:top w:val="single" w:sz="4" w:space="0" w:color="70AD47"/>
              <w:left w:val="single" w:sz="4" w:space="0" w:color="70AD47"/>
              <w:bottom w:val="nil"/>
              <w:right w:val="nil"/>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 xml:space="preserve">88784    </w:t>
            </w:r>
          </w:p>
        </w:tc>
        <w:tc>
          <w:tcPr>
            <w:tcW w:w="1969" w:type="dxa"/>
            <w:tcBorders>
              <w:top w:val="single" w:sz="4" w:space="0" w:color="70AD47"/>
              <w:left w:val="nil"/>
              <w:bottom w:val="nil"/>
              <w:right w:val="nil"/>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 xml:space="preserve">2                              </w:t>
            </w:r>
          </w:p>
        </w:tc>
        <w:tc>
          <w:tcPr>
            <w:tcW w:w="2126" w:type="dxa"/>
            <w:tcBorders>
              <w:top w:val="single" w:sz="4" w:space="0" w:color="70AD47"/>
              <w:left w:val="nil"/>
              <w:bottom w:val="nil"/>
              <w:right w:val="nil"/>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01:00:01</w:t>
            </w:r>
          </w:p>
        </w:tc>
        <w:tc>
          <w:tcPr>
            <w:tcW w:w="4678" w:type="dxa"/>
            <w:tcBorders>
              <w:top w:val="single" w:sz="4" w:space="0" w:color="70AD47"/>
              <w:left w:val="nil"/>
              <w:bottom w:val="nil"/>
              <w:right w:val="single" w:sz="4" w:space="0" w:color="70AD47"/>
            </w:tcBorders>
            <w:shd w:val="clear" w:color="auto" w:fill="auto"/>
            <w:noWrap/>
            <w:vAlign w:val="bottom"/>
            <w:hideMark/>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01:00:02       </w:t>
            </w:r>
            <w:r w:rsidRPr="00711F4E">
              <w:rPr>
                <w:rFonts w:ascii="Calibri" w:hAnsi="Calibri" w:cs="Calibri"/>
                <w:b/>
                <w:color w:val="000000"/>
                <w:lang w:eastAsia="da-DK"/>
              </w:rPr>
              <w:t>3</w:t>
            </w:r>
          </w:p>
        </w:tc>
      </w:tr>
      <w:tr w:rsidR="00732B7A" w:rsidRPr="00576F67" w:rsidTr="00732B7A">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88784      </w:t>
            </w:r>
          </w:p>
        </w:tc>
        <w:tc>
          <w:tcPr>
            <w:tcW w:w="1969" w:type="dxa"/>
            <w:tcBorders>
              <w:top w:val="single" w:sz="4" w:space="0" w:color="70AD47"/>
              <w:left w:val="nil"/>
              <w:bottom w:val="single" w:sz="4" w:space="0" w:color="70AD47"/>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 xml:space="preserve">3                            </w:t>
            </w:r>
          </w:p>
        </w:tc>
        <w:tc>
          <w:tcPr>
            <w:tcW w:w="2126" w:type="dxa"/>
            <w:tcBorders>
              <w:top w:val="single" w:sz="4" w:space="0" w:color="70AD47"/>
              <w:left w:val="nil"/>
              <w:bottom w:val="single" w:sz="4" w:space="0" w:color="70AD47"/>
              <w:right w:val="nil"/>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01:00:02</w:t>
            </w:r>
          </w:p>
        </w:tc>
        <w:tc>
          <w:tcPr>
            <w:tcW w:w="4678" w:type="dxa"/>
            <w:tcBorders>
              <w:top w:val="single" w:sz="4" w:space="0" w:color="70AD47"/>
              <w:left w:val="nil"/>
              <w:bottom w:val="single" w:sz="4" w:space="0" w:color="70AD47"/>
              <w:right w:val="single" w:sz="4" w:space="0" w:color="70AD47"/>
            </w:tcBorders>
            <w:shd w:val="clear" w:color="auto" w:fill="auto"/>
            <w:noWrap/>
            <w:vAlign w:val="bottom"/>
            <w:hideMark/>
          </w:tcPr>
          <w:p w:rsidR="00732B7A" w:rsidRPr="00732B7A" w:rsidRDefault="00732B7A" w:rsidP="00AD70A5">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01:00:03     </w:t>
            </w:r>
            <w:r w:rsidRPr="00711F4E">
              <w:rPr>
                <w:rFonts w:ascii="Calibri" w:hAnsi="Calibri" w:cs="Calibri"/>
                <w:b/>
                <w:color w:val="000000"/>
                <w:lang w:eastAsia="da-DK"/>
              </w:rPr>
              <w:t xml:space="preserve">  2</w:t>
            </w:r>
          </w:p>
        </w:tc>
      </w:tr>
      <w:tr w:rsidR="00732B7A" w:rsidRPr="00576F67" w:rsidTr="00732B7A">
        <w:trPr>
          <w:trHeight w:val="340"/>
        </w:trPr>
        <w:tc>
          <w:tcPr>
            <w:tcW w:w="1570" w:type="dxa"/>
            <w:tcBorders>
              <w:top w:val="single" w:sz="4" w:space="0" w:color="70AD47"/>
              <w:left w:val="single" w:sz="4" w:space="0" w:color="70AD47"/>
              <w:bottom w:val="single" w:sz="4" w:space="0" w:color="70AD47"/>
              <w:right w:val="nil"/>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88784</w:t>
            </w:r>
          </w:p>
        </w:tc>
        <w:tc>
          <w:tcPr>
            <w:tcW w:w="1969" w:type="dxa"/>
            <w:tcBorders>
              <w:top w:val="single" w:sz="4" w:space="0" w:color="70AD47"/>
              <w:left w:val="nil"/>
              <w:bottom w:val="single" w:sz="4" w:space="0" w:color="70AD47"/>
              <w:right w:val="nil"/>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4</w:t>
            </w:r>
          </w:p>
        </w:tc>
        <w:tc>
          <w:tcPr>
            <w:tcW w:w="2126" w:type="dxa"/>
            <w:tcBorders>
              <w:top w:val="single" w:sz="4" w:space="0" w:color="70AD47"/>
              <w:left w:val="nil"/>
              <w:bottom w:val="single" w:sz="4" w:space="0" w:color="70AD47"/>
              <w:right w:val="nil"/>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01-01-2021</w:t>
            </w:r>
            <w:r>
              <w:rPr>
                <w:rFonts w:ascii="Calibri" w:hAnsi="Calibri" w:cs="Calibri"/>
                <w:color w:val="000000"/>
                <w:lang w:eastAsia="da-DK"/>
              </w:rPr>
              <w:t xml:space="preserve"> 01:00:03</w:t>
            </w:r>
          </w:p>
        </w:tc>
        <w:tc>
          <w:tcPr>
            <w:tcW w:w="4678" w:type="dxa"/>
            <w:tcBorders>
              <w:top w:val="single" w:sz="4" w:space="0" w:color="70AD47"/>
              <w:left w:val="nil"/>
              <w:bottom w:val="single" w:sz="4" w:space="0" w:color="70AD47"/>
              <w:right w:val="single" w:sz="4" w:space="0" w:color="70AD47"/>
            </w:tcBorders>
            <w:shd w:val="clear" w:color="auto" w:fill="auto"/>
            <w:noWrap/>
            <w:vAlign w:val="bottom"/>
          </w:tcPr>
          <w:p w:rsidR="00732B7A" w:rsidRPr="00732B7A" w:rsidRDefault="00732B7A" w:rsidP="00732B7A">
            <w:pPr>
              <w:spacing w:after="0"/>
              <w:rPr>
                <w:rFonts w:ascii="Calibri" w:hAnsi="Calibri" w:cs="Calibri"/>
                <w:color w:val="000000"/>
                <w:lang w:eastAsia="da-DK"/>
              </w:rPr>
            </w:pPr>
            <w:r w:rsidRPr="00732B7A">
              <w:rPr>
                <w:rFonts w:ascii="Calibri" w:hAnsi="Calibri" w:cs="Calibri"/>
                <w:color w:val="000000"/>
                <w:lang w:eastAsia="da-DK"/>
              </w:rPr>
              <w:t>10-01-2021</w:t>
            </w:r>
            <w:r>
              <w:rPr>
                <w:rFonts w:ascii="Calibri" w:hAnsi="Calibri" w:cs="Calibri"/>
                <w:color w:val="000000"/>
                <w:lang w:eastAsia="da-DK"/>
              </w:rPr>
              <w:t xml:space="preserve"> 01:00:04       </w:t>
            </w:r>
            <w:r w:rsidRPr="00711F4E">
              <w:rPr>
                <w:rFonts w:ascii="Calibri" w:hAnsi="Calibri" w:cs="Calibri"/>
                <w:b/>
                <w:color w:val="000000"/>
                <w:lang w:eastAsia="da-DK"/>
              </w:rPr>
              <w:t>1</w:t>
            </w:r>
          </w:p>
        </w:tc>
      </w:tr>
    </w:tbl>
    <w:p w:rsidR="00776C47" w:rsidRDefault="001A79A6" w:rsidP="00851028">
      <w:r>
        <w:br/>
      </w:r>
      <w:r w:rsidR="00776C47">
        <w:t>Fordi vi hovedsagligt er interesseret i den seneste ænd</w:t>
      </w:r>
      <w:r w:rsidR="00342D22">
        <w:t>ring, så logikken lavet således.</w:t>
      </w:r>
    </w:p>
    <w:p w:rsidR="001A79A6" w:rsidRDefault="00776C47" w:rsidP="00851028">
      <w:r>
        <w:t xml:space="preserve">Logikken </w:t>
      </w:r>
      <w:proofErr w:type="spellStart"/>
      <w:r w:rsidR="00B0684F">
        <w:t>DW_MostRecentOnDay</w:t>
      </w:r>
      <w:proofErr w:type="spellEnd"/>
      <w:r w:rsidR="00B0684F">
        <w:t xml:space="preserve"> = 1 for at kunne finde </w:t>
      </w:r>
      <w:r>
        <w:t>seneste ændring er ens på tværs af tabellerne</w:t>
      </w:r>
      <w:r w:rsidR="00B0684F">
        <w:t xml:space="preserve">. </w:t>
      </w:r>
      <w:r>
        <w:t>Den er bygget op på denne måde, fordi v</w:t>
      </w:r>
      <w:r w:rsidR="00B0684F">
        <w:t xml:space="preserve">ed at vende logikken på hovedet vil seneste ændring i teorien kunne være 3 eller 4 afhængig af antallet af ændringer på dagen. </w:t>
      </w:r>
    </w:p>
    <w:p w:rsidR="00B61EE7" w:rsidRDefault="00B61EE7">
      <w:pPr>
        <w:rPr>
          <w:sz w:val="56"/>
          <w:szCs w:val="56"/>
        </w:rPr>
      </w:pPr>
    </w:p>
    <w:p w:rsidR="00B61EE7" w:rsidRDefault="00B61EE7">
      <w:pPr>
        <w:rPr>
          <w:sz w:val="56"/>
          <w:szCs w:val="56"/>
        </w:rPr>
      </w:pPr>
    </w:p>
    <w:p w:rsidR="00B61EE7" w:rsidRDefault="00B61EE7">
      <w:pPr>
        <w:rPr>
          <w:sz w:val="56"/>
          <w:szCs w:val="56"/>
        </w:rPr>
      </w:pPr>
    </w:p>
    <w:p w:rsidR="00B61EE7" w:rsidRPr="00595E51" w:rsidRDefault="00B61EE7">
      <w:pPr>
        <w:rPr>
          <w:sz w:val="56"/>
          <w:szCs w:val="56"/>
        </w:rPr>
      </w:pPr>
    </w:p>
    <w:sectPr w:rsidR="00B61EE7" w:rsidRPr="00595E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E7533"/>
    <w:multiLevelType w:val="singleLevel"/>
    <w:tmpl w:val="DC986BA4"/>
    <w:lvl w:ilvl="0">
      <w:start w:val="1"/>
      <w:numFmt w:val="decimal"/>
      <w:lvlRestart w:val="0"/>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51"/>
    <w:rsid w:val="00044574"/>
    <w:rsid w:val="00195733"/>
    <w:rsid w:val="001A79A6"/>
    <w:rsid w:val="00227E24"/>
    <w:rsid w:val="00342D22"/>
    <w:rsid w:val="003B7679"/>
    <w:rsid w:val="005360ED"/>
    <w:rsid w:val="00560832"/>
    <w:rsid w:val="00576F67"/>
    <w:rsid w:val="00595E51"/>
    <w:rsid w:val="00647B0C"/>
    <w:rsid w:val="00667DEA"/>
    <w:rsid w:val="00711F4E"/>
    <w:rsid w:val="00732B7A"/>
    <w:rsid w:val="00764FFE"/>
    <w:rsid w:val="007703A8"/>
    <w:rsid w:val="00776C47"/>
    <w:rsid w:val="00850BE9"/>
    <w:rsid w:val="00851028"/>
    <w:rsid w:val="00911B35"/>
    <w:rsid w:val="0097567C"/>
    <w:rsid w:val="00A62AD8"/>
    <w:rsid w:val="00B0684F"/>
    <w:rsid w:val="00B61EE7"/>
    <w:rsid w:val="00C956E1"/>
    <w:rsid w:val="00D338D3"/>
    <w:rsid w:val="00D37DD0"/>
    <w:rsid w:val="00E41C1F"/>
    <w:rsid w:val="00EA2A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0A29F-2910-4042-AFA5-86F01B0C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61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61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61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B61EE7"/>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61EE7"/>
    <w:rPr>
      <w:rFonts w:eastAsiaTheme="minorEastAsia"/>
      <w:lang w:eastAsia="da-DK"/>
    </w:rPr>
  </w:style>
  <w:style w:type="character" w:customStyle="1" w:styleId="Overskrift1Tegn">
    <w:name w:val="Overskrift 1 Tegn"/>
    <w:basedOn w:val="Standardskrifttypeiafsnit"/>
    <w:link w:val="Overskrift1"/>
    <w:uiPriority w:val="9"/>
    <w:rsid w:val="00B61EE7"/>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B61EE7"/>
    <w:pPr>
      <w:outlineLvl w:val="9"/>
    </w:pPr>
    <w:rPr>
      <w:lang w:eastAsia="da-DK"/>
    </w:rPr>
  </w:style>
  <w:style w:type="character" w:customStyle="1" w:styleId="Overskrift2Tegn">
    <w:name w:val="Overskrift 2 Tegn"/>
    <w:basedOn w:val="Standardskrifttypeiafsnit"/>
    <w:link w:val="Overskrift2"/>
    <w:uiPriority w:val="9"/>
    <w:rsid w:val="00B61EE7"/>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B61EE7"/>
    <w:pPr>
      <w:spacing w:after="100"/>
    </w:pPr>
  </w:style>
  <w:style w:type="paragraph" w:styleId="Indholdsfortegnelse2">
    <w:name w:val="toc 2"/>
    <w:basedOn w:val="Normal"/>
    <w:next w:val="Normal"/>
    <w:autoRedefine/>
    <w:uiPriority w:val="39"/>
    <w:unhideWhenUsed/>
    <w:rsid w:val="00B61EE7"/>
    <w:pPr>
      <w:spacing w:after="100"/>
      <w:ind w:left="220"/>
    </w:pPr>
  </w:style>
  <w:style w:type="character" w:styleId="Hyperlink">
    <w:name w:val="Hyperlink"/>
    <w:basedOn w:val="Standardskrifttypeiafsnit"/>
    <w:uiPriority w:val="99"/>
    <w:unhideWhenUsed/>
    <w:rsid w:val="00B61EE7"/>
    <w:rPr>
      <w:color w:val="0563C1" w:themeColor="hyperlink"/>
      <w:u w:val="single"/>
    </w:rPr>
  </w:style>
  <w:style w:type="character" w:customStyle="1" w:styleId="Overskrift3Tegn">
    <w:name w:val="Overskrift 3 Tegn"/>
    <w:basedOn w:val="Standardskrifttypeiafsnit"/>
    <w:link w:val="Overskrift3"/>
    <w:uiPriority w:val="9"/>
    <w:rsid w:val="00B61EE7"/>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B61EE7"/>
    <w:pPr>
      <w:spacing w:after="100"/>
      <w:ind w:left="440"/>
    </w:pPr>
  </w:style>
  <w:style w:type="paragraph" w:styleId="Listeafsnit">
    <w:name w:val="List Paragraph"/>
    <w:basedOn w:val="Normal"/>
    <w:uiPriority w:val="34"/>
    <w:qFormat/>
    <w:rsid w:val="00647B0C"/>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rPr>
  </w:style>
  <w:style w:type="table" w:styleId="Tabel-Gitter">
    <w:name w:val="Table Grid"/>
    <w:basedOn w:val="Tabel-Normal"/>
    <w:uiPriority w:val="39"/>
    <w:rsid w:val="003B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analytics-vidhya/database-normalization-vs-denormalization-a42d211dd8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E2283-3490-41A5-A2E5-FAF56637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910</Words>
  <Characters>5556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Gia Do</dc:creator>
  <cp:keywords/>
  <dc:description/>
  <cp:lastModifiedBy>Hung Gia Do</cp:lastModifiedBy>
  <cp:revision>2</cp:revision>
  <dcterms:created xsi:type="dcterms:W3CDTF">2024-01-17T07:47:00Z</dcterms:created>
  <dcterms:modified xsi:type="dcterms:W3CDTF">2024-01-17T07:47:00Z</dcterms:modified>
</cp:coreProperties>
</file>