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5276C905" w:rsidR="0004120E" w:rsidRDefault="0004120E" w:rsidP="004B48E4">
      <w:pPr>
        <w:jc w:val="both"/>
      </w:pPr>
      <w:r>
        <w:t>Version</w:t>
      </w:r>
      <w:r w:rsidR="00DC5E38">
        <w:t xml:space="preserve"> </w:t>
      </w:r>
      <w:r w:rsidR="00A91C84">
        <w:t xml:space="preserve">Draft </w:t>
      </w:r>
      <w:r w:rsidR="00D44F7A">
        <w:t>2</w:t>
      </w:r>
      <w:r w:rsidR="00640393">
        <w:t>7</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0" w:name="_Ref525097868"/>
      <w:bookmarkStart w:id="1" w:name="_Toc485650985"/>
      <w:r w:rsidRPr="00486664">
        <w:rPr>
          <w:b w:val="0"/>
          <w:u w:val="single"/>
        </w:rPr>
        <w:t>Abstract</w:t>
      </w:r>
      <w:bookmarkEnd w:id="0"/>
      <w:bookmarkEnd w:id="1"/>
    </w:p>
    <w:p w14:paraId="6C2DD83E" w14:textId="77777777" w:rsidR="00095610" w:rsidRDefault="00095610" w:rsidP="004B48E4">
      <w:pPr>
        <w:pStyle w:val="nobreak"/>
        <w:jc w:val="both"/>
      </w:pPr>
    </w:p>
    <w:p w14:paraId="35CDC640" w14:textId="77777777"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3909494C" w14:textId="77777777" w:rsidR="00FE0B01"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85650985" w:history="1">
        <w:r w:rsidR="00FE0B01" w:rsidRPr="00972D63">
          <w:rPr>
            <w:rStyle w:val="Hyperlink"/>
            <w:noProof/>
          </w:rPr>
          <w:t>Abstract</w:t>
        </w:r>
        <w:r w:rsidR="00FE0B01">
          <w:rPr>
            <w:noProof/>
            <w:webHidden/>
          </w:rPr>
          <w:tab/>
        </w:r>
        <w:r w:rsidR="00FE0B01">
          <w:rPr>
            <w:noProof/>
            <w:webHidden/>
          </w:rPr>
          <w:fldChar w:fldCharType="begin"/>
        </w:r>
        <w:r w:rsidR="00FE0B01">
          <w:rPr>
            <w:noProof/>
            <w:webHidden/>
          </w:rPr>
          <w:instrText xml:space="preserve"> PAGEREF _Toc485650985 \h </w:instrText>
        </w:r>
        <w:r w:rsidR="00FE0B01">
          <w:rPr>
            <w:noProof/>
            <w:webHidden/>
          </w:rPr>
        </w:r>
        <w:r w:rsidR="00FE0B01">
          <w:rPr>
            <w:noProof/>
            <w:webHidden/>
          </w:rPr>
          <w:fldChar w:fldCharType="separate"/>
        </w:r>
        <w:r w:rsidR="00FE0B01">
          <w:rPr>
            <w:noProof/>
            <w:webHidden/>
          </w:rPr>
          <w:t>1</w:t>
        </w:r>
        <w:r w:rsidR="00FE0B01">
          <w:rPr>
            <w:noProof/>
            <w:webHidden/>
          </w:rPr>
          <w:fldChar w:fldCharType="end"/>
        </w:r>
      </w:hyperlink>
    </w:p>
    <w:p w14:paraId="344DCA8B"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0986" w:history="1">
        <w:r w:rsidR="00FE0B01" w:rsidRPr="00972D63">
          <w:rPr>
            <w:rStyle w:val="Hyperlink"/>
            <w:noProof/>
          </w:rPr>
          <w:t>1.</w:t>
        </w:r>
        <w:r w:rsidR="00FE0B01">
          <w:rPr>
            <w:rFonts w:asciiTheme="minorHAnsi" w:eastAsiaTheme="minorEastAsia" w:hAnsiTheme="minorHAnsi" w:cstheme="minorBidi"/>
            <w:noProof/>
            <w:sz w:val="22"/>
            <w:szCs w:val="22"/>
          </w:rPr>
          <w:tab/>
        </w:r>
        <w:r w:rsidR="00FE0B01" w:rsidRPr="00972D63">
          <w:rPr>
            <w:rStyle w:val="Hyperlink"/>
            <w:noProof/>
          </w:rPr>
          <w:t>Introduction</w:t>
        </w:r>
        <w:r w:rsidR="00FE0B01">
          <w:rPr>
            <w:noProof/>
            <w:webHidden/>
          </w:rPr>
          <w:tab/>
        </w:r>
        <w:r w:rsidR="00FE0B01">
          <w:rPr>
            <w:noProof/>
            <w:webHidden/>
          </w:rPr>
          <w:fldChar w:fldCharType="begin"/>
        </w:r>
        <w:r w:rsidR="00FE0B01">
          <w:rPr>
            <w:noProof/>
            <w:webHidden/>
          </w:rPr>
          <w:instrText xml:space="preserve"> PAGEREF _Toc485650986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5FF97C"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87" w:history="1">
        <w:r w:rsidR="00FE0B01" w:rsidRPr="00972D63">
          <w:rPr>
            <w:rStyle w:val="Hyperlink"/>
            <w:noProof/>
          </w:rPr>
          <w:t>1.1</w:t>
        </w:r>
        <w:r w:rsidR="00FE0B01">
          <w:rPr>
            <w:rFonts w:asciiTheme="minorHAnsi" w:eastAsiaTheme="minorEastAsia" w:hAnsiTheme="minorHAnsi" w:cstheme="minorBidi"/>
            <w:noProof/>
            <w:sz w:val="22"/>
            <w:szCs w:val="22"/>
          </w:rPr>
          <w:tab/>
        </w:r>
        <w:r w:rsidR="00FE0B01" w:rsidRPr="00972D63">
          <w:rPr>
            <w:rStyle w:val="Hyperlink"/>
            <w:noProof/>
          </w:rPr>
          <w:t>Description of the need</w:t>
        </w:r>
        <w:r w:rsidR="00FE0B01">
          <w:rPr>
            <w:noProof/>
            <w:webHidden/>
          </w:rPr>
          <w:tab/>
        </w:r>
        <w:r w:rsidR="00FE0B01">
          <w:rPr>
            <w:noProof/>
            <w:webHidden/>
          </w:rPr>
          <w:fldChar w:fldCharType="begin"/>
        </w:r>
        <w:r w:rsidR="00FE0B01">
          <w:rPr>
            <w:noProof/>
            <w:webHidden/>
          </w:rPr>
          <w:instrText xml:space="preserve"> PAGEREF _Toc485650987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F2CC5C"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88" w:history="1">
        <w:r w:rsidR="00FE0B01" w:rsidRPr="00972D63">
          <w:rPr>
            <w:rStyle w:val="Hyperlink"/>
            <w:noProof/>
          </w:rPr>
          <w:t>1.2</w:t>
        </w:r>
        <w:r w:rsidR="00FE0B01">
          <w:rPr>
            <w:rFonts w:asciiTheme="minorHAnsi" w:eastAsiaTheme="minorEastAsia" w:hAnsiTheme="minorHAnsi" w:cstheme="minorBidi"/>
            <w:noProof/>
            <w:sz w:val="22"/>
            <w:szCs w:val="22"/>
          </w:rPr>
          <w:tab/>
        </w:r>
        <w:r w:rsidR="00FE0B01" w:rsidRPr="00972D63">
          <w:rPr>
            <w:rStyle w:val="Hyperlink"/>
            <w:noProof/>
          </w:rPr>
          <w:t>Requirements</w:t>
        </w:r>
        <w:r w:rsidR="00FE0B01">
          <w:rPr>
            <w:noProof/>
            <w:webHidden/>
          </w:rPr>
          <w:tab/>
        </w:r>
        <w:r w:rsidR="00FE0B01">
          <w:rPr>
            <w:noProof/>
            <w:webHidden/>
          </w:rPr>
          <w:fldChar w:fldCharType="begin"/>
        </w:r>
        <w:r w:rsidR="00FE0B01">
          <w:rPr>
            <w:noProof/>
            <w:webHidden/>
          </w:rPr>
          <w:instrText xml:space="preserve"> PAGEREF _Toc485650988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896B5BF"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89" w:history="1">
        <w:r w:rsidR="00FE0B01" w:rsidRPr="00972D63">
          <w:rPr>
            <w:rStyle w:val="Hyperlink"/>
            <w:noProof/>
          </w:rPr>
          <w:t>1.3</w:t>
        </w:r>
        <w:r w:rsidR="00FE0B01">
          <w:rPr>
            <w:rFonts w:asciiTheme="minorHAnsi" w:eastAsiaTheme="minorEastAsia" w:hAnsiTheme="minorHAnsi" w:cstheme="minorBidi"/>
            <w:noProof/>
            <w:sz w:val="22"/>
            <w:szCs w:val="22"/>
          </w:rPr>
          <w:tab/>
        </w:r>
        <w:r w:rsidR="00FE0B01" w:rsidRPr="00972D63">
          <w:rPr>
            <w:rStyle w:val="Hyperlink"/>
            <w:noProof/>
          </w:rPr>
          <w:t>Issues to be addressed</w:t>
        </w:r>
        <w:r w:rsidR="00FE0B01">
          <w:rPr>
            <w:noProof/>
            <w:webHidden/>
          </w:rPr>
          <w:tab/>
        </w:r>
        <w:r w:rsidR="00FE0B01">
          <w:rPr>
            <w:noProof/>
            <w:webHidden/>
          </w:rPr>
          <w:fldChar w:fldCharType="begin"/>
        </w:r>
        <w:r w:rsidR="00FE0B01">
          <w:rPr>
            <w:noProof/>
            <w:webHidden/>
          </w:rPr>
          <w:instrText xml:space="preserve"> PAGEREF _Toc485650989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38C72F70"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0990" w:history="1">
        <w:r w:rsidR="00FE0B01" w:rsidRPr="00972D63">
          <w:rPr>
            <w:rStyle w:val="Hyperlink"/>
            <w:noProof/>
          </w:rPr>
          <w:t>2.</w:t>
        </w:r>
        <w:r w:rsidR="00FE0B01">
          <w:rPr>
            <w:rFonts w:asciiTheme="minorHAnsi" w:eastAsiaTheme="minorEastAsia" w:hAnsiTheme="minorHAnsi" w:cstheme="minorBidi"/>
            <w:noProof/>
            <w:sz w:val="22"/>
            <w:szCs w:val="22"/>
          </w:rPr>
          <w:tab/>
        </w:r>
        <w:r w:rsidR="00FE0B01" w:rsidRPr="00972D63">
          <w:rPr>
            <w:rStyle w:val="Hyperlink"/>
            <w:noProof/>
          </w:rPr>
          <w:t>Notational Conventions</w:t>
        </w:r>
        <w:r w:rsidR="00FE0B01">
          <w:rPr>
            <w:noProof/>
            <w:webHidden/>
          </w:rPr>
          <w:tab/>
        </w:r>
        <w:r w:rsidR="00FE0B01">
          <w:rPr>
            <w:noProof/>
            <w:webHidden/>
          </w:rPr>
          <w:fldChar w:fldCharType="begin"/>
        </w:r>
        <w:r w:rsidR="00FE0B01">
          <w:rPr>
            <w:noProof/>
            <w:webHidden/>
          </w:rPr>
          <w:instrText xml:space="preserve"> PAGEREF _Toc485650990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4C73A75D"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0991" w:history="1">
        <w:r w:rsidR="00FE0B01" w:rsidRPr="00972D63">
          <w:rPr>
            <w:rStyle w:val="Hyperlink"/>
            <w:noProof/>
          </w:rPr>
          <w:t>3.</w:t>
        </w:r>
        <w:r w:rsidR="00FE0B01">
          <w:rPr>
            <w:rFonts w:asciiTheme="minorHAnsi" w:eastAsiaTheme="minorEastAsia" w:hAnsiTheme="minorHAnsi" w:cstheme="minorBidi"/>
            <w:noProof/>
            <w:sz w:val="22"/>
            <w:szCs w:val="22"/>
          </w:rPr>
          <w:tab/>
        </w:r>
        <w:r w:rsidR="00FE0B01" w:rsidRPr="00972D63">
          <w:rPr>
            <w:rStyle w:val="Hyperlink"/>
            <w:noProof/>
          </w:rPr>
          <w:t>The Format Implementation</w:t>
        </w:r>
        <w:r w:rsidR="00FE0B01">
          <w:rPr>
            <w:noProof/>
            <w:webHidden/>
          </w:rPr>
          <w:tab/>
        </w:r>
        <w:r w:rsidR="00FE0B01">
          <w:rPr>
            <w:noProof/>
            <w:webHidden/>
          </w:rPr>
          <w:fldChar w:fldCharType="begin"/>
        </w:r>
        <w:r w:rsidR="00FE0B01">
          <w:rPr>
            <w:noProof/>
            <w:webHidden/>
          </w:rPr>
          <w:instrText xml:space="preserve"> PAGEREF _Toc485650991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0BE88629"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92" w:history="1">
        <w:r w:rsidR="00FE0B01" w:rsidRPr="00972D63">
          <w:rPr>
            <w:rStyle w:val="Hyperlink"/>
            <w:noProof/>
          </w:rPr>
          <w:t>3.1</w:t>
        </w:r>
        <w:r w:rsidR="00FE0B01">
          <w:rPr>
            <w:rFonts w:asciiTheme="minorHAnsi" w:eastAsiaTheme="minorEastAsia" w:hAnsiTheme="minorHAnsi" w:cstheme="minorBidi"/>
            <w:noProof/>
            <w:sz w:val="22"/>
            <w:szCs w:val="22"/>
          </w:rPr>
          <w:tab/>
        </w:r>
        <w:r w:rsidR="00FE0B01" w:rsidRPr="00972D63">
          <w:rPr>
            <w:rStyle w:val="Hyperlink"/>
            <w:noProof/>
          </w:rPr>
          <w:t>The documentation</w:t>
        </w:r>
        <w:r w:rsidR="00FE0B01">
          <w:rPr>
            <w:noProof/>
            <w:webHidden/>
          </w:rPr>
          <w:tab/>
        </w:r>
        <w:r w:rsidR="00FE0B01">
          <w:rPr>
            <w:noProof/>
            <w:webHidden/>
          </w:rPr>
          <w:fldChar w:fldCharType="begin"/>
        </w:r>
        <w:r w:rsidR="00FE0B01">
          <w:rPr>
            <w:noProof/>
            <w:webHidden/>
          </w:rPr>
          <w:instrText xml:space="preserve"> PAGEREF _Toc485650992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726F9188"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93" w:history="1">
        <w:r w:rsidR="00FE0B01" w:rsidRPr="00972D63">
          <w:rPr>
            <w:rStyle w:val="Hyperlink"/>
            <w:noProof/>
          </w:rPr>
          <w:t>3.2</w:t>
        </w:r>
        <w:r w:rsidR="00FE0B01">
          <w:rPr>
            <w:rFonts w:asciiTheme="minorHAnsi" w:eastAsiaTheme="minorEastAsia" w:hAnsiTheme="minorHAnsi" w:cstheme="minorBidi"/>
            <w:noProof/>
            <w:sz w:val="22"/>
            <w:szCs w:val="22"/>
          </w:rPr>
          <w:tab/>
        </w:r>
        <w:r w:rsidR="00FE0B01" w:rsidRPr="00972D63">
          <w:rPr>
            <w:rStyle w:val="Hyperlink"/>
            <w:noProof/>
          </w:rPr>
          <w:t>Relationship to other specifications</w:t>
        </w:r>
        <w:r w:rsidR="00FE0B01">
          <w:rPr>
            <w:noProof/>
            <w:webHidden/>
          </w:rPr>
          <w:tab/>
        </w:r>
        <w:r w:rsidR="00FE0B01">
          <w:rPr>
            <w:noProof/>
            <w:webHidden/>
          </w:rPr>
          <w:fldChar w:fldCharType="begin"/>
        </w:r>
        <w:r w:rsidR="00FE0B01">
          <w:rPr>
            <w:noProof/>
            <w:webHidden/>
          </w:rPr>
          <w:instrText xml:space="preserve"> PAGEREF _Toc485650993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3D2F08EA"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0994" w:history="1">
        <w:r w:rsidR="00FE0B01" w:rsidRPr="00972D63">
          <w:rPr>
            <w:rStyle w:val="Hyperlink"/>
            <w:noProof/>
          </w:rPr>
          <w:t>3.3</w:t>
        </w:r>
        <w:r w:rsidR="00FE0B01">
          <w:rPr>
            <w:rFonts w:asciiTheme="minorHAnsi" w:eastAsiaTheme="minorEastAsia" w:hAnsiTheme="minorHAnsi" w:cstheme="minorBidi"/>
            <w:noProof/>
            <w:sz w:val="22"/>
            <w:szCs w:val="22"/>
          </w:rPr>
          <w:tab/>
        </w:r>
        <w:r w:rsidR="00FE0B01" w:rsidRPr="00972D63">
          <w:rPr>
            <w:rStyle w:val="Hyperlink"/>
            <w:noProof/>
          </w:rPr>
          <w:t>The common sequence database format description</w:t>
        </w:r>
        <w:r w:rsidR="00FE0B01">
          <w:rPr>
            <w:noProof/>
            <w:webHidden/>
          </w:rPr>
          <w:tab/>
        </w:r>
        <w:r w:rsidR="00FE0B01">
          <w:rPr>
            <w:noProof/>
            <w:webHidden/>
          </w:rPr>
          <w:fldChar w:fldCharType="begin"/>
        </w:r>
        <w:r w:rsidR="00FE0B01">
          <w:rPr>
            <w:noProof/>
            <w:webHidden/>
          </w:rPr>
          <w:instrText xml:space="preserve"> PAGEREF _Toc485650994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5075D23F"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0995" w:history="1">
        <w:r w:rsidR="00FE0B01" w:rsidRPr="00972D63">
          <w:rPr>
            <w:rStyle w:val="Hyperlink"/>
            <w:noProof/>
          </w:rPr>
          <w:t>3.3.1</w:t>
        </w:r>
        <w:r w:rsidR="00FE0B01">
          <w:rPr>
            <w:rFonts w:asciiTheme="minorHAnsi" w:eastAsiaTheme="minorEastAsia" w:hAnsiTheme="minorHAnsi" w:cstheme="minorBidi"/>
            <w:noProof/>
            <w:sz w:val="22"/>
            <w:szCs w:val="22"/>
          </w:rPr>
          <w:tab/>
        </w:r>
        <w:r w:rsidR="00FE0B01" w:rsidRPr="00972D63">
          <w:rPr>
            <w:rStyle w:val="Hyperlink"/>
            <w:noProof/>
          </w:rPr>
          <w:t>PEFF file section 1: The file header section</w:t>
        </w:r>
        <w:r w:rsidR="00FE0B01">
          <w:rPr>
            <w:noProof/>
            <w:webHidden/>
          </w:rPr>
          <w:tab/>
        </w:r>
        <w:r w:rsidR="00FE0B01">
          <w:rPr>
            <w:noProof/>
            <w:webHidden/>
          </w:rPr>
          <w:fldChar w:fldCharType="begin"/>
        </w:r>
        <w:r w:rsidR="00FE0B01">
          <w:rPr>
            <w:noProof/>
            <w:webHidden/>
          </w:rPr>
          <w:instrText xml:space="preserve"> PAGEREF _Toc485650995 \h </w:instrText>
        </w:r>
        <w:r w:rsidR="00FE0B01">
          <w:rPr>
            <w:noProof/>
            <w:webHidden/>
          </w:rPr>
        </w:r>
        <w:r w:rsidR="00FE0B01">
          <w:rPr>
            <w:noProof/>
            <w:webHidden/>
          </w:rPr>
          <w:fldChar w:fldCharType="separate"/>
        </w:r>
        <w:r w:rsidR="00FE0B01">
          <w:rPr>
            <w:noProof/>
            <w:webHidden/>
          </w:rPr>
          <w:t>6</w:t>
        </w:r>
        <w:r w:rsidR="00FE0B01">
          <w:rPr>
            <w:noProof/>
            <w:webHidden/>
          </w:rPr>
          <w:fldChar w:fldCharType="end"/>
        </w:r>
      </w:hyperlink>
    </w:p>
    <w:p w14:paraId="530FA18A"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0996" w:history="1">
        <w:r w:rsidR="00FE0B01" w:rsidRPr="00972D63">
          <w:rPr>
            <w:rStyle w:val="Hyperlink"/>
            <w:noProof/>
          </w:rPr>
          <w:t>3.3.2</w:t>
        </w:r>
        <w:r w:rsidR="00FE0B01">
          <w:rPr>
            <w:rFonts w:asciiTheme="minorHAnsi" w:eastAsiaTheme="minorEastAsia" w:hAnsiTheme="minorHAnsi" w:cstheme="minorBidi"/>
            <w:noProof/>
            <w:sz w:val="22"/>
            <w:szCs w:val="22"/>
          </w:rPr>
          <w:tab/>
        </w:r>
        <w:r w:rsidR="00FE0B01" w:rsidRPr="00972D63">
          <w:rPr>
            <w:rStyle w:val="Hyperlink"/>
            <w:noProof/>
          </w:rPr>
          <w:t>Defining custom keys in the sequence database description block for use in the sequence entries section</w:t>
        </w:r>
        <w:r w:rsidR="00FE0B01">
          <w:rPr>
            <w:noProof/>
            <w:webHidden/>
          </w:rPr>
          <w:tab/>
        </w:r>
        <w:r w:rsidR="00FE0B01">
          <w:rPr>
            <w:noProof/>
            <w:webHidden/>
          </w:rPr>
          <w:fldChar w:fldCharType="begin"/>
        </w:r>
        <w:r w:rsidR="00FE0B01">
          <w:rPr>
            <w:noProof/>
            <w:webHidden/>
          </w:rPr>
          <w:instrText xml:space="preserve"> PAGEREF _Toc485650996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19B4FF21"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0997" w:history="1">
        <w:r w:rsidR="00FE0B01" w:rsidRPr="00972D63">
          <w:rPr>
            <w:rStyle w:val="Hyperlink"/>
            <w:noProof/>
          </w:rPr>
          <w:t>3.3.3</w:t>
        </w:r>
        <w:r w:rsidR="00FE0B01">
          <w:rPr>
            <w:rFonts w:asciiTheme="minorHAnsi" w:eastAsiaTheme="minorEastAsia" w:hAnsiTheme="minorHAnsi" w:cstheme="minorBidi"/>
            <w:noProof/>
            <w:sz w:val="22"/>
            <w:szCs w:val="22"/>
          </w:rPr>
          <w:tab/>
        </w:r>
        <w:r w:rsidR="00FE0B01" w:rsidRPr="00972D63">
          <w:rPr>
            <w:rStyle w:val="Hyperlink"/>
            <w:noProof/>
          </w:rPr>
          <w:t>File header section: recommendations for Proteoforms: The ProteoformDb=yes key-value pair</w:t>
        </w:r>
        <w:r w:rsidR="00FE0B01">
          <w:rPr>
            <w:noProof/>
            <w:webHidden/>
          </w:rPr>
          <w:tab/>
        </w:r>
        <w:r w:rsidR="00FE0B01">
          <w:rPr>
            <w:noProof/>
            <w:webHidden/>
          </w:rPr>
          <w:fldChar w:fldCharType="begin"/>
        </w:r>
        <w:r w:rsidR="00FE0B01">
          <w:rPr>
            <w:noProof/>
            <w:webHidden/>
          </w:rPr>
          <w:instrText xml:space="preserve"> PAGEREF _Toc485650997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4FAC6037"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0998" w:history="1">
        <w:r w:rsidR="00FE0B01" w:rsidRPr="00972D63">
          <w:rPr>
            <w:rStyle w:val="Hyperlink"/>
            <w:noProof/>
          </w:rPr>
          <w:t>3.3.4</w:t>
        </w:r>
        <w:r w:rsidR="00FE0B01">
          <w:rPr>
            <w:rFonts w:asciiTheme="minorHAnsi" w:eastAsiaTheme="minorEastAsia" w:hAnsiTheme="minorHAnsi" w:cstheme="minorBidi"/>
            <w:noProof/>
            <w:sz w:val="22"/>
            <w:szCs w:val="22"/>
          </w:rPr>
          <w:tab/>
        </w:r>
        <w:r w:rsidR="00FE0B01" w:rsidRPr="00972D63">
          <w:rPr>
            <w:rStyle w:val="Hyperlink"/>
            <w:noProof/>
          </w:rPr>
          <w:t>Section 2: The individual sequence entries section</w:t>
        </w:r>
        <w:r w:rsidR="00FE0B01">
          <w:rPr>
            <w:noProof/>
            <w:webHidden/>
          </w:rPr>
          <w:tab/>
        </w:r>
        <w:r w:rsidR="00FE0B01">
          <w:rPr>
            <w:noProof/>
            <w:webHidden/>
          </w:rPr>
          <w:fldChar w:fldCharType="begin"/>
        </w:r>
        <w:r w:rsidR="00FE0B01">
          <w:rPr>
            <w:noProof/>
            <w:webHidden/>
          </w:rPr>
          <w:instrText xml:space="preserve"> PAGEREF _Toc485650998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22F405E8"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0999" w:history="1">
        <w:r w:rsidR="00FE0B01" w:rsidRPr="00972D63">
          <w:rPr>
            <w:rStyle w:val="Hyperlink"/>
            <w:noProof/>
          </w:rPr>
          <w:t>3.3.5</w:t>
        </w:r>
        <w:r w:rsidR="00FE0B01">
          <w:rPr>
            <w:rFonts w:asciiTheme="minorHAnsi" w:eastAsiaTheme="minorEastAsia" w:hAnsiTheme="minorHAnsi" w:cstheme="minorBidi"/>
            <w:noProof/>
            <w:sz w:val="22"/>
            <w:szCs w:val="22"/>
          </w:rPr>
          <w:tab/>
        </w:r>
        <w:r w:rsidR="00FE0B01" w:rsidRPr="00972D63">
          <w:rPr>
            <w:rStyle w:val="Hyperlink"/>
            <w:noProof/>
          </w:rPr>
          <w:t>Recommendations on and order of the keys in a description line</w:t>
        </w:r>
        <w:r w:rsidR="00FE0B01">
          <w:rPr>
            <w:noProof/>
            <w:webHidden/>
          </w:rPr>
          <w:tab/>
        </w:r>
        <w:r w:rsidR="00FE0B01">
          <w:rPr>
            <w:noProof/>
            <w:webHidden/>
          </w:rPr>
          <w:fldChar w:fldCharType="begin"/>
        </w:r>
        <w:r w:rsidR="00FE0B01">
          <w:rPr>
            <w:noProof/>
            <w:webHidden/>
          </w:rPr>
          <w:instrText xml:space="preserve"> PAGEREF _Toc485650999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06936CA7"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0" w:history="1">
        <w:r w:rsidR="00FE0B01" w:rsidRPr="00972D63">
          <w:rPr>
            <w:rStyle w:val="Hyperlink"/>
            <w:noProof/>
          </w:rPr>
          <w:t>3.3.6</w:t>
        </w:r>
        <w:r w:rsidR="00FE0B01">
          <w:rPr>
            <w:rFonts w:asciiTheme="minorHAnsi" w:eastAsiaTheme="minorEastAsia" w:hAnsiTheme="minorHAnsi" w:cstheme="minorBidi"/>
            <w:noProof/>
            <w:sz w:val="22"/>
            <w:szCs w:val="22"/>
          </w:rPr>
          <w:tab/>
        </w:r>
        <w:r w:rsidR="00FE0B01" w:rsidRPr="00972D63">
          <w:rPr>
            <w:rStyle w:val="Hyperlink"/>
            <w:noProof/>
          </w:rPr>
          <w:t>Definition of complex header keys</w:t>
        </w:r>
        <w:r w:rsidR="00FE0B01">
          <w:rPr>
            <w:noProof/>
            <w:webHidden/>
          </w:rPr>
          <w:tab/>
        </w:r>
        <w:r w:rsidR="00FE0B01">
          <w:rPr>
            <w:noProof/>
            <w:webHidden/>
          </w:rPr>
          <w:fldChar w:fldCharType="begin"/>
        </w:r>
        <w:r w:rsidR="00FE0B01">
          <w:rPr>
            <w:noProof/>
            <w:webHidden/>
          </w:rPr>
          <w:instrText xml:space="preserve"> PAGEREF _Toc485651000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60BBEE33"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1" w:history="1">
        <w:r w:rsidR="00FE0B01" w:rsidRPr="00972D63">
          <w:rPr>
            <w:rStyle w:val="Hyperlink"/>
            <w:noProof/>
          </w:rPr>
          <w:t>3.3.7</w:t>
        </w:r>
        <w:r w:rsidR="00FE0B01">
          <w:rPr>
            <w:rFonts w:asciiTheme="minorHAnsi" w:eastAsiaTheme="minorEastAsia" w:hAnsiTheme="minorHAnsi" w:cstheme="minorBidi"/>
            <w:noProof/>
            <w:sz w:val="22"/>
            <w:szCs w:val="22"/>
          </w:rPr>
          <w:tab/>
        </w:r>
        <w:r w:rsidR="00FE0B01" w:rsidRPr="00972D63">
          <w:rPr>
            <w:rStyle w:val="Hyperlink"/>
            <w:noProof/>
          </w:rPr>
          <w:t>Variant header key</w:t>
        </w:r>
        <w:r w:rsidR="00FE0B01">
          <w:rPr>
            <w:noProof/>
            <w:webHidden/>
          </w:rPr>
          <w:tab/>
        </w:r>
        <w:r w:rsidR="00FE0B01">
          <w:rPr>
            <w:noProof/>
            <w:webHidden/>
          </w:rPr>
          <w:fldChar w:fldCharType="begin"/>
        </w:r>
        <w:r w:rsidR="00FE0B01">
          <w:rPr>
            <w:noProof/>
            <w:webHidden/>
          </w:rPr>
          <w:instrText xml:space="preserve"> PAGEREF _Toc485651001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24AE08D3"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2" w:history="1">
        <w:r w:rsidR="00FE0B01" w:rsidRPr="00972D63">
          <w:rPr>
            <w:rStyle w:val="Hyperlink"/>
            <w:noProof/>
          </w:rPr>
          <w:t>3.3.8</w:t>
        </w:r>
        <w:r w:rsidR="00FE0B01">
          <w:rPr>
            <w:rFonts w:asciiTheme="minorHAnsi" w:eastAsiaTheme="minorEastAsia" w:hAnsiTheme="minorHAnsi" w:cstheme="minorBidi"/>
            <w:noProof/>
            <w:sz w:val="22"/>
            <w:szCs w:val="22"/>
          </w:rPr>
          <w:tab/>
        </w:r>
        <w:r w:rsidR="00FE0B01" w:rsidRPr="00972D63">
          <w:rPr>
            <w:rStyle w:val="Hyperlink"/>
            <w:noProof/>
          </w:rPr>
          <w:t>VariantSimple header key</w:t>
        </w:r>
        <w:r w:rsidR="00FE0B01">
          <w:rPr>
            <w:noProof/>
            <w:webHidden/>
          </w:rPr>
          <w:tab/>
        </w:r>
        <w:r w:rsidR="00FE0B01">
          <w:rPr>
            <w:noProof/>
            <w:webHidden/>
          </w:rPr>
          <w:fldChar w:fldCharType="begin"/>
        </w:r>
        <w:r w:rsidR="00FE0B01">
          <w:rPr>
            <w:noProof/>
            <w:webHidden/>
          </w:rPr>
          <w:instrText xml:space="preserve"> PAGEREF _Toc485651002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43954884"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3" w:history="1">
        <w:r w:rsidR="00FE0B01" w:rsidRPr="00972D63">
          <w:rPr>
            <w:rStyle w:val="Hyperlink"/>
            <w:noProof/>
          </w:rPr>
          <w:t>3.3.9</w:t>
        </w:r>
        <w:r w:rsidR="00FE0B01">
          <w:rPr>
            <w:rFonts w:asciiTheme="minorHAnsi" w:eastAsiaTheme="minorEastAsia" w:hAnsiTheme="minorHAnsi" w:cstheme="minorBidi"/>
            <w:noProof/>
            <w:sz w:val="22"/>
            <w:szCs w:val="22"/>
          </w:rPr>
          <w:tab/>
        </w:r>
        <w:r w:rsidR="00FE0B01" w:rsidRPr="00972D63">
          <w:rPr>
            <w:rStyle w:val="Hyperlink"/>
            <w:noProof/>
          </w:rPr>
          <w:t>VariantComplex header key</w:t>
        </w:r>
        <w:r w:rsidR="00FE0B01">
          <w:rPr>
            <w:noProof/>
            <w:webHidden/>
          </w:rPr>
          <w:tab/>
        </w:r>
        <w:r w:rsidR="00FE0B01">
          <w:rPr>
            <w:noProof/>
            <w:webHidden/>
          </w:rPr>
          <w:fldChar w:fldCharType="begin"/>
        </w:r>
        <w:r w:rsidR="00FE0B01">
          <w:rPr>
            <w:noProof/>
            <w:webHidden/>
          </w:rPr>
          <w:instrText xml:space="preserve"> PAGEREF _Toc485651003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510BBCD4"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4" w:history="1">
        <w:r w:rsidR="00FE0B01" w:rsidRPr="00972D63">
          <w:rPr>
            <w:rStyle w:val="Hyperlink"/>
            <w:noProof/>
          </w:rPr>
          <w:t>3.3.10</w:t>
        </w:r>
        <w:r w:rsidR="00FE0B01">
          <w:rPr>
            <w:rFonts w:asciiTheme="minorHAnsi" w:eastAsiaTheme="minorEastAsia" w:hAnsiTheme="minorHAnsi" w:cstheme="minorBidi"/>
            <w:noProof/>
            <w:sz w:val="22"/>
            <w:szCs w:val="22"/>
          </w:rPr>
          <w:tab/>
        </w:r>
        <w:r w:rsidR="00FE0B01" w:rsidRPr="00972D63">
          <w:rPr>
            <w:rStyle w:val="Hyperlink"/>
            <w:noProof/>
          </w:rPr>
          <w:t>ModResUnimod header key</w:t>
        </w:r>
        <w:r w:rsidR="00FE0B01">
          <w:rPr>
            <w:noProof/>
            <w:webHidden/>
          </w:rPr>
          <w:tab/>
        </w:r>
        <w:r w:rsidR="00FE0B01">
          <w:rPr>
            <w:noProof/>
            <w:webHidden/>
          </w:rPr>
          <w:fldChar w:fldCharType="begin"/>
        </w:r>
        <w:r w:rsidR="00FE0B01">
          <w:rPr>
            <w:noProof/>
            <w:webHidden/>
          </w:rPr>
          <w:instrText xml:space="preserve"> PAGEREF _Toc485651004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4A57F8CA"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5" w:history="1">
        <w:r w:rsidR="00FE0B01" w:rsidRPr="00972D63">
          <w:rPr>
            <w:rStyle w:val="Hyperlink"/>
            <w:noProof/>
          </w:rPr>
          <w:t>3.3.11</w:t>
        </w:r>
        <w:r w:rsidR="00FE0B01">
          <w:rPr>
            <w:rFonts w:asciiTheme="minorHAnsi" w:eastAsiaTheme="minorEastAsia" w:hAnsiTheme="minorHAnsi" w:cstheme="minorBidi"/>
            <w:noProof/>
            <w:sz w:val="22"/>
            <w:szCs w:val="22"/>
          </w:rPr>
          <w:tab/>
        </w:r>
        <w:r w:rsidR="00FE0B01" w:rsidRPr="00972D63">
          <w:rPr>
            <w:rStyle w:val="Hyperlink"/>
            <w:noProof/>
          </w:rPr>
          <w:t>ModResPsi header key</w:t>
        </w:r>
        <w:r w:rsidR="00FE0B01">
          <w:rPr>
            <w:noProof/>
            <w:webHidden/>
          </w:rPr>
          <w:tab/>
        </w:r>
        <w:r w:rsidR="00FE0B01">
          <w:rPr>
            <w:noProof/>
            <w:webHidden/>
          </w:rPr>
          <w:fldChar w:fldCharType="begin"/>
        </w:r>
        <w:r w:rsidR="00FE0B01">
          <w:rPr>
            <w:noProof/>
            <w:webHidden/>
          </w:rPr>
          <w:instrText xml:space="preserve"> PAGEREF _Toc485651005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2BF04D2D"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6" w:history="1">
        <w:r w:rsidR="00FE0B01" w:rsidRPr="00972D63">
          <w:rPr>
            <w:rStyle w:val="Hyperlink"/>
            <w:noProof/>
          </w:rPr>
          <w:t>3.3.12</w:t>
        </w:r>
        <w:r w:rsidR="00FE0B01">
          <w:rPr>
            <w:rFonts w:asciiTheme="minorHAnsi" w:eastAsiaTheme="minorEastAsia" w:hAnsiTheme="minorHAnsi" w:cstheme="minorBidi"/>
            <w:noProof/>
            <w:sz w:val="22"/>
            <w:szCs w:val="22"/>
          </w:rPr>
          <w:tab/>
        </w:r>
        <w:r w:rsidR="00FE0B01" w:rsidRPr="00972D63">
          <w:rPr>
            <w:rStyle w:val="Hyperlink"/>
            <w:noProof/>
          </w:rPr>
          <w:t>ModRes header key</w:t>
        </w:r>
        <w:r w:rsidR="00FE0B01">
          <w:rPr>
            <w:noProof/>
            <w:webHidden/>
          </w:rPr>
          <w:tab/>
        </w:r>
        <w:r w:rsidR="00FE0B01">
          <w:rPr>
            <w:noProof/>
            <w:webHidden/>
          </w:rPr>
          <w:fldChar w:fldCharType="begin"/>
        </w:r>
        <w:r w:rsidR="00FE0B01">
          <w:rPr>
            <w:noProof/>
            <w:webHidden/>
          </w:rPr>
          <w:instrText xml:space="preserve"> PAGEREF _Toc485651006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CCD917D"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7" w:history="1">
        <w:r w:rsidR="00FE0B01" w:rsidRPr="00972D63">
          <w:rPr>
            <w:rStyle w:val="Hyperlink"/>
            <w:noProof/>
          </w:rPr>
          <w:t>3.3.13</w:t>
        </w:r>
        <w:r w:rsidR="00FE0B01">
          <w:rPr>
            <w:rFonts w:asciiTheme="minorHAnsi" w:eastAsiaTheme="minorEastAsia" w:hAnsiTheme="minorHAnsi" w:cstheme="minorBidi"/>
            <w:noProof/>
            <w:sz w:val="22"/>
            <w:szCs w:val="22"/>
          </w:rPr>
          <w:tab/>
        </w:r>
        <w:r w:rsidR="00FE0B01" w:rsidRPr="00972D63">
          <w:rPr>
            <w:rStyle w:val="Hyperlink"/>
            <w:noProof/>
          </w:rPr>
          <w:t>Processed header key</w:t>
        </w:r>
        <w:r w:rsidR="00FE0B01">
          <w:rPr>
            <w:noProof/>
            <w:webHidden/>
          </w:rPr>
          <w:tab/>
        </w:r>
        <w:r w:rsidR="00FE0B01">
          <w:rPr>
            <w:noProof/>
            <w:webHidden/>
          </w:rPr>
          <w:fldChar w:fldCharType="begin"/>
        </w:r>
        <w:r w:rsidR="00FE0B01">
          <w:rPr>
            <w:noProof/>
            <w:webHidden/>
          </w:rPr>
          <w:instrText xml:space="preserve"> PAGEREF _Toc485651007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5532F98" w14:textId="77777777" w:rsidR="00FE0B01" w:rsidRDefault="001C37EA">
      <w:pPr>
        <w:pStyle w:val="TOC2"/>
        <w:tabs>
          <w:tab w:val="left" w:pos="800"/>
          <w:tab w:val="right" w:leader="dot" w:pos="8630"/>
        </w:tabs>
        <w:rPr>
          <w:rFonts w:asciiTheme="minorHAnsi" w:eastAsiaTheme="minorEastAsia" w:hAnsiTheme="minorHAnsi" w:cstheme="minorBidi"/>
          <w:noProof/>
          <w:sz w:val="22"/>
          <w:szCs w:val="22"/>
        </w:rPr>
      </w:pPr>
      <w:hyperlink w:anchor="_Toc485651008" w:history="1">
        <w:r w:rsidR="00FE0B01" w:rsidRPr="00972D63">
          <w:rPr>
            <w:rStyle w:val="Hyperlink"/>
            <w:noProof/>
          </w:rPr>
          <w:t>3.4</w:t>
        </w:r>
        <w:r w:rsidR="00FE0B01">
          <w:rPr>
            <w:rFonts w:asciiTheme="minorHAnsi" w:eastAsiaTheme="minorEastAsia" w:hAnsiTheme="minorHAnsi" w:cstheme="minorBidi"/>
            <w:noProof/>
            <w:sz w:val="22"/>
            <w:szCs w:val="22"/>
          </w:rPr>
          <w:tab/>
        </w:r>
        <w:r w:rsidR="00FE0B01" w:rsidRPr="00972D63">
          <w:rPr>
            <w:rStyle w:val="Hyperlink"/>
            <w:noProof/>
          </w:rPr>
          <w:t>Additional considerations</w:t>
        </w:r>
        <w:r w:rsidR="00FE0B01">
          <w:rPr>
            <w:noProof/>
            <w:webHidden/>
          </w:rPr>
          <w:tab/>
        </w:r>
        <w:r w:rsidR="00FE0B01">
          <w:rPr>
            <w:noProof/>
            <w:webHidden/>
          </w:rPr>
          <w:fldChar w:fldCharType="begin"/>
        </w:r>
        <w:r w:rsidR="00FE0B01">
          <w:rPr>
            <w:noProof/>
            <w:webHidden/>
          </w:rPr>
          <w:instrText xml:space="preserve"> PAGEREF _Toc485651008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5355A320"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09" w:history="1">
        <w:r w:rsidR="00FE0B01" w:rsidRPr="00972D63">
          <w:rPr>
            <w:rStyle w:val="Hyperlink"/>
            <w:noProof/>
          </w:rPr>
          <w:t>3.4.1</w:t>
        </w:r>
        <w:r w:rsidR="00FE0B01">
          <w:rPr>
            <w:rFonts w:asciiTheme="minorHAnsi" w:eastAsiaTheme="minorEastAsia" w:hAnsiTheme="minorHAnsi" w:cstheme="minorBidi"/>
            <w:noProof/>
            <w:sz w:val="22"/>
            <w:szCs w:val="22"/>
          </w:rPr>
          <w:tab/>
        </w:r>
        <w:r w:rsidR="00FE0B01" w:rsidRPr="00972D63">
          <w:rPr>
            <w:rStyle w:val="Hyperlink"/>
            <w:noProof/>
          </w:rPr>
          <w:t>Representation of splicing variants</w:t>
        </w:r>
        <w:r w:rsidR="00FE0B01">
          <w:rPr>
            <w:noProof/>
            <w:webHidden/>
          </w:rPr>
          <w:tab/>
        </w:r>
        <w:r w:rsidR="00FE0B01">
          <w:rPr>
            <w:noProof/>
            <w:webHidden/>
          </w:rPr>
          <w:fldChar w:fldCharType="begin"/>
        </w:r>
        <w:r w:rsidR="00FE0B01">
          <w:rPr>
            <w:noProof/>
            <w:webHidden/>
          </w:rPr>
          <w:instrText xml:space="preserve"> PAGEREF _Toc485651009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175FD25A"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10" w:history="1">
        <w:r w:rsidR="00FE0B01" w:rsidRPr="00972D63">
          <w:rPr>
            <w:rStyle w:val="Hyperlink"/>
            <w:noProof/>
          </w:rPr>
          <w:t>3.4.2</w:t>
        </w:r>
        <w:r w:rsidR="00FE0B01">
          <w:rPr>
            <w:rFonts w:asciiTheme="minorHAnsi" w:eastAsiaTheme="minorEastAsia" w:hAnsiTheme="minorHAnsi" w:cstheme="minorBidi"/>
            <w:noProof/>
            <w:sz w:val="22"/>
            <w:szCs w:val="22"/>
          </w:rPr>
          <w:tab/>
        </w:r>
        <w:r w:rsidR="00FE0B01" w:rsidRPr="00972D63">
          <w:rPr>
            <w:rStyle w:val="Hyperlink"/>
            <w:noProof/>
          </w:rPr>
          <w:t>Representation of processed sequences</w:t>
        </w:r>
        <w:r w:rsidR="00FE0B01">
          <w:rPr>
            <w:noProof/>
            <w:webHidden/>
          </w:rPr>
          <w:tab/>
        </w:r>
        <w:r w:rsidR="00FE0B01">
          <w:rPr>
            <w:noProof/>
            <w:webHidden/>
          </w:rPr>
          <w:fldChar w:fldCharType="begin"/>
        </w:r>
        <w:r w:rsidR="00FE0B01">
          <w:rPr>
            <w:noProof/>
            <w:webHidden/>
          </w:rPr>
          <w:instrText xml:space="preserve"> PAGEREF _Toc485651010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5215845C" w14:textId="77777777" w:rsidR="00FE0B01" w:rsidRDefault="001C37EA">
      <w:pPr>
        <w:pStyle w:val="TOC3"/>
        <w:tabs>
          <w:tab w:val="left" w:pos="1200"/>
          <w:tab w:val="right" w:leader="dot" w:pos="8630"/>
        </w:tabs>
        <w:rPr>
          <w:rFonts w:asciiTheme="minorHAnsi" w:eastAsiaTheme="minorEastAsia" w:hAnsiTheme="minorHAnsi" w:cstheme="minorBidi"/>
          <w:noProof/>
          <w:sz w:val="22"/>
          <w:szCs w:val="22"/>
        </w:rPr>
      </w:pPr>
      <w:hyperlink w:anchor="_Toc485651011" w:history="1">
        <w:r w:rsidR="00FE0B01" w:rsidRPr="00972D63">
          <w:rPr>
            <w:rStyle w:val="Hyperlink"/>
            <w:noProof/>
          </w:rPr>
          <w:t>3.4.3</w:t>
        </w:r>
        <w:r w:rsidR="00FE0B01">
          <w:rPr>
            <w:rFonts w:asciiTheme="minorHAnsi" w:eastAsiaTheme="minorEastAsia" w:hAnsiTheme="minorHAnsi" w:cstheme="minorBidi"/>
            <w:noProof/>
            <w:sz w:val="22"/>
            <w:szCs w:val="22"/>
          </w:rPr>
          <w:tab/>
        </w:r>
        <w:r w:rsidR="00FE0B01" w:rsidRPr="00972D63">
          <w:rPr>
            <w:rStyle w:val="Hyperlink"/>
            <w:noProof/>
          </w:rPr>
          <w:t>File extension</w:t>
        </w:r>
        <w:r w:rsidR="00FE0B01">
          <w:rPr>
            <w:noProof/>
            <w:webHidden/>
          </w:rPr>
          <w:tab/>
        </w:r>
        <w:r w:rsidR="00FE0B01">
          <w:rPr>
            <w:noProof/>
            <w:webHidden/>
          </w:rPr>
          <w:fldChar w:fldCharType="begin"/>
        </w:r>
        <w:r w:rsidR="00FE0B01">
          <w:rPr>
            <w:noProof/>
            <w:webHidden/>
          </w:rPr>
          <w:instrText xml:space="preserve"> PAGEREF _Toc485651011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1E83AA12"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2" w:history="1">
        <w:r w:rsidR="00FE0B01" w:rsidRPr="00972D63">
          <w:rPr>
            <w:rStyle w:val="Hyperlink"/>
            <w:noProof/>
          </w:rPr>
          <w:t>4.</w:t>
        </w:r>
        <w:r w:rsidR="00FE0B01">
          <w:rPr>
            <w:rFonts w:asciiTheme="minorHAnsi" w:eastAsiaTheme="minorEastAsia" w:hAnsiTheme="minorHAnsi" w:cstheme="minorBidi"/>
            <w:noProof/>
            <w:sz w:val="22"/>
            <w:szCs w:val="22"/>
          </w:rPr>
          <w:tab/>
        </w:r>
        <w:r w:rsidR="00FE0B01" w:rsidRPr="00972D63">
          <w:rPr>
            <w:rStyle w:val="Hyperlink"/>
            <w:noProof/>
          </w:rPr>
          <w:t>Authors Information</w:t>
        </w:r>
        <w:r w:rsidR="00FE0B01">
          <w:rPr>
            <w:noProof/>
            <w:webHidden/>
          </w:rPr>
          <w:tab/>
        </w:r>
        <w:r w:rsidR="00FE0B01">
          <w:rPr>
            <w:noProof/>
            <w:webHidden/>
          </w:rPr>
          <w:fldChar w:fldCharType="begin"/>
        </w:r>
        <w:r w:rsidR="00FE0B01">
          <w:rPr>
            <w:noProof/>
            <w:webHidden/>
          </w:rPr>
          <w:instrText xml:space="preserve"> PAGEREF _Toc485651012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3C20368D"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3" w:history="1">
        <w:r w:rsidR="00FE0B01" w:rsidRPr="00972D63">
          <w:rPr>
            <w:rStyle w:val="Hyperlink"/>
            <w:noProof/>
          </w:rPr>
          <w:t>5.</w:t>
        </w:r>
        <w:r w:rsidR="00FE0B01">
          <w:rPr>
            <w:rFonts w:asciiTheme="minorHAnsi" w:eastAsiaTheme="minorEastAsia" w:hAnsiTheme="minorHAnsi" w:cstheme="minorBidi"/>
            <w:noProof/>
            <w:sz w:val="22"/>
            <w:szCs w:val="22"/>
          </w:rPr>
          <w:tab/>
        </w:r>
        <w:r w:rsidR="00FE0B01" w:rsidRPr="00972D63">
          <w:rPr>
            <w:rStyle w:val="Hyperlink"/>
            <w:noProof/>
          </w:rPr>
          <w:t>Contributors</w:t>
        </w:r>
        <w:r w:rsidR="00FE0B01">
          <w:rPr>
            <w:noProof/>
            <w:webHidden/>
          </w:rPr>
          <w:tab/>
        </w:r>
        <w:r w:rsidR="00FE0B01">
          <w:rPr>
            <w:noProof/>
            <w:webHidden/>
          </w:rPr>
          <w:fldChar w:fldCharType="begin"/>
        </w:r>
        <w:r w:rsidR="00FE0B01">
          <w:rPr>
            <w:noProof/>
            <w:webHidden/>
          </w:rPr>
          <w:instrText xml:space="preserve"> PAGEREF _Toc485651013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3AD99A09"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4" w:history="1">
        <w:r w:rsidR="00FE0B01" w:rsidRPr="00972D63">
          <w:rPr>
            <w:rStyle w:val="Hyperlink"/>
            <w:noProof/>
          </w:rPr>
          <w:t>6.</w:t>
        </w:r>
        <w:r w:rsidR="00FE0B01">
          <w:rPr>
            <w:rFonts w:asciiTheme="minorHAnsi" w:eastAsiaTheme="minorEastAsia" w:hAnsiTheme="minorHAnsi" w:cstheme="minorBidi"/>
            <w:noProof/>
            <w:sz w:val="22"/>
            <w:szCs w:val="22"/>
          </w:rPr>
          <w:tab/>
        </w:r>
        <w:r w:rsidR="00FE0B01" w:rsidRPr="00972D63">
          <w:rPr>
            <w:rStyle w:val="Hyperlink"/>
            <w:noProof/>
          </w:rPr>
          <w:t>Intellectual Property Statement</w:t>
        </w:r>
        <w:r w:rsidR="00FE0B01">
          <w:rPr>
            <w:noProof/>
            <w:webHidden/>
          </w:rPr>
          <w:tab/>
        </w:r>
        <w:r w:rsidR="00FE0B01">
          <w:rPr>
            <w:noProof/>
            <w:webHidden/>
          </w:rPr>
          <w:fldChar w:fldCharType="begin"/>
        </w:r>
        <w:r w:rsidR="00FE0B01">
          <w:rPr>
            <w:noProof/>
            <w:webHidden/>
          </w:rPr>
          <w:instrText xml:space="preserve"> PAGEREF _Toc485651014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8F72ACE"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5" w:history="1">
        <w:r w:rsidR="00FE0B01" w:rsidRPr="00972D63">
          <w:rPr>
            <w:rStyle w:val="Hyperlink"/>
            <w:noProof/>
          </w:rPr>
          <w:t>7.</w:t>
        </w:r>
        <w:r w:rsidR="00FE0B01">
          <w:rPr>
            <w:rFonts w:asciiTheme="minorHAnsi" w:eastAsiaTheme="minorEastAsia" w:hAnsiTheme="minorHAnsi" w:cstheme="minorBidi"/>
            <w:noProof/>
            <w:sz w:val="22"/>
            <w:szCs w:val="22"/>
          </w:rPr>
          <w:tab/>
        </w:r>
        <w:r w:rsidR="00FE0B01" w:rsidRPr="00972D63">
          <w:rPr>
            <w:rStyle w:val="Hyperlink"/>
            <w:noProof/>
          </w:rPr>
          <w:t>Copyright Notice</w:t>
        </w:r>
        <w:r w:rsidR="00FE0B01">
          <w:rPr>
            <w:noProof/>
            <w:webHidden/>
          </w:rPr>
          <w:tab/>
        </w:r>
        <w:r w:rsidR="00FE0B01">
          <w:rPr>
            <w:noProof/>
            <w:webHidden/>
          </w:rPr>
          <w:fldChar w:fldCharType="begin"/>
        </w:r>
        <w:r w:rsidR="00FE0B01">
          <w:rPr>
            <w:noProof/>
            <w:webHidden/>
          </w:rPr>
          <w:instrText xml:space="preserve"> PAGEREF _Toc485651015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D31EB04"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6" w:history="1">
        <w:r w:rsidR="00FE0B01" w:rsidRPr="00972D63">
          <w:rPr>
            <w:rStyle w:val="Hyperlink"/>
            <w:noProof/>
          </w:rPr>
          <w:t>8.</w:t>
        </w:r>
        <w:r w:rsidR="00FE0B01">
          <w:rPr>
            <w:rFonts w:asciiTheme="minorHAnsi" w:eastAsiaTheme="minorEastAsia" w:hAnsiTheme="minorHAnsi" w:cstheme="minorBidi"/>
            <w:noProof/>
            <w:sz w:val="22"/>
            <w:szCs w:val="22"/>
          </w:rPr>
          <w:tab/>
        </w:r>
        <w:r w:rsidR="00FE0B01" w:rsidRPr="00972D63">
          <w:rPr>
            <w:rStyle w:val="Hyperlink"/>
            <w:noProof/>
          </w:rPr>
          <w:t>Glossary</w:t>
        </w:r>
        <w:r w:rsidR="00FE0B01">
          <w:rPr>
            <w:noProof/>
            <w:webHidden/>
          </w:rPr>
          <w:tab/>
        </w:r>
        <w:r w:rsidR="00FE0B01">
          <w:rPr>
            <w:noProof/>
            <w:webHidden/>
          </w:rPr>
          <w:fldChar w:fldCharType="begin"/>
        </w:r>
        <w:r w:rsidR="00FE0B01">
          <w:rPr>
            <w:noProof/>
            <w:webHidden/>
          </w:rPr>
          <w:instrText xml:space="preserve"> PAGEREF _Toc485651016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0F11CB8D" w14:textId="77777777" w:rsidR="00FE0B01" w:rsidRDefault="001C37EA">
      <w:pPr>
        <w:pStyle w:val="TOC1"/>
        <w:tabs>
          <w:tab w:val="left" w:pos="400"/>
          <w:tab w:val="right" w:leader="dot" w:pos="8630"/>
        </w:tabs>
        <w:rPr>
          <w:rFonts w:asciiTheme="minorHAnsi" w:eastAsiaTheme="minorEastAsia" w:hAnsiTheme="minorHAnsi" w:cstheme="minorBidi"/>
          <w:noProof/>
          <w:sz w:val="22"/>
          <w:szCs w:val="22"/>
        </w:rPr>
      </w:pPr>
      <w:hyperlink w:anchor="_Toc485651017" w:history="1">
        <w:r w:rsidR="00FE0B01" w:rsidRPr="00972D63">
          <w:rPr>
            <w:rStyle w:val="Hyperlink"/>
            <w:noProof/>
          </w:rPr>
          <w:t>9.</w:t>
        </w:r>
        <w:r w:rsidR="00FE0B01">
          <w:rPr>
            <w:rFonts w:asciiTheme="minorHAnsi" w:eastAsiaTheme="minorEastAsia" w:hAnsiTheme="minorHAnsi" w:cstheme="minorBidi"/>
            <w:noProof/>
            <w:sz w:val="22"/>
            <w:szCs w:val="22"/>
          </w:rPr>
          <w:tab/>
        </w:r>
        <w:r w:rsidR="00FE0B01" w:rsidRPr="00972D63">
          <w:rPr>
            <w:rStyle w:val="Hyperlink"/>
            <w:noProof/>
          </w:rPr>
          <w:t>References</w:t>
        </w:r>
        <w:r w:rsidR="00FE0B01">
          <w:rPr>
            <w:noProof/>
            <w:webHidden/>
          </w:rPr>
          <w:tab/>
        </w:r>
        <w:r w:rsidR="00FE0B01">
          <w:rPr>
            <w:noProof/>
            <w:webHidden/>
          </w:rPr>
          <w:fldChar w:fldCharType="begin"/>
        </w:r>
        <w:r w:rsidR="00FE0B01">
          <w:rPr>
            <w:noProof/>
            <w:webHidden/>
          </w:rPr>
          <w:instrText xml:space="preserve"> PAGEREF _Toc485651017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38BAA48F" w14:textId="77777777"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2" w:name="_Toc485650986"/>
      <w:r w:rsidRPr="007D27E8">
        <w:lastRenderedPageBreak/>
        <w:t>Introduction</w:t>
      </w:r>
      <w:bookmarkEnd w:id="2"/>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 w:name="_Toc485650987"/>
      <w:r w:rsidRPr="00296892">
        <w:rPr>
          <w:b/>
        </w:rPr>
        <w:t>Description of the need</w:t>
      </w:r>
      <w:bookmarkEnd w:id="3"/>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3E0F1BFF" w:rsidR="00A83BBD" w:rsidRDefault="00CC5C7A" w:rsidP="004B48E4">
      <w:pPr>
        <w:jc w:val="both"/>
      </w:pPr>
      <w:r>
        <w:t>There is also a need to be able to encode specific proteoforms for top-down proteomics platforms. Proteoforms represent exact protein sequences with a specific set of mass modifications as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4" w:name="_Toc485650988"/>
      <w:r w:rsidRPr="00296892">
        <w:rPr>
          <w:b/>
        </w:rPr>
        <w:t>Requirements</w:t>
      </w:r>
      <w:bookmarkEnd w:id="4"/>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5" w:name="_Toc485650989"/>
      <w:r w:rsidRPr="00296892">
        <w:rPr>
          <w:b/>
        </w:rPr>
        <w:t xml:space="preserve">Issues to </w:t>
      </w:r>
      <w:r w:rsidR="00A826A2" w:rsidRPr="00296892">
        <w:rPr>
          <w:b/>
        </w:rPr>
        <w:t>be addressed</w:t>
      </w:r>
      <w:bookmarkEnd w:id="5"/>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 xml:space="preserve">vs. </w:t>
      </w:r>
      <w:r w:rsidR="00213AE2">
        <w:t>UniProtKB/</w:t>
      </w:r>
      <w:r>
        <w:t>Swiss-</w:t>
      </w:r>
      <w:proofErr w:type="spellStart"/>
      <w:r>
        <w:t>Prot</w:t>
      </w:r>
      <w:proofErr w:type="spellEnd"/>
      <w:r>
        <w:t xml:space="preserve">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6" w:name="_Toc1403318"/>
      <w:bookmarkStart w:id="7" w:name="_Toc485650990"/>
      <w:r w:rsidRPr="007D27E8" w:rsidDel="00C07625">
        <w:t>Notational Conventions</w:t>
      </w:r>
      <w:bookmarkEnd w:id="6"/>
      <w:bookmarkEnd w:id="7"/>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8" w:name="_Toc485650991"/>
      <w:r w:rsidRPr="007D27E8">
        <w:t>The Format I</w:t>
      </w:r>
      <w:r w:rsidR="007A3466" w:rsidRPr="007D27E8">
        <w:t>mplementation</w:t>
      </w:r>
      <w:bookmarkEnd w:id="8"/>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9" w:name="_Toc485650992"/>
      <w:r w:rsidRPr="00296892">
        <w:rPr>
          <w:b/>
        </w:rPr>
        <w:t xml:space="preserve">The </w:t>
      </w:r>
      <w:r w:rsidR="004E59C3" w:rsidRPr="00296892">
        <w:rPr>
          <w:b/>
        </w:rPr>
        <w:t>documentation</w:t>
      </w:r>
      <w:bookmarkEnd w:id="9"/>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D17F9A" w:rsidRDefault="00514411" w:rsidP="004B48E4">
      <w:pPr>
        <w:numPr>
          <w:ilvl w:val="0"/>
          <w:numId w:val="13"/>
        </w:numPr>
        <w:jc w:val="both"/>
      </w:pPr>
      <w:r w:rsidRPr="00D17F9A">
        <w:lastRenderedPageBreak/>
        <w:t>M</w:t>
      </w:r>
      <w:r w:rsidR="00587014" w:rsidRPr="00D17F9A">
        <w:t>ain specification document</w:t>
      </w:r>
      <w:r w:rsidRPr="00D17F9A">
        <w:t xml:space="preserve"> (this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0" w:name="_Toc485650993"/>
      <w:r w:rsidRPr="00296892">
        <w:rPr>
          <w:b/>
        </w:rPr>
        <w:t>Relationship to other specifications</w:t>
      </w:r>
      <w:bookmarkEnd w:id="10"/>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77777777"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p>
    <w:p w14:paraId="2FE66AA0" w14:textId="77777777"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8"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For searches performed using a PEFF file, the downstream result in mzIdentML will need to encode a reference to the PEFF file used.</w:t>
      </w:r>
    </w:p>
    <w:p w14:paraId="35953FF0" w14:textId="77777777"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9"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1" w:name="_Toc485650994"/>
      <w:r w:rsidR="007A3466" w:rsidRPr="00240324">
        <w:rPr>
          <w:b/>
        </w:rPr>
        <w:t>The common sequence database format</w:t>
      </w:r>
      <w:r w:rsidR="00587014" w:rsidRPr="00240324">
        <w:rPr>
          <w:b/>
        </w:rPr>
        <w:t xml:space="preserve"> description</w:t>
      </w:r>
      <w:bookmarkEnd w:id="11"/>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0"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w:t>
      </w:r>
      <w:proofErr w:type="gramStart"/>
      <w:r w:rsidR="00D64133">
        <w:t>database</w:t>
      </w:r>
      <w:proofErr w:type="gramEnd"/>
      <w:r w:rsidR="00D64133">
        <w:t xml:space="preserv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2" w:name="_Toc485650995"/>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2"/>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proofErr w:type="gramStart"/>
      <w:r>
        <w:t>where</w:t>
      </w:r>
      <w:proofErr w:type="gramEnd"/>
      <w:r>
        <w:t xml:space="preserv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xml:space="preserve"># </w:t>
      </w:r>
      <w:proofErr w:type="gramStart"/>
      <w:r w:rsidRPr="001147AB">
        <w:rPr>
          <w:i/>
        </w:rPr>
        <w:t>key=</w:t>
      </w:r>
      <w:proofErr w:type="gramEnd"/>
      <w:r w:rsidRPr="001147AB">
        <w:rPr>
          <w:i/>
        </w:rPr>
        <w:t>value</w:t>
      </w:r>
      <w:r>
        <w:t xml:space="preserve">  </w:t>
      </w:r>
    </w:p>
    <w:p w14:paraId="42161C68" w14:textId="4D416088" w:rsidR="00937D32" w:rsidRDefault="001147AB">
      <w:pPr>
        <w:ind w:left="720"/>
        <w:jc w:val="both"/>
      </w:pPr>
      <w:proofErr w:type="gramStart"/>
      <w:r>
        <w:t>where</w:t>
      </w:r>
      <w:proofErr w:type="gramEnd"/>
      <w:r>
        <w:t xml:space="preserv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4CD08762"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w:t>
      </w:r>
      <w:proofErr w:type="spellStart"/>
      <w:r w:rsidR="00215117">
        <w:t>an other</w:t>
      </w:r>
      <w:proofErr w:type="spellEnd"/>
      <w:r w:rsidR="00215117">
        <w:t xml:space="preserve">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Default="00FF7DC6" w:rsidP="004B48E4">
      <w:pPr>
        <w:ind w:left="720"/>
        <w:jc w:val="both"/>
      </w:pPr>
      <w:r>
        <w:lastRenderedPageBreak/>
        <w:t># PEFF</w:t>
      </w:r>
      <w:r w:rsidR="0050667F">
        <w:t xml:space="preserve"> 1.0</w:t>
      </w:r>
    </w:p>
    <w:p w14:paraId="672FE9F5" w14:textId="77777777"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r>
        <w:t># //</w:t>
      </w:r>
    </w:p>
    <w:p w14:paraId="1367E32D" w14:textId="77777777" w:rsidR="00937D32" w:rsidRPr="0042253B" w:rsidRDefault="00695895" w:rsidP="00BD4968">
      <w:pPr>
        <w:ind w:left="720"/>
        <w:jc w:val="both"/>
      </w:pPr>
      <w:r>
        <w:tab/>
      </w:r>
      <w:r w:rsidR="001147AB" w:rsidRPr="0042253B">
        <w:t xml:space="preserve"># </w:t>
      </w:r>
      <w:proofErr w:type="spellStart"/>
      <w:r w:rsidR="001147AB" w:rsidRPr="0042253B">
        <w:t>DbName</w:t>
      </w:r>
      <w:proofErr w:type="spellEnd"/>
      <w:r w:rsidR="001147AB" w:rsidRPr="0042253B">
        <w:t>=neXtProt</w:t>
      </w:r>
      <w:r w:rsidR="00FE2C2E" w:rsidRPr="0042253B">
        <w:t>-extract</w:t>
      </w:r>
    </w:p>
    <w:p w14:paraId="1382F7AA" w14:textId="77777777" w:rsidR="001147AB" w:rsidRPr="0042253B" w:rsidRDefault="001147AB" w:rsidP="001147AB">
      <w:pPr>
        <w:ind w:left="720"/>
        <w:jc w:val="both"/>
      </w:pPr>
      <w:r w:rsidRPr="0042253B">
        <w:t># Prefix=</w:t>
      </w:r>
      <w:proofErr w:type="spellStart"/>
      <w:r w:rsidRPr="0042253B">
        <w:t>nxp</w:t>
      </w:r>
      <w:proofErr w:type="spellEnd"/>
    </w:p>
    <w:p w14:paraId="2263DEB8" w14:textId="77777777" w:rsidR="001147AB" w:rsidRPr="0042253B" w:rsidRDefault="001147AB" w:rsidP="001147AB">
      <w:pPr>
        <w:ind w:left="720"/>
        <w:jc w:val="both"/>
      </w:pPr>
      <w:r w:rsidRPr="0042253B">
        <w:t xml:space="preserve"># </w:t>
      </w:r>
      <w:proofErr w:type="spellStart"/>
      <w:r w:rsidRPr="0042253B">
        <w:t>DbDescription</w:t>
      </w:r>
      <w:proofErr w:type="spellEnd"/>
      <w:r w:rsidRPr="0042253B">
        <w:t>=</w:t>
      </w:r>
      <w:r w:rsidR="009B38A1" w:rsidRPr="0042253B">
        <w:t>extract of neXtProt with manual modifications</w:t>
      </w:r>
    </w:p>
    <w:p w14:paraId="6C6407E4" w14:textId="77777777" w:rsidR="001147AB" w:rsidRPr="0042253B" w:rsidRDefault="001147AB" w:rsidP="001147AB">
      <w:pPr>
        <w:ind w:left="720"/>
        <w:jc w:val="both"/>
      </w:pPr>
      <w:r w:rsidRPr="0042253B">
        <w:t># Decoy=false</w:t>
      </w:r>
    </w:p>
    <w:p w14:paraId="548FA7DE" w14:textId="5FC78E9A" w:rsidR="001147AB" w:rsidRPr="0042253B" w:rsidRDefault="001147AB" w:rsidP="001147AB">
      <w:pPr>
        <w:ind w:left="720"/>
        <w:jc w:val="both"/>
      </w:pPr>
      <w:r w:rsidRPr="0042253B">
        <w:t xml:space="preserve"># </w:t>
      </w:r>
      <w:proofErr w:type="spellStart"/>
      <w:r w:rsidRPr="0042253B">
        <w:t>DbVersion</w:t>
      </w:r>
      <w:proofErr w:type="spellEnd"/>
      <w:r w:rsidRPr="0042253B">
        <w:t>=201</w:t>
      </w:r>
      <w:r w:rsidR="00296892">
        <w:t>8</w:t>
      </w:r>
      <w:r w:rsidRPr="0042253B">
        <w:t>-01-11</w:t>
      </w:r>
    </w:p>
    <w:p w14:paraId="2627DB2C" w14:textId="77777777" w:rsidR="00FE2C2E" w:rsidRPr="0042253B" w:rsidRDefault="00FE2C2E" w:rsidP="001147AB">
      <w:pPr>
        <w:ind w:left="720"/>
        <w:jc w:val="both"/>
      </w:pPr>
      <w:r w:rsidRPr="0042253B">
        <w:t xml:space="preserve"># </w:t>
      </w:r>
      <w:proofErr w:type="spellStart"/>
      <w:r w:rsidRPr="0042253B">
        <w:t>DbSource</w:t>
      </w:r>
      <w:proofErr w:type="spellEnd"/>
      <w:r w:rsidRPr="0042253B">
        <w:t>=</w:t>
      </w:r>
      <w:hyperlink r:id="rId21" w:history="1">
        <w:r w:rsidRPr="0042253B">
          <w:rPr>
            <w:rStyle w:val="Hyperlink"/>
          </w:rPr>
          <w:t>http://www.nextprot.org</w:t>
        </w:r>
      </w:hyperlink>
    </w:p>
    <w:p w14:paraId="620FF38F" w14:textId="77777777" w:rsidR="001147AB" w:rsidRPr="0042253B" w:rsidRDefault="001147AB" w:rsidP="001147AB">
      <w:pPr>
        <w:ind w:left="720"/>
        <w:jc w:val="both"/>
      </w:pPr>
      <w:r w:rsidRPr="0042253B">
        <w:t xml:space="preserve"># </w:t>
      </w:r>
      <w:proofErr w:type="spellStart"/>
      <w:r w:rsidRPr="0042253B">
        <w:t>NumberOfEntries</w:t>
      </w:r>
      <w:proofErr w:type="spellEnd"/>
      <w:r w:rsidRPr="0042253B">
        <w:t>=62</w:t>
      </w:r>
    </w:p>
    <w:p w14:paraId="18FFA738" w14:textId="77777777" w:rsidR="001147AB" w:rsidRDefault="001147AB" w:rsidP="001147AB">
      <w:pPr>
        <w:ind w:left="720"/>
        <w:jc w:val="both"/>
      </w:pPr>
      <w:r w:rsidRPr="0042253B">
        <w:t xml:space="preserve"># </w:t>
      </w:r>
      <w:proofErr w:type="spellStart"/>
      <w:r w:rsidRPr="0042253B">
        <w:t>SequenceType</w:t>
      </w:r>
      <w:proofErr w:type="spellEnd"/>
      <w:r w:rsidRPr="0042253B">
        <w:t>=AA</w:t>
      </w:r>
    </w:p>
    <w:p w14:paraId="22BEC2E6" w14:textId="77777777" w:rsidR="001147AB" w:rsidRDefault="001147AB" w:rsidP="001147AB">
      <w:pPr>
        <w:ind w:left="720"/>
        <w:jc w:val="both"/>
      </w:pPr>
      <w:r>
        <w:t># //</w:t>
      </w:r>
    </w:p>
    <w:p w14:paraId="0B47A3D6"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5664F7A5" w14:textId="2B1009C1" w:rsidR="00695895" w:rsidRDefault="00695895" w:rsidP="00695895">
      <w:pPr>
        <w:ind w:left="720"/>
        <w:jc w:val="both"/>
      </w:pPr>
      <w:r>
        <w:t># Prefix=m</w:t>
      </w:r>
      <w:r w:rsidR="00296892">
        <w:t>y</w:t>
      </w:r>
    </w:p>
    <w:p w14:paraId="7A7D69E7" w14:textId="51D0F008" w:rsidR="00695895" w:rsidRDefault="00695895" w:rsidP="00695895">
      <w:pPr>
        <w:ind w:left="720"/>
        <w:jc w:val="both"/>
      </w:pPr>
      <w:r>
        <w:t xml:space="preserve"># </w:t>
      </w:r>
      <w:proofErr w:type="spellStart"/>
      <w:r>
        <w:t>DbDescription</w:t>
      </w:r>
      <w:proofErr w:type="spellEnd"/>
      <w:r>
        <w:t>=</w:t>
      </w:r>
      <w:r w:rsidR="00BD4968">
        <w:t>FGF21 proteoforms from top-down experiment PX</w:t>
      </w:r>
      <w:r w:rsidR="000B01F3">
        <w:t>D</w:t>
      </w:r>
      <w:r w:rsidR="00FE2C2E">
        <w:t>12345</w:t>
      </w:r>
      <w:r w:rsidR="000B01F3">
        <w:t>6</w:t>
      </w:r>
    </w:p>
    <w:p w14:paraId="3854B183" w14:textId="77777777" w:rsidR="00695895" w:rsidRDefault="00695895" w:rsidP="00695895">
      <w:pPr>
        <w:ind w:left="720"/>
        <w:jc w:val="both"/>
      </w:pPr>
      <w:r>
        <w:t xml:space="preserve"># </w:t>
      </w:r>
      <w:proofErr w:type="spellStart"/>
      <w:r>
        <w:t>DbVersion</w:t>
      </w:r>
      <w:proofErr w:type="spellEnd"/>
      <w:r>
        <w:t>=1.1</w:t>
      </w:r>
    </w:p>
    <w:p w14:paraId="242ACC54" w14:textId="77777777" w:rsidR="00FE2C2E" w:rsidRDefault="00FE2C2E" w:rsidP="00695895">
      <w:pPr>
        <w:ind w:left="720"/>
        <w:jc w:val="both"/>
      </w:pPr>
      <w:r>
        <w:t xml:space="preserve"># </w:t>
      </w:r>
      <w:proofErr w:type="spellStart"/>
      <w:r>
        <w:t>DbSource</w:t>
      </w:r>
      <w:proofErr w:type="spellEnd"/>
      <w:r>
        <w:t>=</w:t>
      </w:r>
      <w:r w:rsidR="00296892">
        <w:t>PXD123456</w:t>
      </w:r>
    </w:p>
    <w:p w14:paraId="18ED6EE9" w14:textId="77777777" w:rsidR="0036746D" w:rsidRDefault="00695895" w:rsidP="0036746D">
      <w:pPr>
        <w:ind w:left="720"/>
        <w:jc w:val="both"/>
      </w:pPr>
      <w:r>
        <w:t xml:space="preserve"># </w:t>
      </w:r>
      <w:proofErr w:type="spellStart"/>
      <w:r>
        <w:t>NumberOfEntries</w:t>
      </w:r>
      <w:proofErr w:type="spellEnd"/>
      <w:r>
        <w:t>=2</w:t>
      </w:r>
    </w:p>
    <w:p w14:paraId="67C4A38E" w14:textId="77777777" w:rsidR="00695895" w:rsidRDefault="00695895" w:rsidP="00695895">
      <w:pPr>
        <w:ind w:left="720"/>
        <w:jc w:val="both"/>
      </w:pPr>
      <w:r>
        <w:t xml:space="preserve"># </w:t>
      </w:r>
      <w:proofErr w:type="spellStart"/>
      <w:r>
        <w:t>SequenceType</w:t>
      </w:r>
      <w:proofErr w:type="spellEnd"/>
      <w:r>
        <w:t>=AA</w:t>
      </w:r>
    </w:p>
    <w:p w14:paraId="2769A2C5" w14:textId="3B90C751" w:rsidR="00215117" w:rsidRDefault="0036746D" w:rsidP="00215117">
      <w:pPr>
        <w:ind w:left="720"/>
        <w:jc w:val="both"/>
      </w:pPr>
      <w:r>
        <w:t xml:space="preserve"># </w:t>
      </w:r>
      <w:proofErr w:type="spellStart"/>
      <w:r w:rsidR="00215117">
        <w:t>ProteoformDB</w:t>
      </w:r>
      <w:proofErr w:type="spellEnd"/>
      <w:r w:rsidR="00215117">
        <w:t>=true</w:t>
      </w:r>
    </w:p>
    <w:p w14:paraId="1840ABFD" w14:textId="77777777" w:rsidR="00215117" w:rsidRDefault="00215117" w:rsidP="00695895">
      <w:pPr>
        <w:ind w:left="720"/>
        <w:jc w:val="both"/>
      </w:pPr>
      <w:r>
        <w:t xml:space="preserve"># </w:t>
      </w:r>
      <w:proofErr w:type="spellStart"/>
      <w:r>
        <w:t>HasAnnotationIdentifiers</w:t>
      </w:r>
      <w:proofErr w:type="spellEnd"/>
      <w:r>
        <w:t>=true</w:t>
      </w:r>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3" w:name="_Toc485650996"/>
      <w:r w:rsidRPr="00240324">
        <w:rPr>
          <w:b/>
        </w:rPr>
        <w:t>Defining custom keys in the sequence database description block</w:t>
      </w:r>
      <w:r w:rsidR="00F367F0" w:rsidRPr="00240324">
        <w:rPr>
          <w:b/>
        </w:rPr>
        <w:t xml:space="preserve"> </w:t>
      </w:r>
      <w:r w:rsidRPr="00240324">
        <w:rPr>
          <w:b/>
        </w:rPr>
        <w:t>for use in the sequence entries section</w:t>
      </w:r>
      <w:bookmarkEnd w:id="13"/>
    </w:p>
    <w:p w14:paraId="76AC847A" w14:textId="77777777" w:rsidR="006030E6" w:rsidRDefault="006030E6" w:rsidP="006030E6">
      <w:pPr>
        <w:jc w:val="both"/>
      </w:pPr>
    </w:p>
    <w:p w14:paraId="536341C4" w14:textId="77777777" w:rsidR="006030E6"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w:t>
      </w:r>
      <w:proofErr w:type="spellStart"/>
      <w:r>
        <w:t>CamelCase</w:t>
      </w:r>
      <w:proofErr w:type="spellEnd"/>
      <w:r>
        <w:t xml:space="preserv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proofErr w:type="gramStart"/>
      <w:r>
        <w:t>=(</w:t>
      </w:r>
      <w:proofErr w:type="gramEnd"/>
      <w:r>
        <w:t>617|673|ncithesaurus:C47937|Helix)</w:t>
      </w:r>
    </w:p>
    <w:p w14:paraId="73F3C1F8" w14:textId="77777777" w:rsidR="0050667F" w:rsidRDefault="0050667F">
      <w:pPr>
        <w:pStyle w:val="Heading3"/>
        <w:numPr>
          <w:ilvl w:val="0"/>
          <w:numId w:val="0"/>
        </w:numPr>
      </w:pPr>
    </w:p>
    <w:p w14:paraId="69653ADB" w14:textId="77777777" w:rsidR="00337C5F" w:rsidRDefault="00337C5F" w:rsidP="0050667F">
      <w:pPr>
        <w:jc w:val="both"/>
      </w:pP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4" w:name="_Toc485650998"/>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4"/>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w:t>
      </w:r>
      <w:r>
        <w:lastRenderedPageBreak/>
        <w:t xml:space="preserve">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77777777" w:rsidR="00F6387F" w:rsidRDefault="0008461F" w:rsidP="004B48E4">
      <w:pPr>
        <w:jc w:val="both"/>
      </w:pPr>
      <w:r>
        <w:t>The format of each individual sequence entry is described below. The individual sequence entries are placed in one single block of individual sequence entries within a file. There MUST NOT be any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77777777"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14:paraId="12B598F6" w14:textId="77777777"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14:paraId="5BB9CBFD" w14:textId="77777777"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7A441056" w14:textId="77777777"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w:t>
      </w:r>
      <w:proofErr w:type="spellStart"/>
      <w:r w:rsidR="000E5810" w:rsidRPr="000E5810">
        <w:rPr>
          <w:rFonts w:cs="Arial"/>
          <w:color w:val="000000"/>
        </w:rPr>
        <w:t>CamelCase</w:t>
      </w:r>
      <w:proofErr w:type="spellEnd"/>
      <w:r w:rsidR="000E5810" w:rsidRPr="000E5810">
        <w:rPr>
          <w:rFonts w:cs="Arial"/>
          <w:color w:val="000000"/>
        </w:rPr>
        <w:t xml:space="preserve"> .Characters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Some FASTA files such as the NCBI non-redundant (</w:t>
      </w:r>
      <w:proofErr w:type="spellStart"/>
      <w:r w:rsidR="003D3F6B">
        <w:t>nr</w:t>
      </w:r>
      <w:proofErr w:type="spellEnd"/>
      <w:r w:rsidR="003D3F6B">
        <w:t xml:space="preserve">)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proofErr w:type="spellStart"/>
            <w:r w:rsidRPr="00C45A55">
              <w:rPr>
                <w:rFonts w:eastAsia="Meiryo" w:cs="Arial"/>
                <w:color w:val="474546"/>
              </w:rPr>
              <w:t>Proline</w:t>
            </w:r>
            <w:proofErr w:type="spellEnd"/>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lastRenderedPageBreak/>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proofErr w:type="spellStart"/>
            <w:r w:rsidRPr="00C45A55">
              <w:rPr>
                <w:rFonts w:eastAsia="Meiryo" w:cs="Arial"/>
                <w:color w:val="474546"/>
              </w:rPr>
              <w:t>Selenocysteine</w:t>
            </w:r>
            <w:proofErr w:type="spellEnd"/>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77777777" w:rsidR="00937D32" w:rsidRDefault="00F23CA4">
      <w:pPr>
        <w:pStyle w:val="ListParagraph"/>
        <w:numPr>
          <w:ilvl w:val="0"/>
          <w:numId w:val="22"/>
        </w:numPr>
        <w:jc w:val="both"/>
      </w:pPr>
      <w:r>
        <w:t xml:space="preserve">There MUST NOT be any blank lines in the individual sequence entries </w:t>
      </w:r>
      <w:r w:rsidR="0084295F">
        <w:t>section</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3FE72AC0"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DbUniqueId</w:t>
      </w:r>
      <w:proofErr w:type="spellEnd"/>
      <w:r w:rsidRPr="000E5810">
        <w:rPr>
          <w:rFonts w:ascii="Courier New" w:hAnsi="Courier New" w:cs="Courier New"/>
        </w:rPr>
        <w:t>=NX_Q06418-1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kinase receptor TYRO3 isoform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(GlcNAc...))(</w:t>
      </w:r>
      <w:r w:rsidR="0067601D">
        <w:rPr>
          <w:rFonts w:ascii="Courier New" w:hAnsi="Courier New" w:cs="Courier New"/>
        </w:rPr>
        <w:t>6</w:t>
      </w:r>
      <w:r w:rsidRPr="000E5810">
        <w:rPr>
          <w:rFonts w:ascii="Courier New" w:hAnsi="Courier New" w:cs="Courier New"/>
        </w:rPr>
        <w:t xml:space="preserve">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5" w:name="_Toc485650999"/>
      <w:r w:rsidRPr="00240324">
        <w:rPr>
          <w:b/>
        </w:rPr>
        <w:t>R</w:t>
      </w:r>
      <w:r w:rsidR="0011745B" w:rsidRPr="00240324">
        <w:rPr>
          <w:b/>
        </w:rPr>
        <w:t xml:space="preserve">ecommendations on and order </w:t>
      </w:r>
      <w:r w:rsidR="00907374" w:rsidRPr="00240324">
        <w:rPr>
          <w:b/>
        </w:rPr>
        <w:t>of the keys in a description line</w:t>
      </w:r>
      <w:bookmarkEnd w:id="15"/>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proofErr w:type="gramStart"/>
      <w:r w:rsidR="00E80B04" w:rsidRPr="0042253B">
        <w:rPr>
          <w:i/>
        </w:rPr>
        <w:t>VariantComplex</w:t>
      </w:r>
      <w:proofErr w:type="spellEnd"/>
      <w:proofErr w:type="gram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6935047"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77777777" w:rsidR="00937D32" w:rsidRDefault="00937D32">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6" w:name="_Toc485651000"/>
      <w:r w:rsidRPr="00240324">
        <w:rPr>
          <w:b/>
        </w:rPr>
        <w:t xml:space="preserve">Definition of </w:t>
      </w:r>
      <w:r w:rsidR="00171AF8" w:rsidRPr="00240324">
        <w:rPr>
          <w:b/>
        </w:rPr>
        <w:t>complex</w:t>
      </w:r>
      <w:r w:rsidR="00443147" w:rsidRPr="00240324">
        <w:rPr>
          <w:b/>
        </w:rPr>
        <w:t xml:space="preserve"> header keys</w:t>
      </w:r>
      <w:bookmarkEnd w:id="16"/>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41934F0E"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w:t>
      </w:r>
      <w:r w:rsidR="0084681E">
        <w:t xml:space="preserve">MAY be </w:t>
      </w:r>
      <w:r>
        <w:t xml:space="preserve">placed as </w:t>
      </w:r>
      <w:r w:rsidR="00801AD3">
        <w:t xml:space="preserve">the </w:t>
      </w:r>
      <w:r>
        <w:t>last component</w:t>
      </w:r>
      <w:r w:rsidR="005135B9">
        <w:t>, example:</w:t>
      </w:r>
      <w:r w:rsidR="00693A64">
        <w:t xml:space="preserve"> (</w:t>
      </w:r>
      <w:proofErr w:type="spellStart"/>
      <w:r w:rsidR="00693A64">
        <w:t>item|item</w:t>
      </w:r>
      <w:proofErr w:type="spellEnd"/>
      <w:r w:rsidR="00693A64">
        <w:t>|…|</w:t>
      </w:r>
      <w:proofErr w:type="spellStart"/>
      <w:r w:rsidR="00693A64">
        <w:t>OptionalTag</w:t>
      </w:r>
      <w:proofErr w:type="spellEnd"/>
      <w:r w:rsidR="00693A64">
        <w:t>).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w:t>
      </w:r>
      <w:r w:rsidR="009B3D2E">
        <w:t>CV</w:t>
      </w:r>
      <w:r>
        <w:t xml:space="preserve">. The tags MAY be defined in the file </w:t>
      </w:r>
      <w:r w:rsidRPr="00AC5538">
        <w:t xml:space="preserve">header via the </w:t>
      </w:r>
      <w:proofErr w:type="spellStart"/>
      <w:r w:rsidR="00693A64" w:rsidRPr="00351B6F">
        <w:rPr>
          <w:i/>
        </w:rPr>
        <w:t>C</w:t>
      </w:r>
      <w:r w:rsidR="005F5C53" w:rsidRPr="00351B6F">
        <w:rPr>
          <w:i/>
        </w:rPr>
        <w:t>ustomTag</w:t>
      </w:r>
      <w:proofErr w:type="spellEnd"/>
      <w:r w:rsidR="00693A64" w:rsidRPr="00351B6F">
        <w:rPr>
          <w:i/>
        </w:rPr>
        <w:t>=</w:t>
      </w:r>
      <w:proofErr w:type="spellStart"/>
      <w:r w:rsidR="005F5C53" w:rsidRPr="00351B6F">
        <w:rPr>
          <w:i/>
        </w:rPr>
        <w:t>Tag</w:t>
      </w:r>
      <w:proofErr w:type="gramStart"/>
      <w:r w:rsidR="005F5C53" w:rsidRPr="00351B6F">
        <w:rPr>
          <w:i/>
        </w:rPr>
        <w:t>:</w:t>
      </w:r>
      <w:r w:rsidRPr="00351B6F">
        <w:rPr>
          <w:i/>
        </w:rPr>
        <w:t>TagDescription</w:t>
      </w:r>
      <w:proofErr w:type="spellEnd"/>
      <w:proofErr w:type="gramEnd"/>
      <w:r w:rsidRPr="00AC5538">
        <w:t xml:space="preserve"> keyword</w:t>
      </w:r>
      <w:r w:rsidR="00693A64">
        <w:t xml:space="preserve"> (</w:t>
      </w:r>
      <w:r w:rsidR="005F5C53">
        <w:t>Tag</w:t>
      </w:r>
      <w:r w:rsidR="00693A64">
        <w:t xml:space="preserve"> is the </w:t>
      </w:r>
      <w:r w:rsidR="005F5C53">
        <w:t xml:space="preserve">text string of the tag and the </w:t>
      </w:r>
      <w:proofErr w:type="spellStart"/>
      <w:r w:rsidR="005F5C53">
        <w:t>TagDescription</w:t>
      </w:r>
      <w:proofErr w:type="spellEnd"/>
      <w:r w:rsidR="005F5C53">
        <w:t xml:space="preserve"> </w:t>
      </w:r>
      <w:r w:rsidR="00351627">
        <w:t>MAY</w:t>
      </w:r>
      <w:r w:rsidR="005F5C53">
        <w:t xml:space="preserve"> be used to further describe the meaning of that tag</w:t>
      </w:r>
      <w:r w:rsidR="00693A64">
        <w:t>)</w:t>
      </w:r>
      <w:r w:rsidR="00351627">
        <w:t>.</w:t>
      </w:r>
      <w:r w:rsidR="0084681E">
        <w:t xml:space="preserve"> If several distinct tags are to be specified, each separate tag SHOULD be enclosed in square brackets ([</w:t>
      </w:r>
      <w:proofErr w:type="gramStart"/>
      <w:r w:rsidR="0084681E">
        <w:t>]s</w:t>
      </w:r>
      <w:proofErr w:type="gramEnd"/>
      <w:r w:rsidR="0084681E">
        <w:t>). Examples of valid tags are “uncertain”, “dbSNP”, “in vitro”, “[</w:t>
      </w:r>
      <w:r w:rsidR="00DA3D96">
        <w:t>sample04</w:t>
      </w:r>
      <w:proofErr w:type="gramStart"/>
      <w:r w:rsidR="00DA3D96">
        <w:t>][</w:t>
      </w:r>
      <w:proofErr w:type="gramEnd"/>
      <w:r w:rsidR="00DA3D96">
        <w:t xml:space="preserve">sample08]”. In general, PEFF exporters are encouraged NOT to bloat PEFF files with copious optional tags filled with lots of metadata, but rather leave the optional tags for custom annotations </w:t>
      </w:r>
      <w:r w:rsidR="005E112C">
        <w:t>initiated by</w:t>
      </w:r>
      <w:r w:rsidR="00DA3D96">
        <w:t xml:space="preserve"> the end user</w:t>
      </w:r>
      <w:r w:rsidR="00AB7B5E">
        <w:t xml:space="preserve"> (i.e. either inserted directly by the user, or based on export options selected by the user at the provider web site)</w:t>
      </w:r>
      <w:r w:rsidR="00DA3D96">
        <w:t>. Nonetheless, this feature is somewhat experimental to see how the community wishes to use it.</w:t>
      </w: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7" w:name="_Toc485651001"/>
      <w:r w:rsidRPr="00240324">
        <w:rPr>
          <w:b/>
        </w:rPr>
        <w:t xml:space="preserve">Variant </w:t>
      </w:r>
      <w:r w:rsidR="00927D61" w:rsidRPr="00240324">
        <w:rPr>
          <w:b/>
        </w:rPr>
        <w:t>header key</w:t>
      </w:r>
      <w:bookmarkEnd w:id="17"/>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8" w:name="_Toc485651002"/>
      <w:proofErr w:type="spellStart"/>
      <w:r w:rsidRPr="00240324">
        <w:rPr>
          <w:b/>
        </w:rPr>
        <w:t>VariantSimple</w:t>
      </w:r>
      <w:proofErr w:type="spellEnd"/>
      <w:r w:rsidR="00927D61" w:rsidRPr="00240324">
        <w:rPr>
          <w:b/>
        </w:rPr>
        <w:t xml:space="preserve"> header key</w:t>
      </w:r>
      <w:bookmarkEnd w:id="18"/>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 xml:space="preserve">indicates that at position 233 (count starting at 1)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w:t>
      </w:r>
      <w:proofErr w:type="spellStart"/>
      <w:r w:rsidR="00AF352A">
        <w:t>indels</w:t>
      </w:r>
      <w:proofErr w:type="spellEnd"/>
      <w:r w:rsidR="00AF352A">
        <w:t>)</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lastRenderedPageBreak/>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19" w:name="_Toc485651003"/>
      <w:proofErr w:type="spellStart"/>
      <w:r w:rsidRPr="00240324">
        <w:rPr>
          <w:b/>
        </w:rPr>
        <w:t>VariantComplex</w:t>
      </w:r>
      <w:proofErr w:type="spellEnd"/>
      <w:r w:rsidR="00AF352A" w:rsidRPr="00240324">
        <w:rPr>
          <w:b/>
        </w:rPr>
        <w:t xml:space="preserve"> header key</w:t>
      </w:r>
      <w:bookmarkEnd w:id="19"/>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0" w:name="_Toc485651004"/>
      <w:proofErr w:type="spellStart"/>
      <w:r w:rsidRPr="00240324">
        <w:rPr>
          <w:b/>
        </w:rPr>
        <w:t>ModResUnimod</w:t>
      </w:r>
      <w:proofErr w:type="spellEnd"/>
      <w:r w:rsidRPr="00240324">
        <w:rPr>
          <w:b/>
        </w:rPr>
        <w:t xml:space="preserve"> header key</w:t>
      </w:r>
      <w:bookmarkEnd w:id="20"/>
    </w:p>
    <w:p w14:paraId="03E23664" w14:textId="77777777" w:rsidR="00367EA6" w:rsidRDefault="00367EA6" w:rsidP="00367EA6">
      <w:pPr>
        <w:jc w:val="both"/>
      </w:pPr>
    </w:p>
    <w:p w14:paraId="184D44D1" w14:textId="77777777"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w:t>
      </w:r>
      <w:proofErr w:type="spellStart"/>
      <w:r>
        <w:t>Unimod</w:t>
      </w:r>
      <w:proofErr w:type="spellEnd"/>
      <w:r>
        <w:t xml:space="preserve">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proofErr w:type="spellStart"/>
      <w:r w:rsidR="00C64412">
        <w:t>phospho</w:t>
      </w:r>
      <w:proofErr w:type="spellEnd"/>
      <w:r w:rsidR="00C64412">
        <w:t>-Serine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esidue (O-</w:t>
      </w:r>
      <w:proofErr w:type="spellStart"/>
      <w:r w:rsidR="00040877">
        <w:t>phospho</w:t>
      </w:r>
      <w:proofErr w:type="spellEnd"/>
      <w:r w:rsidR="00040877">
        <w:t xml:space="preserve">-L-serine)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proofErr w:type="spellStart"/>
      <w:r w:rsidR="005F5C53">
        <w:t>Unimod</w:t>
      </w:r>
      <w:proofErr w:type="spellEnd"/>
      <w:r w:rsidR="005F5C53">
        <w:t xml:space="preserve"> entries that specify an amino acid substitution MUST </w:t>
      </w:r>
      <w:r w:rsidR="00351627">
        <w:t>NOT</w:t>
      </w:r>
      <w:r w:rsidR="005F5C53">
        <w:t xml:space="preserve"> be used. </w:t>
      </w:r>
      <w:r w:rsidR="005F5C53">
        <w:lastRenderedPageBreak/>
        <w:t>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w:t>
            </w:r>
            <w:proofErr w:type="spellStart"/>
            <w:r w:rsidR="00687BAD">
              <w:t>invitro</w:t>
            </w:r>
            <w:proofErr w:type="spellEnd"/>
            <w:r w:rsidR="00687BAD">
              <w:t>”</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proofErr w:type="spellStart"/>
            <w:r w:rsidR="00A05416">
              <w:t>Phospho</w:t>
            </w:r>
            <w:proofErr w:type="spellEnd"/>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1" w:name="_Toc485651005"/>
      <w:proofErr w:type="spellStart"/>
      <w:r w:rsidRPr="00240324">
        <w:rPr>
          <w:b/>
        </w:rPr>
        <w:t>ModResPsi</w:t>
      </w:r>
      <w:proofErr w:type="spellEnd"/>
      <w:r w:rsidRPr="00240324">
        <w:rPr>
          <w:b/>
        </w:rPr>
        <w:t xml:space="preserve"> header key</w:t>
      </w:r>
      <w:bookmarkEnd w:id="21"/>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w:t>
      </w:r>
      <w:proofErr w:type="spellStart"/>
      <w:r>
        <w:t>phospho</w:t>
      </w:r>
      <w:proofErr w:type="spellEnd"/>
      <w:r>
        <w:t xml:space="preserve">-L-serine),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(O-</w:t>
      </w:r>
      <w:proofErr w:type="spellStart"/>
      <w:r>
        <w:t>phospho</w:t>
      </w:r>
      <w:proofErr w:type="spellEnd"/>
      <w:r>
        <w:t xml:space="preserve">-L-serine)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3CF2FA1" w14:textId="77777777" w:rsidR="00B45BA9" w:rsidRDefault="00B45BA9" w:rsidP="00937D32">
            <w:pPr>
              <w:jc w:val="both"/>
            </w:pPr>
            <w:r>
              <w:t>Example Value</w:t>
            </w:r>
          </w:p>
        </w:tc>
        <w:tc>
          <w:tcPr>
            <w:tcW w:w="5177"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1396ACE" w14:textId="77777777" w:rsidR="00B45BA9" w:rsidRDefault="00B45BA9" w:rsidP="00937D32">
            <w:pPr>
              <w:jc w:val="both"/>
            </w:pPr>
            <w:r>
              <w:t>(100|MOD:00046|O-phospho-L-serine)</w:t>
            </w:r>
          </w:p>
        </w:tc>
        <w:tc>
          <w:tcPr>
            <w:tcW w:w="5177"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14:paraId="769257F2"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5435E8B4" w14:textId="77777777" w:rsidR="00FC04A5" w:rsidRDefault="00FC04A5" w:rsidP="00700A2F">
            <w:pPr>
              <w:jc w:val="both"/>
            </w:pPr>
            <w:r>
              <w:t>(100,157|MOD:00046|O-phospho-L-serine)</w:t>
            </w:r>
          </w:p>
        </w:tc>
        <w:tc>
          <w:tcPr>
            <w:tcW w:w="5177" w:type="dxa"/>
          </w:tcPr>
          <w:p w14:paraId="332D1ED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FC04A5" w14:paraId="0EE5A86D"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6744E57C" w14:textId="77777777" w:rsidR="00FC04A5" w:rsidRDefault="00FC04A5" w:rsidP="00700A2F">
            <w:pPr>
              <w:jc w:val="both"/>
            </w:pPr>
            <w:r>
              <w:t>(100,157,214|MOD:00046|O-phospho-L-serine|uncertain)</w:t>
            </w:r>
          </w:p>
        </w:tc>
        <w:tc>
          <w:tcPr>
            <w:tcW w:w="5177" w:type="dxa"/>
          </w:tcPr>
          <w:p w14:paraId="5924A89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B45BA9" w14:paraId="5595693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B7B0AA2" w14:textId="77777777" w:rsidR="00B45BA9" w:rsidRDefault="00B45BA9" w:rsidP="00937D32">
            <w:pPr>
              <w:jc w:val="both"/>
            </w:pPr>
            <w:r>
              <w:t>(100||O-</w:t>
            </w:r>
            <w:proofErr w:type="spellStart"/>
            <w:r>
              <w:t>phospho</w:t>
            </w:r>
            <w:proofErr w:type="spellEnd"/>
            <w:r>
              <w:t xml:space="preserve">-L-serine)  </w:t>
            </w:r>
            <w:r w:rsidR="00D62B57" w:rsidRPr="00D62B57">
              <w:rPr>
                <w:color w:val="C00000"/>
                <w:szCs w:val="12"/>
                <w:highlight w:val="darkGray"/>
              </w:rPr>
              <w:t>ILLEGAL</w:t>
            </w:r>
          </w:p>
        </w:tc>
        <w:tc>
          <w:tcPr>
            <w:tcW w:w="5177" w:type="dxa"/>
          </w:tcPr>
          <w:p w14:paraId="5A53A2B2"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14:paraId="4A643DA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5FF17788" w14:textId="77777777" w:rsidR="00D62B57" w:rsidRDefault="00D62B57" w:rsidP="00937D32">
            <w:pPr>
              <w:jc w:val="both"/>
            </w:pPr>
          </w:p>
        </w:tc>
        <w:tc>
          <w:tcPr>
            <w:tcW w:w="5177" w:type="dxa"/>
          </w:tcPr>
          <w:p w14:paraId="4D838A7A"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6493591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29D95D2" w14:textId="7777777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7289599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14:paraId="1A3E56C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1B403A69"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3CCE667" w14:textId="77777777" w:rsidR="00B45BA9" w:rsidRDefault="00B45BA9" w:rsidP="00937D32">
            <w:pPr>
              <w:jc w:val="both"/>
            </w:pPr>
            <w:r w:rsidRPr="004540B8">
              <w:t>(?|MOD:00046|</w:t>
            </w:r>
            <w:r>
              <w:t>O-phospho-L-serine)</w:t>
            </w:r>
          </w:p>
          <w:p w14:paraId="66AFAF3E" w14:textId="77777777" w:rsidR="00B45BA9" w:rsidRDefault="00B45BA9" w:rsidP="00937D32">
            <w:pPr>
              <w:jc w:val="both"/>
            </w:pPr>
          </w:p>
          <w:p w14:paraId="7CE2D5B4" w14:textId="77777777" w:rsidR="00B45BA9" w:rsidRDefault="00B45BA9" w:rsidP="00937D32">
            <w:pPr>
              <w:jc w:val="both"/>
            </w:pPr>
          </w:p>
          <w:p w14:paraId="252D6815" w14:textId="77777777" w:rsidR="00B45BA9" w:rsidRPr="00101487" w:rsidRDefault="00B45BA9" w:rsidP="00937D32">
            <w:pPr>
              <w:jc w:val="both"/>
              <w:rPr>
                <w:highlight w:val="yellow"/>
              </w:rPr>
            </w:pPr>
          </w:p>
        </w:tc>
        <w:tc>
          <w:tcPr>
            <w:tcW w:w="5177" w:type="dxa"/>
          </w:tcPr>
          <w:p w14:paraId="59FEB3B0"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2" w:name="_Toc485651006"/>
      <w:proofErr w:type="spellStart"/>
      <w:r w:rsidRPr="00240324">
        <w:rPr>
          <w:b/>
        </w:rPr>
        <w:t>ModRes</w:t>
      </w:r>
      <w:proofErr w:type="spellEnd"/>
      <w:r w:rsidRPr="00240324">
        <w:rPr>
          <w:b/>
        </w:rPr>
        <w:t xml:space="preserve"> header key</w:t>
      </w:r>
      <w:bookmarkEnd w:id="22"/>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w:t>
      </w:r>
      <w:proofErr w:type="spellStart"/>
      <w:r w:rsidR="00932393">
        <w:t>Unimod</w:t>
      </w:r>
      <w:proofErr w:type="spellEnd"/>
      <w:r w:rsidR="00932393">
        <w:t xml:space="preserve">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591"/>
        <w:gridCol w:w="5438"/>
      </w:tblGrid>
      <w:tr w:rsidR="006F019F" w14:paraId="67C6396F"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07E7C44" w14:textId="77777777" w:rsidR="006F019F" w:rsidRDefault="006F019F" w:rsidP="006F019F">
            <w:pPr>
              <w:jc w:val="both"/>
            </w:pPr>
            <w:r>
              <w:t>Example Value</w:t>
            </w:r>
          </w:p>
        </w:tc>
        <w:tc>
          <w:tcPr>
            <w:tcW w:w="562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62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w:t>
            </w:r>
            <w:proofErr w:type="spellStart"/>
            <w:r>
              <w:t>invitro</w:t>
            </w:r>
            <w:proofErr w:type="spellEnd"/>
            <w:r>
              <w:t>)</w:t>
            </w:r>
          </w:p>
        </w:tc>
        <w:tc>
          <w:tcPr>
            <w:tcW w:w="562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w:t>
            </w:r>
            <w:proofErr w:type="spellStart"/>
            <w:r>
              <w:t>invitro</w:t>
            </w:r>
            <w:proofErr w:type="spellEnd"/>
            <w:r>
              <w:t>”.</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E722BE" w14:paraId="0A808AD0" w14:textId="77777777" w:rsidTr="00E722BE">
        <w:tc>
          <w:tcPr>
            <w:cnfStyle w:val="001000000000" w:firstRow="0" w:lastRow="0" w:firstColumn="1" w:lastColumn="0" w:oddVBand="0" w:evenVBand="0" w:oddHBand="0" w:evenHBand="0" w:firstRowFirstColumn="0" w:firstRowLastColumn="0" w:lastRowFirstColumn="0" w:lastRowLastColumn="0"/>
            <w:tcW w:w="3618" w:type="dxa"/>
          </w:tcPr>
          <w:p w14:paraId="3677AE87" w14:textId="77777777" w:rsidR="00E722BE" w:rsidRDefault="00E722BE" w:rsidP="00040877">
            <w:pPr>
              <w:jc w:val="both"/>
            </w:pPr>
            <w:r>
              <w:t>(100||Disulfide)</w:t>
            </w:r>
          </w:p>
        </w:tc>
        <w:tc>
          <w:tcPr>
            <w:tcW w:w="5627" w:type="dxa"/>
          </w:tcPr>
          <w:p w14:paraId="286F3A1A" w14:textId="77777777" w:rsidR="00E722BE" w:rsidRDefault="00E722BE" w:rsidP="000A7243">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rsidR="00F56EEE">
              <w:t xml:space="preserve">is </w:t>
            </w:r>
            <w:r w:rsidR="000A7243">
              <w:t>half</w:t>
            </w:r>
            <w:r w:rsidR="00F56EEE">
              <w:t xml:space="preserve"> of a</w:t>
            </w:r>
            <w:r>
              <w:t xml:space="preserve"> </w:t>
            </w:r>
            <w:r w:rsidR="00F56EEE">
              <w:t xml:space="preserve">disulfide </w:t>
            </w:r>
            <w:r>
              <w:t xml:space="preserve">modification. This is probably not </w:t>
            </w:r>
            <w:r w:rsidR="00146A8D">
              <w:t>useful for sequence database searching, but may be valuable information for other purposes.</w:t>
            </w:r>
          </w:p>
          <w:p w14:paraId="4E14AEBE" w14:textId="77777777" w:rsidR="00D62B57" w:rsidRDefault="00D62B57" w:rsidP="000A7243">
            <w:pPr>
              <w:jc w:val="both"/>
              <w:cnfStyle w:val="000000000000" w:firstRow="0" w:lastRow="0" w:firstColumn="0" w:lastColumn="0" w:oddVBand="0" w:evenVBand="0" w:oddHBand="0" w:evenHBand="0" w:firstRowFirstColumn="0" w:firstRowLastColumn="0" w:lastRowFirstColumn="0" w:lastRowLastColumn="0"/>
            </w:pPr>
          </w:p>
        </w:tc>
      </w:tr>
      <w:tr w:rsidR="006F019F" w14:paraId="58CAE41A"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05A1499" w14:textId="77777777" w:rsidR="006F019F" w:rsidRDefault="006F019F" w:rsidP="00040877">
            <w:pPr>
              <w:jc w:val="both"/>
            </w:pPr>
            <w:r>
              <w:t>(100|</w:t>
            </w:r>
            <w:r w:rsidR="00DC6E60">
              <w:t>CustomMod:2</w:t>
            </w:r>
            <w:r w:rsidR="004161DB">
              <w:t>2</w:t>
            </w:r>
            <w:r>
              <w:t>|</w:t>
            </w:r>
            <w:r w:rsidR="00841157">
              <w:t>Floxilation</w:t>
            </w:r>
            <w:r>
              <w:t>)</w:t>
            </w:r>
          </w:p>
        </w:tc>
        <w:tc>
          <w:tcPr>
            <w:tcW w:w="5627" w:type="dxa"/>
          </w:tcPr>
          <w:p w14:paraId="1AD4EC8E" w14:textId="77777777"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F56EEE">
              <w:t xml:space="preserve">100 </w:t>
            </w:r>
            <w:r>
              <w:t xml:space="preserve">has </w:t>
            </w:r>
            <w:r w:rsidR="00E722BE">
              <w:t xml:space="preserve">a </w:t>
            </w:r>
            <w:r w:rsidR="00F367F0">
              <w:t xml:space="preserve">potential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14:paraId="7583B530" w14:textId="77777777" w:rsidR="00D62B57" w:rsidRDefault="00D62B57" w:rsidP="00146A8D">
            <w:pPr>
              <w:jc w:val="both"/>
              <w:cnfStyle w:val="000000000000" w:firstRow="0" w:lastRow="0" w:firstColumn="0" w:lastColumn="0" w:oddVBand="0" w:evenVBand="0" w:oddHBand="0" w:evenHBand="0" w:firstRowFirstColumn="0" w:firstRowLastColumn="0" w:lastRowFirstColumn="0" w:lastRowLastColumn="0"/>
            </w:pPr>
          </w:p>
        </w:tc>
      </w:tr>
      <w:tr w:rsidR="00DC6E60" w14:paraId="3B51BB5C"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7A9DA869" w14:textId="77777777" w:rsidR="00DC6E60" w:rsidRDefault="00DC6E60" w:rsidP="00831E7F">
            <w:pPr>
              <w:jc w:val="both"/>
            </w:pPr>
            <w:r>
              <w:t>(100||</w:t>
            </w:r>
            <w:r w:rsidR="00101487">
              <w:t>Phosphorylation</w:t>
            </w:r>
            <w:r>
              <w:t>)</w:t>
            </w:r>
          </w:p>
        </w:tc>
        <w:tc>
          <w:tcPr>
            <w:tcW w:w="5627" w:type="dxa"/>
          </w:tcPr>
          <w:p w14:paraId="0D52C4BA" w14:textId="77777777" w:rsidR="00DC6E60" w:rsidRDefault="00DC6E60" w:rsidP="00F56EEE">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F367F0">
              <w:t xml:space="preserve">a </w:t>
            </w:r>
            <w:r w:rsidR="00101487">
              <w:t>potential phosphorylation</w:t>
            </w:r>
            <w:r>
              <w:t xml:space="preserve">. </w:t>
            </w:r>
            <w:r w:rsidR="00E86331">
              <w:t>Note that a</w:t>
            </w:r>
            <w:r w:rsidR="00841157">
              <w:t xml:space="preserve">lthough this is permitted, </w:t>
            </w:r>
            <w:r w:rsidR="006D7F29">
              <w:t xml:space="preserve">the </w:t>
            </w:r>
            <w:r w:rsidR="00841157">
              <w:t xml:space="preserve">use of either </w:t>
            </w:r>
            <w:proofErr w:type="spellStart"/>
            <w:r w:rsidR="00841157">
              <w:t>ModResPsi</w:t>
            </w:r>
            <w:proofErr w:type="spellEnd"/>
            <w:r w:rsidR="00841157">
              <w:t xml:space="preserve"> or </w:t>
            </w:r>
            <w:proofErr w:type="spellStart"/>
            <w:r w:rsidR="00841157">
              <w:t>ModResUnimod</w:t>
            </w:r>
            <w:proofErr w:type="spellEnd"/>
            <w:r w:rsidR="00841157">
              <w:t xml:space="preserve"> </w:t>
            </w:r>
            <w:r w:rsidR="00F56EEE">
              <w:t>CV when available</w:t>
            </w:r>
            <w:r w:rsidR="00841157">
              <w:t xml:space="preserve"> is strongly encouraged.</w:t>
            </w: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3" w:name="_Toc485651007"/>
      <w:r w:rsidRPr="00240324">
        <w:rPr>
          <w:b/>
        </w:rPr>
        <w:t>Processed header key</w:t>
      </w:r>
      <w:bookmarkEnd w:id="23"/>
    </w:p>
    <w:p w14:paraId="72AA65EE" w14:textId="77777777" w:rsidR="00B36110" w:rsidRDefault="00B36110" w:rsidP="00B36110">
      <w:pPr>
        <w:jc w:val="both"/>
      </w:pPr>
    </w:p>
    <w:p w14:paraId="0E1545CA" w14:textId="77777777"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577"/>
        <w:gridCol w:w="5452"/>
      </w:tblGrid>
      <w:tr w:rsidR="00B36110" w14:paraId="65BC32F1" w14:textId="77777777"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6CE1F26" w14:textId="77777777" w:rsidR="00B36110" w:rsidRDefault="00B36110" w:rsidP="00B36110">
            <w:pPr>
              <w:jc w:val="both"/>
            </w:pPr>
            <w:r>
              <w:t>Example Value</w:t>
            </w:r>
          </w:p>
        </w:tc>
        <w:tc>
          <w:tcPr>
            <w:tcW w:w="5627"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7FFB3012" w14:textId="77777777" w:rsidR="00B36110" w:rsidRDefault="00E670B1" w:rsidP="00B36110">
            <w:pPr>
              <w:jc w:val="both"/>
            </w:pPr>
            <w:r>
              <w:t>(1|40|PEFF:1027|signal s</w:t>
            </w:r>
            <w:r w:rsidR="00B36110">
              <w:t>equence)</w:t>
            </w:r>
          </w:p>
        </w:tc>
        <w:tc>
          <w:tcPr>
            <w:tcW w:w="5627"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54FB8571" w14:textId="77777777" w:rsidR="00B36110" w:rsidRDefault="00B36110" w:rsidP="00E670B1">
            <w:pPr>
              <w:jc w:val="both"/>
            </w:pPr>
            <w:r>
              <w:t>(</w:t>
            </w:r>
            <w:r w:rsidR="00E670B1">
              <w:t>41</w:t>
            </w:r>
            <w:r>
              <w:t>|</w:t>
            </w:r>
            <w:r w:rsidR="00E670B1">
              <w:t>890</w:t>
            </w:r>
            <w:r>
              <w:t>|</w:t>
            </w:r>
            <w:r w:rsidR="00E670B1">
              <w:t>PEFF:1028|mature protein</w:t>
            </w:r>
            <w:r>
              <w:t>)</w:t>
            </w:r>
          </w:p>
        </w:tc>
        <w:tc>
          <w:tcPr>
            <w:tcW w:w="5627"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92768F">
        <w:tc>
          <w:tcPr>
            <w:cnfStyle w:val="001000000000" w:firstRow="0" w:lastRow="0" w:firstColumn="1" w:lastColumn="0" w:oddVBand="0" w:evenVBand="0" w:oddHBand="0" w:evenHBand="0" w:firstRowFirstColumn="0" w:firstRowLastColumn="0" w:lastRowFirstColumn="0" w:lastRowLastColumn="0"/>
            <w:tcW w:w="3618" w:type="dxa"/>
          </w:tcPr>
          <w:p w14:paraId="24349500" w14:textId="77777777" w:rsidR="00E670B1" w:rsidRDefault="00E670B1" w:rsidP="0092768F">
            <w:pPr>
              <w:jc w:val="both"/>
            </w:pPr>
            <w:r>
              <w:t>(1|40||signal sequence)</w:t>
            </w:r>
            <w:r w:rsidR="0024014A">
              <w:t xml:space="preserve">  </w:t>
            </w:r>
            <w:r w:rsidR="00D62B57" w:rsidRPr="00D62B57">
              <w:rPr>
                <w:color w:val="C00000"/>
                <w:szCs w:val="12"/>
                <w:highlight w:val="darkGray"/>
              </w:rPr>
              <w:t>ILLEGAL</w:t>
            </w:r>
          </w:p>
        </w:tc>
        <w:tc>
          <w:tcPr>
            <w:tcW w:w="5627"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64D6BAF5" w14:textId="77777777" w:rsidR="00B36110" w:rsidRDefault="00B36110" w:rsidP="00E670B1">
            <w:pPr>
              <w:jc w:val="both"/>
            </w:pPr>
            <w:r>
              <w:lastRenderedPageBreak/>
              <w:t>(</w:t>
            </w:r>
            <w:r w:rsidR="00E670B1">
              <w:t>1</w:t>
            </w:r>
            <w:r>
              <w:t>|</w:t>
            </w:r>
            <w:r w:rsidR="00E670B1">
              <w:t>40</w:t>
            </w:r>
            <w:r>
              <w:t>|</w:t>
            </w:r>
            <w:r w:rsidR="00E670B1">
              <w:t>PEFF:1027</w:t>
            </w:r>
            <w:r>
              <w:t>|)</w:t>
            </w:r>
            <w:r w:rsidR="004161DB">
              <w:t xml:space="preserve">  </w:t>
            </w:r>
            <w:r w:rsidR="00D62B57" w:rsidRPr="00D62B57">
              <w:rPr>
                <w:color w:val="C00000"/>
                <w:szCs w:val="12"/>
                <w:highlight w:val="darkGray"/>
              </w:rPr>
              <w:t>ILLEGAL</w:t>
            </w:r>
          </w:p>
        </w:tc>
        <w:tc>
          <w:tcPr>
            <w:tcW w:w="5627"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r>
        <w:rPr>
          <w:b/>
        </w:rPr>
        <w:t>Advanced features for proteoforms and other combinations of annotations</w:t>
      </w:r>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p>
    <w:p w14:paraId="7D0FEE34" w14:textId="77777777" w:rsidR="00BF16B2" w:rsidRDefault="00BF16B2" w:rsidP="00BF16B2">
      <w:pPr>
        <w:pStyle w:val="Heading3"/>
        <w:numPr>
          <w:ilvl w:val="0"/>
          <w:numId w:val="0"/>
        </w:numPr>
        <w:ind w:left="720"/>
      </w:pPr>
    </w:p>
    <w:p w14:paraId="67324297" w14:textId="259CE983"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p>
    <w:p w14:paraId="0F693EE1" w14:textId="77777777" w:rsidR="00BF16B2" w:rsidRDefault="00BF16B2" w:rsidP="00BF16B2">
      <w:pPr>
        <w:pStyle w:val="Heading3"/>
        <w:numPr>
          <w:ilvl w:val="0"/>
          <w:numId w:val="0"/>
        </w:numPr>
        <w:ind w:left="720"/>
      </w:pPr>
    </w:p>
    <w:p w14:paraId="539DE9B8" w14:textId="478A214F" w:rsidR="00BF16B2"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scenario, each annotation (PTM or sequence variant or other kind of annotation) </w:t>
      </w:r>
      <w:r w:rsidR="00AB7B5E">
        <w:t>is</w:t>
      </w:r>
      <w:r>
        <w:t xml:space="preserve"> prefixed with a non-negative </w:t>
      </w:r>
      <w:r w:rsidR="000B1D00">
        <w:t xml:space="preserve">consecutive </w:t>
      </w:r>
      <w:r>
        <w:t xml:space="preserve">integer identifier unique within each protein entry. This enables additional keywords to support references to combinations of annotations. When a database in a PEFF file uses this advanced feature, the </w:t>
      </w:r>
      <w:proofErr w:type="spellStart"/>
      <w:r w:rsidR="004430D5">
        <w:t>Has</w:t>
      </w:r>
      <w:r>
        <w:t>AnnotationIdentifiers</w:t>
      </w:r>
      <w:proofErr w:type="spellEnd"/>
      <w:r>
        <w:t xml:space="preserve">=true flag must be set. If a software package is not able to support this scenario, it SHOULD report to the user that the database has </w:t>
      </w:r>
      <w:proofErr w:type="spellStart"/>
      <w:r w:rsidR="004430D5">
        <w:t>Has</w:t>
      </w:r>
      <w:r>
        <w:t>AnnotationIdentifiers</w:t>
      </w:r>
      <w:proofErr w:type="spellEnd"/>
      <w:r>
        <w:t>=true, which is not supported. The following example shows how a</w:t>
      </w:r>
      <w:r w:rsidR="00821342">
        <w:t>n</w:t>
      </w:r>
      <w:r>
        <w:t>notation identifiers can encode multiple proteoforms of insulin:</w:t>
      </w:r>
    </w:p>
    <w:p w14:paraId="6C1C2995" w14:textId="77777777" w:rsidR="00BF16B2" w:rsidRDefault="00BF16B2" w:rsidP="00BF16B2">
      <w:pPr>
        <w:jc w:val="both"/>
      </w:pPr>
    </w:p>
    <w:p w14:paraId="0F742EFF" w14:textId="01E1B360"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DbUniqueId</w:t>
      </w:r>
      <w:proofErr w:type="spellEnd"/>
      <w:r w:rsidRPr="0003054C">
        <w:rPr>
          <w:rFonts w:ascii="Courier New" w:hAnsi="Courier New" w:cs="Courier New"/>
          <w:sz w:val="16"/>
          <w:szCs w:val="16"/>
        </w:rPr>
        <w:t>=NX_P01308-1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 xml:space="preserve">=Insulin isoform </w:t>
      </w:r>
      <w:proofErr w:type="spellStart"/>
      <w:r w:rsidRPr="0003054C">
        <w:rPr>
          <w:rFonts w:ascii="Courier New" w:hAnsi="Courier New" w:cs="Courier New"/>
          <w:sz w:val="16"/>
          <w:szCs w:val="16"/>
        </w:rPr>
        <w:t>Iso</w:t>
      </w:r>
      <w:proofErr w:type="spellEnd"/>
      <w:r w:rsidRPr="0003054C">
        <w:rPr>
          <w:rFonts w:ascii="Courier New" w:hAnsi="Courier New" w:cs="Courier New"/>
          <w:sz w:val="16"/>
          <w:szCs w:val="16"/>
        </w:rPr>
        <w:t xml:space="preserve">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w:t>
      </w:r>
      <w:proofErr w:type="spellStart"/>
      <w:r w:rsidRPr="003141FD">
        <w:rPr>
          <w:rFonts w:ascii="Courier New" w:hAnsi="Courier New" w:cs="Courier New"/>
          <w:color w:val="7030A0"/>
          <w:sz w:val="16"/>
          <w:szCs w:val="16"/>
        </w:rPr>
        <w:t>ModResPsi</w:t>
      </w:r>
      <w:proofErr w:type="spellEnd"/>
      <w:r w:rsidRPr="003141FD">
        <w:rPr>
          <w:rFonts w:ascii="Courier New" w:hAnsi="Courier New" w:cs="Courier New"/>
          <w:color w:val="7030A0"/>
          <w:sz w:val="16"/>
          <w:szCs w:val="16"/>
        </w:rPr>
        <w:t>=(0: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Pr>
          <w:rFonts w:ascii="Courier New" w:hAnsi="Courier New" w:cs="Courier New"/>
          <w:sz w:val="16"/>
          <w:szCs w:val="16"/>
        </w:rPr>
        <w:t xml:space="preserve"> </w:t>
      </w:r>
      <w:r w:rsidRPr="0003054C">
        <w:rPr>
          <w:rFonts w:ascii="Courier New" w:hAnsi="Courier New" w:cs="Courier New"/>
          <w:sz w:val="16"/>
          <w:szCs w:val="16"/>
        </w:rPr>
        <w:t>\</w:t>
      </w:r>
      <w:proofErr w:type="spellStart"/>
      <w:r w:rsidRPr="0003054C">
        <w:rPr>
          <w:rFonts w:ascii="Courier New" w:hAnsi="Courier New" w:cs="Courier New"/>
          <w:sz w:val="16"/>
          <w:szCs w:val="16"/>
        </w:rPr>
        <w:t>ModRes</w:t>
      </w:r>
      <w:proofErr w:type="spellEnd"/>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31||Disulfide)(</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96||Disulfide)</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43||Disulfide)(</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109||Disulfide)(</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95||Disulfide)(</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100||Disulfide) \</w:t>
      </w:r>
      <w:proofErr w:type="spellStart"/>
      <w:r w:rsidRPr="0003054C">
        <w:rPr>
          <w:rFonts w:ascii="Courier New" w:hAnsi="Courier New" w:cs="Courier New"/>
          <w:sz w:val="16"/>
          <w:szCs w:val="16"/>
        </w:rPr>
        <w:t>VariantSimple</w:t>
      </w:r>
      <w:proofErr w:type="spellEnd"/>
      <w:r w:rsidRPr="0003054C">
        <w:rPr>
          <w:rFonts w:ascii="Courier New" w:hAnsi="Courier New" w:cs="Courier New"/>
          <w:sz w:val="16"/>
          <w:szCs w:val="16"/>
        </w:rPr>
        <w:t>=(</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57|87|maturation 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4B230992" w:rsidR="00BF16B2" w:rsidRDefault="00BF16B2" w:rsidP="00BF16B2">
      <w:pPr>
        <w:jc w:val="both"/>
      </w:pPr>
      <w:r>
        <w:t>In this example, the annotation identifiers are depicted in green. Each potential annotation (PTM, variant, processing, disulfide bond) has a non-negative integer identifier unique to this 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4" w:name="_Toc485651008"/>
      <w:r w:rsidRPr="00240324">
        <w:rPr>
          <w:b/>
        </w:rPr>
        <w:t>Additional considerations</w:t>
      </w:r>
      <w:bookmarkEnd w:id="24"/>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5" w:name="_Toc485651009"/>
      <w:r w:rsidRPr="00240324">
        <w:rPr>
          <w:b/>
        </w:rPr>
        <w:t>Representation of splicing variants</w:t>
      </w:r>
      <w:bookmarkEnd w:id="25"/>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(&gt;sp</w:t>
      </w:r>
      <w:proofErr w:type="gramStart"/>
      <w:r w:rsidR="00D17F9A">
        <w:t>:P01234</w:t>
      </w:r>
      <w:proofErr w:type="gramEnd"/>
      <w:r w:rsidR="00D17F9A">
        <w:t>-1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26" w:name="_Toc485651010"/>
      <w:r w:rsidRPr="00240324">
        <w:rPr>
          <w:b/>
        </w:rPr>
        <w:t>Representation of processed sequences</w:t>
      </w:r>
      <w:bookmarkEnd w:id="26"/>
    </w:p>
    <w:p w14:paraId="4D8C119B" w14:textId="77777777" w:rsidR="002760F7" w:rsidRPr="006974D1" w:rsidRDefault="002760F7" w:rsidP="002760F7">
      <w:pPr>
        <w:pStyle w:val="nobreak"/>
        <w:jc w:val="both"/>
      </w:pPr>
    </w:p>
    <w:p w14:paraId="118C3E4E" w14:textId="77777777" w:rsidR="002760F7" w:rsidRDefault="002760F7" w:rsidP="002760F7">
      <w:pPr>
        <w:jc w:val="both"/>
      </w:pPr>
      <w:r w:rsidRPr="002760F7">
        <w:t xml:space="preserve">Processed sequences (removal of precursor peptide, active chain, etc.) SHOULD be represented with annotations in the sequence description line. In cases where reading software cannot interpret this annotation, or in cases where the complexity of interpretation of additional annotation (such as active forms 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77777777" w:rsidR="002760F7" w:rsidRDefault="002760F7" w:rsidP="002760F7">
      <w:pPr>
        <w:jc w:val="both"/>
      </w:pPr>
    </w:p>
    <w:p w14:paraId="3DCE49A3" w14:textId="77777777" w:rsidR="006974D1" w:rsidRPr="00240324" w:rsidRDefault="006974D1" w:rsidP="004B48E4">
      <w:pPr>
        <w:pStyle w:val="Heading3"/>
        <w:jc w:val="both"/>
        <w:rPr>
          <w:b/>
        </w:rPr>
      </w:pPr>
      <w:bookmarkStart w:id="27" w:name="_Toc485651011"/>
      <w:r w:rsidRPr="00240324">
        <w:rPr>
          <w:b/>
        </w:rPr>
        <w:t>File extension</w:t>
      </w:r>
      <w:bookmarkEnd w:id="27"/>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77777777" w:rsidR="007A3466" w:rsidRPr="007A3466" w:rsidRDefault="007A3466" w:rsidP="004B48E4">
      <w:pPr>
        <w:jc w:val="both"/>
      </w:pPr>
    </w:p>
    <w:p w14:paraId="70A3B101" w14:textId="77777777" w:rsidR="00CB2E8B" w:rsidRPr="007D27E8" w:rsidRDefault="00CB2E8B" w:rsidP="004B48E4">
      <w:pPr>
        <w:pStyle w:val="Heading1"/>
        <w:jc w:val="both"/>
      </w:pPr>
      <w:bookmarkStart w:id="28" w:name="_Toc485651012"/>
      <w:r w:rsidRPr="007D27E8">
        <w:t>Author</w:t>
      </w:r>
      <w:r w:rsidR="002A0B24" w:rsidRPr="007D27E8">
        <w:t>s</w:t>
      </w:r>
      <w:r w:rsidRPr="007D27E8">
        <w:t xml:space="preserve"> Information</w:t>
      </w:r>
      <w:bookmarkEnd w:id="28"/>
    </w:p>
    <w:p w14:paraId="52CA5A2A" w14:textId="77777777" w:rsidR="00CB2E8B" w:rsidRDefault="00CB2E8B" w:rsidP="004B48E4">
      <w:pPr>
        <w:pStyle w:val="nobreak"/>
        <w:jc w:val="both"/>
      </w:pPr>
    </w:p>
    <w:p w14:paraId="37F1DF31" w14:textId="77777777" w:rsidR="00A83BBD" w:rsidRDefault="00A83BBD" w:rsidP="004B48E4">
      <w:pPr>
        <w:jc w:val="both"/>
      </w:pPr>
      <w:r>
        <w:t xml:space="preserve">Pierre-Alain </w:t>
      </w:r>
      <w:proofErr w:type="spellStart"/>
      <w:r>
        <w:t>Binz</w:t>
      </w:r>
      <w:proofErr w:type="spellEnd"/>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proofErr w:type="spellStart"/>
      <w:r>
        <w:t>Thermo</w:t>
      </w:r>
      <w:proofErr w:type="spellEnd"/>
      <w:r>
        <w:t xml:space="preserve">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420513" w:rsidRDefault="000F45FB" w:rsidP="000F45FB">
      <w:pPr>
        <w:jc w:val="both"/>
      </w:pPr>
      <w:r w:rsidRPr="00420513">
        <w:t>jim.shofstahl@thermo</w:t>
      </w:r>
      <w:r>
        <w:t>fisher</w:t>
      </w:r>
      <w:r w:rsidRPr="00420513">
        <w:t>.com</w:t>
      </w:r>
    </w:p>
    <w:p w14:paraId="4A447D27" w14:textId="77777777" w:rsidR="000F45FB"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364A267A" w:rsidR="00795550" w:rsidRPr="00A70718" w:rsidRDefault="00795550" w:rsidP="000F45FB">
      <w:pPr>
        <w:jc w:val="both"/>
        <w:rPr>
          <w:lang w:val="it-IT"/>
        </w:rPr>
      </w:pPr>
      <w:r w:rsidRPr="00A70718">
        <w:rPr>
          <w:lang w:val="it-IT"/>
        </w:rPr>
        <w:t>EMBL-EBI</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752835" w:rsidRDefault="00D91D94" w:rsidP="00D91D94">
      <w:pPr>
        <w:jc w:val="both"/>
      </w:pPr>
      <w:r w:rsidRPr="00752835">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A70718" w:rsidRDefault="000F45FB" w:rsidP="000F45FB">
      <w:pPr>
        <w:jc w:val="both"/>
      </w:pPr>
      <w:r w:rsidRPr="00A70718">
        <w:t>clauser@broadinstitute.org</w:t>
      </w:r>
    </w:p>
    <w:p w14:paraId="0023C920" w14:textId="77777777" w:rsidR="000F45FB" w:rsidRPr="00A70718"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lastRenderedPageBreak/>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77777777" w:rsidR="000F45FB" w:rsidRDefault="000F45FB" w:rsidP="000F45FB">
      <w:pPr>
        <w:jc w:val="both"/>
      </w:pPr>
      <w:r>
        <w:t>SIB Swiss Institute of Bioinformatics, 1 Michel-</w:t>
      </w:r>
      <w:proofErr w:type="spellStart"/>
      <w:r>
        <w:t>Servet</w:t>
      </w:r>
      <w:proofErr w:type="spellEnd"/>
      <w:r>
        <w:t xml:space="preserve"> CH-1211 Genève 14, Switzerland</w:t>
      </w:r>
    </w:p>
    <w:p w14:paraId="61D3F8E7" w14:textId="77777777" w:rsidR="000F45FB" w:rsidRPr="00752835" w:rsidRDefault="000F45FB" w:rsidP="000F45FB">
      <w:pPr>
        <w:jc w:val="both"/>
      </w:pPr>
      <w:r w:rsidRPr="00752835">
        <w:t>Lydie.Lane@isb-sib.ch</w:t>
      </w:r>
    </w:p>
    <w:p w14:paraId="1C0093E1" w14:textId="77777777" w:rsidR="000F45FB" w:rsidRPr="00A70718" w:rsidRDefault="000F45FB" w:rsidP="000F45FB">
      <w:pPr>
        <w:jc w:val="both"/>
      </w:pPr>
    </w:p>
    <w:p w14:paraId="5D35F009" w14:textId="77777777" w:rsidR="00A83BBD" w:rsidRPr="00A70718" w:rsidRDefault="00A83BBD" w:rsidP="004B48E4">
      <w:pPr>
        <w:jc w:val="both"/>
      </w:pPr>
      <w:r w:rsidRPr="00A70718">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29" w:name="_Toc5010630"/>
      <w:bookmarkStart w:id="30" w:name="_Toc485651013"/>
      <w:r w:rsidRPr="007D27E8">
        <w:t>Contributors</w:t>
      </w:r>
      <w:bookmarkEnd w:id="29"/>
      <w:bookmarkEnd w:id="30"/>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r w:rsidR="00693A64">
        <w:t>p</w:t>
      </w:r>
      <w:r>
        <w:t>p</w:t>
      </w:r>
      <w:r w:rsidR="009A2650">
        <w:t>ed</w:t>
      </w:r>
      <w:r>
        <w:t xml:space="preserve"> the proposal with </w:t>
      </w:r>
      <w:proofErr w:type="spellStart"/>
      <w:r>
        <w:t>Uni</w:t>
      </w:r>
      <w:r w:rsidR="007D3297">
        <w:t>P</w:t>
      </w:r>
      <w:r>
        <w:t>rot</w:t>
      </w:r>
      <w:proofErr w:type="spellEnd"/>
      <w:r>
        <w: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w:t>
      </w:r>
      <w:proofErr w:type="spellStart"/>
      <w:r w:rsidR="00CB1A2B">
        <w:t>Prot</w:t>
      </w:r>
      <w:proofErr w:type="spellEnd"/>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 xml:space="preserve">Maria Jesus Martin, European Bioinformatics Institute, </w:t>
      </w:r>
      <w:proofErr w:type="spellStart"/>
      <w:r w:rsidR="00A72EE5" w:rsidRPr="00A72EE5">
        <w:t>Hinxton</w:t>
      </w:r>
      <w:proofErr w:type="spellEnd"/>
      <w:r w:rsidR="00A72EE5" w:rsidRPr="00A72EE5">
        <w:t>, UK</w:t>
      </w:r>
    </w:p>
    <w:p w14:paraId="38C43952" w14:textId="77777777" w:rsidR="00A72EE5" w:rsidRPr="00A72EE5" w:rsidRDefault="0042253B" w:rsidP="004B48E4">
      <w:pPr>
        <w:jc w:val="both"/>
      </w:pPr>
      <w:r>
        <w:t xml:space="preserve">  </w:t>
      </w:r>
      <w:r w:rsidR="00795550">
        <w:t xml:space="preserve">- </w:t>
      </w:r>
      <w:r w:rsidR="00A72EE5" w:rsidRPr="00A72EE5">
        <w:t xml:space="preserve">Claire O Donovan, European Bioinformatics Institute, </w:t>
      </w:r>
      <w:proofErr w:type="spellStart"/>
      <w:r w:rsidR="00A72EE5" w:rsidRPr="00A72EE5">
        <w:t>Hinxton</w:t>
      </w:r>
      <w:proofErr w:type="spellEnd"/>
      <w:r w:rsidR="00A72EE5" w:rsidRPr="00A72EE5">
        <w:t>, UK</w:t>
      </w:r>
    </w:p>
    <w:p w14:paraId="5AD7D2B5" w14:textId="77777777" w:rsidR="005631CE" w:rsidRDefault="0042253B" w:rsidP="004B48E4">
      <w:pPr>
        <w:jc w:val="both"/>
      </w:pPr>
      <w:r>
        <w:t xml:space="preserve">  </w:t>
      </w:r>
      <w:r w:rsidR="00795550">
        <w:t xml:space="preserve">- </w:t>
      </w:r>
      <w:r w:rsidR="00A72EE5" w:rsidRPr="000C75A1">
        <w:t xml:space="preserve">Peter </w:t>
      </w:r>
      <w:proofErr w:type="spellStart"/>
      <w:r w:rsidR="00A72EE5" w:rsidRPr="000C75A1">
        <w:t>McG</w:t>
      </w:r>
      <w:r w:rsidR="00CB1A2B" w:rsidRPr="000C75A1">
        <w:t>a</w:t>
      </w:r>
      <w:r w:rsidR="00A72EE5" w:rsidRPr="000C75A1">
        <w:t>rvey</w:t>
      </w:r>
      <w:proofErr w:type="spellEnd"/>
      <w:r w:rsidR="00A72EE5" w:rsidRPr="000C75A1">
        <w:t xml:space="preserve">, Protein Information </w:t>
      </w:r>
      <w:r w:rsidR="000C75A1" w:rsidRPr="000C75A1">
        <w:t>Resource</w:t>
      </w:r>
      <w:r w:rsidR="000C75A1">
        <w:t>, Washington, USA</w:t>
      </w:r>
    </w:p>
    <w:p w14:paraId="41A0D2EC" w14:textId="3BD3DF84" w:rsidR="005631CE"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 </w:t>
      </w:r>
      <w:r w:rsidR="005631CE">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1" w:name="_Toc526008660"/>
      <w:bookmarkStart w:id="32" w:name="_Toc485651014"/>
      <w:r w:rsidRPr="007D27E8">
        <w:t>Intellectual Property Statement</w:t>
      </w:r>
      <w:bookmarkEnd w:id="31"/>
      <w:bookmarkEnd w:id="32"/>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33" w:name="_Toc485651015"/>
      <w:r w:rsidRPr="007D27E8">
        <w:t>Copyright Notice</w:t>
      </w:r>
      <w:bookmarkEnd w:id="33"/>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lastRenderedPageBreak/>
        <w:t>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4" w:name="29"/>
      <w:bookmarkStart w:id="35" w:name="30"/>
      <w:bookmarkStart w:id="36" w:name="31"/>
      <w:bookmarkEnd w:id="34"/>
      <w:bookmarkEnd w:id="35"/>
      <w:bookmarkEnd w:id="36"/>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37" w:name="_Toc485651016"/>
      <w:r w:rsidRPr="007D27E8">
        <w:t>Glossary</w:t>
      </w:r>
      <w:bookmarkEnd w:id="37"/>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38" w:name="_Toc485651017"/>
      <w:r w:rsidRPr="007D27E8">
        <w:t>References</w:t>
      </w:r>
      <w:bookmarkEnd w:id="38"/>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w:t>
      </w:r>
      <w:proofErr w:type="spellStart"/>
      <w:r w:rsidRPr="00C97F4C">
        <w:t>Redaschi</w:t>
      </w:r>
      <w:proofErr w:type="spellEnd"/>
      <w:r w:rsidRPr="00C97F4C">
        <w:t xml:space="preserve">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proofErr w:type="spellStart"/>
      <w:proofErr w:type="gramStart"/>
      <w:r w:rsidRPr="001B0DC3">
        <w:t>Unimod</w:t>
      </w:r>
      <w:proofErr w:type="spellEnd"/>
      <w:proofErr w:type="gramEnd"/>
      <w:r w:rsidRPr="001B0DC3">
        <w:t>: Protein modifications for mass spectrometry</w:t>
      </w:r>
      <w:r>
        <w:t xml:space="preserve">, 2004, Proteomics, </w:t>
      </w:r>
      <w:r w:rsidRPr="001B0DC3">
        <w:t>4(6):1534-6</w:t>
      </w:r>
      <w:r>
        <w:t xml:space="preserve">, PMID: </w:t>
      </w:r>
      <w:r w:rsidRPr="001B0DC3">
        <w:t>15174123</w:t>
      </w:r>
    </w:p>
    <w:p w14:paraId="2EB41E68" w14:textId="77777777"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 xml:space="preserve">Montecchi-Palazzi L, Beavis R, </w:t>
      </w:r>
      <w:proofErr w:type="spellStart"/>
      <w:r w:rsidRPr="001B0DC3">
        <w:rPr>
          <w:lang w:val="en-GB"/>
        </w:rPr>
        <w:t>Binz</w:t>
      </w:r>
      <w:proofErr w:type="spellEnd"/>
      <w:r w:rsidRPr="001B0DC3">
        <w:rPr>
          <w:lang w:val="en-GB"/>
        </w:rPr>
        <w:t xml:space="preserve">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proofErr w:type="gramStart"/>
      <w:r w:rsidRPr="001B0DC3">
        <w:rPr>
          <w:lang w:val="en-GB"/>
        </w:rPr>
        <w:t>doi</w:t>
      </w:r>
      <w:proofErr w:type="spellEnd"/>
      <w:proofErr w:type="gram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proofErr w:type="spellStart"/>
      <w:r w:rsidRPr="00C97F4C">
        <w:t>Proc</w:t>
      </w:r>
      <w:proofErr w:type="spellEnd"/>
      <w:r w:rsidRPr="00C97F4C">
        <w:t xml:space="preserve"> Natl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14:paraId="4F7E971E" w14:textId="55311FB3" w:rsidR="00C97F4C" w:rsidRDefault="00C97F4C" w:rsidP="004B48E4">
      <w:pPr>
        <w:ind w:left="360" w:hanging="360"/>
        <w:jc w:val="both"/>
      </w:pPr>
      <w:r>
        <w:t xml:space="preserve">[THE_UNIPROT_CONSORTIUM1] </w:t>
      </w:r>
      <w:r w:rsidR="007D27E8">
        <w:t xml:space="preserve">The </w:t>
      </w:r>
      <w:proofErr w:type="spellStart"/>
      <w:r w:rsidR="007D27E8">
        <w:t>UniProt</w:t>
      </w:r>
      <w:proofErr w:type="spellEnd"/>
      <w:r w:rsidR="007D27E8">
        <w:t xml:space="preserve"> Consortium, </w:t>
      </w:r>
      <w:proofErr w:type="spellStart"/>
      <w:r w:rsidR="00FE0B01" w:rsidRPr="00FE0B01">
        <w:t>UniProt</w:t>
      </w:r>
      <w:proofErr w:type="spellEnd"/>
      <w:r w:rsidR="00FE0B01" w:rsidRPr="00FE0B01">
        <w:t xml:space="preserve">: the </w:t>
      </w:r>
      <w:r w:rsidR="00FE0B01">
        <w:t xml:space="preserve">universal protein knowledgebase, 2017, Nucleic Acids Research, </w:t>
      </w:r>
      <w:r w:rsidR="00FE0B01" w:rsidRPr="00FE0B01">
        <w:t xml:space="preserve">45(D1):D158-D169. </w:t>
      </w:r>
      <w:proofErr w:type="spellStart"/>
      <w:proofErr w:type="gramStart"/>
      <w:r w:rsidR="00FE0B01" w:rsidRPr="00FE0B01">
        <w:t>doi</w:t>
      </w:r>
      <w:proofErr w:type="spellEnd"/>
      <w:proofErr w:type="gram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bookmarkStart w:id="39" w:name="_GoBack"/>
      <w:bookmarkEnd w:id="39"/>
    </w:p>
    <w:p w14:paraId="0B93D4C7" w14:textId="77777777" w:rsidR="00C97F4C" w:rsidRPr="00C97F4C" w:rsidRDefault="00C97F4C" w:rsidP="004B48E4">
      <w:pPr>
        <w:jc w:val="both"/>
      </w:pPr>
    </w:p>
    <w:p w14:paraId="41568340" w14:textId="1C460181" w:rsidR="001848FA" w:rsidRDefault="001848FA" w:rsidP="004B48E4">
      <w:pPr>
        <w:jc w:val="both"/>
      </w:pPr>
    </w:p>
    <w:sectPr w:rsidR="001848FA" w:rsidSect="00A34714">
      <w:headerReference w:type="default" r:id="rId22"/>
      <w:footerReference w:type="default" r:id="rId23"/>
      <w:pgSz w:w="11909" w:h="16834" w:code="9"/>
      <w:pgMar w:top="1440" w:right="1440" w:bottom="1440" w:left="1440" w:header="720" w:footer="720" w:gutter="0"/>
      <w:cols w:space="720"/>
      <w:noEndnote/>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2CB88E" w16cid:durableId="1E5D15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EB397" w14:textId="77777777" w:rsidR="001C37EA" w:rsidRDefault="001C37EA">
      <w:r>
        <w:separator/>
      </w:r>
    </w:p>
  </w:endnote>
  <w:endnote w:type="continuationSeparator" w:id="0">
    <w:p w14:paraId="2F117D7B" w14:textId="77777777" w:rsidR="001C37EA" w:rsidRDefault="001C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4638094B" w:rsidR="0056181D" w:rsidRDefault="0056181D">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FC29C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5D280627" w:rsidR="0056181D" w:rsidRDefault="0056181D">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FC29C4">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D709D" w14:textId="77777777" w:rsidR="001C37EA" w:rsidRDefault="001C37EA">
      <w:r>
        <w:separator/>
      </w:r>
    </w:p>
  </w:footnote>
  <w:footnote w:type="continuationSeparator" w:id="0">
    <w:p w14:paraId="5B8FC527" w14:textId="77777777" w:rsidR="001C37EA" w:rsidRDefault="001C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7F45B138" w:rsidR="0056181D" w:rsidRDefault="0056181D" w:rsidP="00A91C84">
    <w:pPr>
      <w:pStyle w:val="Header"/>
    </w:pPr>
    <w:r>
      <w:t>PEFF: A Common Sequence Database Format for Proteomics</w:t>
    </w:r>
    <w:r>
      <w:tab/>
    </w:r>
    <w:r>
      <w:rPr>
        <w:rFonts w:ascii="Arial Narrow" w:hAnsi="Arial Narrow"/>
      </w:rPr>
      <w:t>March 2</w:t>
    </w:r>
    <w:r w:rsidR="00A70718">
      <w:rPr>
        <w:rFonts w:ascii="Arial Narrow" w:hAnsi="Arial Narrow"/>
      </w:rPr>
      <w:t>2</w:t>
    </w:r>
    <w:r>
      <w:rPr>
        <w:rFonts w:ascii="Arial Narrow" w:hAnsi="Arial Narrow"/>
      </w:rPr>
      <w:t>, 2018</w:t>
    </w:r>
  </w:p>
  <w:p w14:paraId="42633330" w14:textId="77777777" w:rsidR="0056181D" w:rsidRPr="00A91C84" w:rsidRDefault="0056181D"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DADC6" w14:textId="77777777" w:rsidR="0056181D" w:rsidRPr="00A75507" w:rsidRDefault="0056181D"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14:paraId="52203F99" w14:textId="77777777" w:rsidR="0056181D" w:rsidRPr="00640393" w:rsidRDefault="0056181D" w:rsidP="000F45FB">
    <w:pPr>
      <w:tabs>
        <w:tab w:val="right" w:pos="8640"/>
        <w:tab w:val="right" w:pos="10440"/>
      </w:tabs>
      <w:rPr>
        <w:rStyle w:val="Strong"/>
        <w:rFonts w:ascii="Arial Narrow" w:hAnsi="Arial Narrow"/>
        <w:b w:val="0"/>
        <w:lang w:val="fr-CH"/>
      </w:rPr>
    </w:pPr>
    <w:r w:rsidRPr="00A75507">
      <w:rPr>
        <w:rFonts w:ascii="Arial Narrow" w:hAnsi="Arial Narrow"/>
        <w:lang w:val="fr-CH"/>
      </w:rPr>
      <w:tab/>
    </w:r>
    <w:r w:rsidRPr="00640393">
      <w:rPr>
        <w:rStyle w:val="Strong"/>
        <w:rFonts w:ascii="Arial Narrow" w:hAnsi="Arial Narrow"/>
        <w:b w:val="0"/>
        <w:lang w:val="fr-CH"/>
      </w:rPr>
      <w:t>Jim Shofstahl, Thermo Fisher Scientific</w:t>
    </w:r>
  </w:p>
  <w:p w14:paraId="3A34B30A" w14:textId="77777777" w:rsidR="0056181D" w:rsidRPr="00640393" w:rsidRDefault="0056181D"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fr-CH" w:eastAsia="fr-CH"/>
      </w:rPr>
    </w:pPr>
    <w:r w:rsidRPr="00640393">
      <w:rPr>
        <w:rFonts w:ascii="Arial Narrow" w:hAnsi="Arial Narrow" w:cs="Courier New"/>
        <w:lang w:val="fr-CH" w:eastAsia="fr-CH"/>
      </w:rPr>
      <w:t>Juan Antonio Vizcaíno, EMBL-EBI</w:t>
    </w:r>
  </w:p>
  <w:p w14:paraId="12C55409" w14:textId="77777777" w:rsidR="0056181D" w:rsidRDefault="0056181D"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56181D" w:rsidRPr="00D47195" w:rsidRDefault="0056181D"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56181D" w:rsidRPr="00640393" w:rsidRDefault="0056181D"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56181D" w:rsidRDefault="0056181D"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56181D" w:rsidRPr="00D47195" w:rsidRDefault="0056181D"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56181D" w:rsidRDefault="0056181D"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56181D" w:rsidRDefault="0056181D"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56181D" w:rsidRDefault="0056181D"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56181D" w:rsidRPr="0004120E" w:rsidRDefault="0056181D" w:rsidP="00A91C84">
    <w:pPr>
      <w:tabs>
        <w:tab w:val="left" w:pos="7328"/>
      </w:tabs>
      <w:rPr>
        <w:rFonts w:ascii="Arial Narrow" w:hAnsi="Arial Narrow"/>
        <w:lang w:val="en-GB"/>
      </w:rPr>
    </w:pPr>
  </w:p>
  <w:p w14:paraId="40D38835" w14:textId="21EBA493" w:rsidR="0056181D" w:rsidRPr="00AF164E" w:rsidRDefault="0056181D" w:rsidP="0005013E">
    <w:pPr>
      <w:pStyle w:val="Header"/>
      <w:tabs>
        <w:tab w:val="left" w:pos="7025"/>
      </w:tabs>
      <w:rPr>
        <w:rFonts w:ascii="Arial Narrow" w:hAnsi="Arial Narrow"/>
      </w:rPr>
    </w:pPr>
    <w:r w:rsidRPr="0004120E">
      <w:rPr>
        <w:rFonts w:ascii="Arial Narrow" w:hAnsi="Arial Narrow"/>
        <w:lang w:val="en-GB"/>
      </w:rPr>
      <w:tab/>
    </w:r>
    <w:r>
      <w:rPr>
        <w:rFonts w:ascii="Arial Narrow" w:hAnsi="Arial Narrow"/>
        <w:lang w:val="en-GB"/>
      </w:rPr>
      <w:tab/>
      <w:t xml:space="preserve">       March 2</w:t>
    </w:r>
    <w:r w:rsidR="00640393">
      <w:rPr>
        <w:rFonts w:ascii="Arial Narrow" w:hAnsi="Arial Narrow"/>
        <w:lang w:val="en-GB"/>
      </w:rPr>
      <w:t>2</w:t>
    </w:r>
    <w:r w:rsidRPr="0004120E">
      <w:rPr>
        <w:rFonts w:ascii="Arial Narrow" w:hAnsi="Arial Narrow"/>
        <w:lang w:val="en-GB"/>
      </w:rPr>
      <w:t>, 20</w:t>
    </w:r>
    <w:r>
      <w:rPr>
        <w:rFonts w:ascii="Arial Narrow" w:hAnsi="Arial Narrow"/>
        <w:lang w:val="en-GB"/>
      </w:rPr>
      <w:t>18</w:t>
    </w:r>
    <w:r>
      <w:tab/>
    </w:r>
    <w:fldSimple w:instr=" DOCPROPERTY &quot;ggf-doc-revision-date&quot;  \* MERGEFORMAT ">
      <w:r>
        <w:t xml:space="preserve"> </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338CEB0B" w:rsidR="0056181D" w:rsidRDefault="0056181D">
    <w:pPr>
      <w:pStyle w:val="Header"/>
    </w:pPr>
    <w:r>
      <w:t>PEFF: A Common Sequence Database Format for Proteomics</w:t>
    </w:r>
    <w:r>
      <w:tab/>
      <w:t>March 2</w:t>
    </w:r>
    <w:r w:rsidR="00640393">
      <w:t>2</w:t>
    </w:r>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7"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4"/>
  </w:num>
  <w:num w:numId="14">
    <w:abstractNumId w:val="25"/>
  </w:num>
  <w:num w:numId="15">
    <w:abstractNumId w:val="20"/>
  </w:num>
  <w:num w:numId="16">
    <w:abstractNumId w:val="18"/>
  </w:num>
  <w:num w:numId="17">
    <w:abstractNumId w:val="13"/>
  </w:num>
  <w:num w:numId="18">
    <w:abstractNumId w:val="26"/>
  </w:num>
  <w:num w:numId="19">
    <w:abstractNumId w:val="11"/>
  </w:num>
  <w:num w:numId="20">
    <w:abstractNumId w:val="23"/>
  </w:num>
  <w:num w:numId="21">
    <w:abstractNumId w:val="12"/>
  </w:num>
  <w:num w:numId="22">
    <w:abstractNumId w:val="21"/>
  </w:num>
  <w:num w:numId="23">
    <w:abstractNumId w:val="22"/>
  </w:num>
  <w:num w:numId="24">
    <w:abstractNumId w:val="16"/>
  </w:num>
  <w:num w:numId="25">
    <w:abstractNumId w:val="10"/>
  </w:num>
  <w:num w:numId="26">
    <w:abstractNumId w:val="17"/>
  </w:num>
  <w:num w:numId="27">
    <w:abstractNumId w:val="15"/>
  </w:num>
  <w:num w:numId="28">
    <w:abstractNumId w:val="28"/>
  </w:num>
  <w:num w:numId="29">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0"/>
  <w:activeWritingStyle w:appName="MSWord" w:lang="fr-CH" w:vendorID="64" w:dllVersion="131078" w:nlCheck="1" w:checkStyle="0"/>
  <w:activeWritingStyle w:appName="MSWord" w:lang="it-IT"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48B1"/>
    <w:rsid w:val="00040877"/>
    <w:rsid w:val="000411A1"/>
    <w:rsid w:val="0004120E"/>
    <w:rsid w:val="0005013E"/>
    <w:rsid w:val="00051A65"/>
    <w:rsid w:val="00053B9C"/>
    <w:rsid w:val="00053FB5"/>
    <w:rsid w:val="0005683D"/>
    <w:rsid w:val="00057B59"/>
    <w:rsid w:val="00062C3B"/>
    <w:rsid w:val="00064466"/>
    <w:rsid w:val="00082619"/>
    <w:rsid w:val="00083950"/>
    <w:rsid w:val="0008461F"/>
    <w:rsid w:val="0008569E"/>
    <w:rsid w:val="00095610"/>
    <w:rsid w:val="000A0EDD"/>
    <w:rsid w:val="000A16F9"/>
    <w:rsid w:val="000A23EB"/>
    <w:rsid w:val="000A6D63"/>
    <w:rsid w:val="000A7243"/>
    <w:rsid w:val="000B01F3"/>
    <w:rsid w:val="000B1557"/>
    <w:rsid w:val="000B1D00"/>
    <w:rsid w:val="000B4907"/>
    <w:rsid w:val="000B4C1E"/>
    <w:rsid w:val="000C75A1"/>
    <w:rsid w:val="000D5E0D"/>
    <w:rsid w:val="000D76E8"/>
    <w:rsid w:val="000E03A3"/>
    <w:rsid w:val="000E5810"/>
    <w:rsid w:val="000E75B7"/>
    <w:rsid w:val="000E7BD0"/>
    <w:rsid w:val="000F2C4F"/>
    <w:rsid w:val="000F38A8"/>
    <w:rsid w:val="000F45FB"/>
    <w:rsid w:val="000F4D7F"/>
    <w:rsid w:val="000F6AE0"/>
    <w:rsid w:val="000F7D9B"/>
    <w:rsid w:val="00100119"/>
    <w:rsid w:val="00101487"/>
    <w:rsid w:val="00106035"/>
    <w:rsid w:val="0011332E"/>
    <w:rsid w:val="0011374E"/>
    <w:rsid w:val="001147AB"/>
    <w:rsid w:val="00116BCB"/>
    <w:rsid w:val="0011745B"/>
    <w:rsid w:val="00117CD4"/>
    <w:rsid w:val="00120A36"/>
    <w:rsid w:val="00121ED4"/>
    <w:rsid w:val="00122CCD"/>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CCA"/>
    <w:rsid w:val="00202FD9"/>
    <w:rsid w:val="002066D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A0B24"/>
    <w:rsid w:val="002B240D"/>
    <w:rsid w:val="002C05E2"/>
    <w:rsid w:val="002C2562"/>
    <w:rsid w:val="002C7386"/>
    <w:rsid w:val="002D1199"/>
    <w:rsid w:val="002D7CF7"/>
    <w:rsid w:val="002E40F3"/>
    <w:rsid w:val="002F0C21"/>
    <w:rsid w:val="002F5C9A"/>
    <w:rsid w:val="00307D96"/>
    <w:rsid w:val="00314D3B"/>
    <w:rsid w:val="00315E4E"/>
    <w:rsid w:val="00324205"/>
    <w:rsid w:val="00325468"/>
    <w:rsid w:val="003279B2"/>
    <w:rsid w:val="00330ADC"/>
    <w:rsid w:val="003323B0"/>
    <w:rsid w:val="00337C5F"/>
    <w:rsid w:val="00340096"/>
    <w:rsid w:val="0034075A"/>
    <w:rsid w:val="0034271F"/>
    <w:rsid w:val="00343358"/>
    <w:rsid w:val="003506D1"/>
    <w:rsid w:val="00351627"/>
    <w:rsid w:val="00351B6F"/>
    <w:rsid w:val="00352CFA"/>
    <w:rsid w:val="00355C35"/>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61DB"/>
    <w:rsid w:val="00420513"/>
    <w:rsid w:val="0042253B"/>
    <w:rsid w:val="004260A9"/>
    <w:rsid w:val="00432113"/>
    <w:rsid w:val="004334BE"/>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34E"/>
    <w:rsid w:val="00480378"/>
    <w:rsid w:val="004842EA"/>
    <w:rsid w:val="00485432"/>
    <w:rsid w:val="004858B1"/>
    <w:rsid w:val="0048593C"/>
    <w:rsid w:val="00491C18"/>
    <w:rsid w:val="004927C6"/>
    <w:rsid w:val="00494356"/>
    <w:rsid w:val="00494BBF"/>
    <w:rsid w:val="00495481"/>
    <w:rsid w:val="00495FB8"/>
    <w:rsid w:val="004A1CB4"/>
    <w:rsid w:val="004A2DB0"/>
    <w:rsid w:val="004B09B0"/>
    <w:rsid w:val="004B48E4"/>
    <w:rsid w:val="004C0752"/>
    <w:rsid w:val="004C16D2"/>
    <w:rsid w:val="004D14E9"/>
    <w:rsid w:val="004D2856"/>
    <w:rsid w:val="004D2967"/>
    <w:rsid w:val="004D3204"/>
    <w:rsid w:val="004D4CE0"/>
    <w:rsid w:val="004E2A98"/>
    <w:rsid w:val="004E59C3"/>
    <w:rsid w:val="004F6A8B"/>
    <w:rsid w:val="00502B9A"/>
    <w:rsid w:val="00504013"/>
    <w:rsid w:val="0050667F"/>
    <w:rsid w:val="00506779"/>
    <w:rsid w:val="005072C8"/>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5C53"/>
    <w:rsid w:val="00601603"/>
    <w:rsid w:val="00602E95"/>
    <w:rsid w:val="006030E6"/>
    <w:rsid w:val="00603B0B"/>
    <w:rsid w:val="006114E6"/>
    <w:rsid w:val="00611FFD"/>
    <w:rsid w:val="0061293E"/>
    <w:rsid w:val="006173EC"/>
    <w:rsid w:val="006178F4"/>
    <w:rsid w:val="00617D2F"/>
    <w:rsid w:val="00620B6E"/>
    <w:rsid w:val="006212BC"/>
    <w:rsid w:val="00621F0C"/>
    <w:rsid w:val="006224C8"/>
    <w:rsid w:val="006310FB"/>
    <w:rsid w:val="00640393"/>
    <w:rsid w:val="006419E8"/>
    <w:rsid w:val="0065720B"/>
    <w:rsid w:val="00670C8C"/>
    <w:rsid w:val="0067521F"/>
    <w:rsid w:val="0067601D"/>
    <w:rsid w:val="0067632B"/>
    <w:rsid w:val="00677C09"/>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3341D"/>
    <w:rsid w:val="007338F1"/>
    <w:rsid w:val="00734B90"/>
    <w:rsid w:val="00746695"/>
    <w:rsid w:val="00752835"/>
    <w:rsid w:val="00765618"/>
    <w:rsid w:val="007656A1"/>
    <w:rsid w:val="0076665A"/>
    <w:rsid w:val="007704E3"/>
    <w:rsid w:val="0077427F"/>
    <w:rsid w:val="007771DC"/>
    <w:rsid w:val="007771E4"/>
    <w:rsid w:val="00777EBF"/>
    <w:rsid w:val="007804FF"/>
    <w:rsid w:val="00790AAB"/>
    <w:rsid w:val="00792DDB"/>
    <w:rsid w:val="00795550"/>
    <w:rsid w:val="007A24FE"/>
    <w:rsid w:val="007A3466"/>
    <w:rsid w:val="007A55A3"/>
    <w:rsid w:val="007B04D4"/>
    <w:rsid w:val="007C62B2"/>
    <w:rsid w:val="007D27E8"/>
    <w:rsid w:val="007D2B51"/>
    <w:rsid w:val="007D3297"/>
    <w:rsid w:val="007D3BE7"/>
    <w:rsid w:val="007D3FA7"/>
    <w:rsid w:val="007D4A66"/>
    <w:rsid w:val="007E3728"/>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738D"/>
    <w:rsid w:val="008A0511"/>
    <w:rsid w:val="008A532D"/>
    <w:rsid w:val="008B306F"/>
    <w:rsid w:val="008C3614"/>
    <w:rsid w:val="008C418E"/>
    <w:rsid w:val="008C4505"/>
    <w:rsid w:val="008D1588"/>
    <w:rsid w:val="008D218E"/>
    <w:rsid w:val="008D2A8F"/>
    <w:rsid w:val="008D58F4"/>
    <w:rsid w:val="008E0C22"/>
    <w:rsid w:val="008E43C6"/>
    <w:rsid w:val="008E572B"/>
    <w:rsid w:val="008F0363"/>
    <w:rsid w:val="008F186A"/>
    <w:rsid w:val="008F40EF"/>
    <w:rsid w:val="008F615F"/>
    <w:rsid w:val="00904061"/>
    <w:rsid w:val="00904F58"/>
    <w:rsid w:val="00906A96"/>
    <w:rsid w:val="00907374"/>
    <w:rsid w:val="0092768F"/>
    <w:rsid w:val="00927D61"/>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3D2E"/>
    <w:rsid w:val="009B69AC"/>
    <w:rsid w:val="009B7236"/>
    <w:rsid w:val="009C39F8"/>
    <w:rsid w:val="009C6603"/>
    <w:rsid w:val="009D1DE6"/>
    <w:rsid w:val="009D40EC"/>
    <w:rsid w:val="009D7797"/>
    <w:rsid w:val="009E3360"/>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4237"/>
    <w:rsid w:val="00B2147C"/>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3491"/>
    <w:rsid w:val="00B95EFB"/>
    <w:rsid w:val="00B96275"/>
    <w:rsid w:val="00BA0127"/>
    <w:rsid w:val="00BA01BA"/>
    <w:rsid w:val="00BA4E29"/>
    <w:rsid w:val="00BB396B"/>
    <w:rsid w:val="00BB7D08"/>
    <w:rsid w:val="00BC31F2"/>
    <w:rsid w:val="00BC35FF"/>
    <w:rsid w:val="00BD0024"/>
    <w:rsid w:val="00BD0D31"/>
    <w:rsid w:val="00BD328A"/>
    <w:rsid w:val="00BD4968"/>
    <w:rsid w:val="00BE250A"/>
    <w:rsid w:val="00BF16B2"/>
    <w:rsid w:val="00BF533A"/>
    <w:rsid w:val="00BF6225"/>
    <w:rsid w:val="00BF70DB"/>
    <w:rsid w:val="00C00F9F"/>
    <w:rsid w:val="00C04249"/>
    <w:rsid w:val="00C0586D"/>
    <w:rsid w:val="00C120D8"/>
    <w:rsid w:val="00C24A23"/>
    <w:rsid w:val="00C31423"/>
    <w:rsid w:val="00C324CD"/>
    <w:rsid w:val="00C45A55"/>
    <w:rsid w:val="00C46C02"/>
    <w:rsid w:val="00C47C53"/>
    <w:rsid w:val="00C52738"/>
    <w:rsid w:val="00C605C5"/>
    <w:rsid w:val="00C63D65"/>
    <w:rsid w:val="00C64412"/>
    <w:rsid w:val="00C646DE"/>
    <w:rsid w:val="00C711C0"/>
    <w:rsid w:val="00C7714F"/>
    <w:rsid w:val="00C82448"/>
    <w:rsid w:val="00C82C51"/>
    <w:rsid w:val="00C83E1D"/>
    <w:rsid w:val="00C8553E"/>
    <w:rsid w:val="00C92784"/>
    <w:rsid w:val="00C9644E"/>
    <w:rsid w:val="00C97F4C"/>
    <w:rsid w:val="00CA0E54"/>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3175"/>
    <w:rsid w:val="00D05DB8"/>
    <w:rsid w:val="00D064C4"/>
    <w:rsid w:val="00D07080"/>
    <w:rsid w:val="00D11E69"/>
    <w:rsid w:val="00D17F9A"/>
    <w:rsid w:val="00D225D2"/>
    <w:rsid w:val="00D269EA"/>
    <w:rsid w:val="00D278C5"/>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85FD6"/>
    <w:rsid w:val="00D8746F"/>
    <w:rsid w:val="00D90C2C"/>
    <w:rsid w:val="00D91D94"/>
    <w:rsid w:val="00D947B0"/>
    <w:rsid w:val="00D974AD"/>
    <w:rsid w:val="00DA3D96"/>
    <w:rsid w:val="00DA616A"/>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B01A0"/>
    <w:rsid w:val="00EB0344"/>
    <w:rsid w:val="00EB05F8"/>
    <w:rsid w:val="00EC2ECB"/>
    <w:rsid w:val="00EC3776"/>
    <w:rsid w:val="00EC3B66"/>
    <w:rsid w:val="00EC40D3"/>
    <w:rsid w:val="00EC5254"/>
    <w:rsid w:val="00ED1CBD"/>
    <w:rsid w:val="00ED2C1A"/>
    <w:rsid w:val="00EE0857"/>
    <w:rsid w:val="00EE1DED"/>
    <w:rsid w:val="00EF04B5"/>
    <w:rsid w:val="00F00CE5"/>
    <w:rsid w:val="00F012BE"/>
    <w:rsid w:val="00F143B3"/>
    <w:rsid w:val="00F15478"/>
    <w:rsid w:val="00F15BED"/>
    <w:rsid w:val="00F16C05"/>
    <w:rsid w:val="00F23CA4"/>
    <w:rsid w:val="00F3448D"/>
    <w:rsid w:val="00F367F0"/>
    <w:rsid w:val="00F409CD"/>
    <w:rsid w:val="00F543D1"/>
    <w:rsid w:val="00F56EEE"/>
    <w:rsid w:val="00F62D73"/>
    <w:rsid w:val="00F6387F"/>
    <w:rsid w:val="00F644B9"/>
    <w:rsid w:val="00F706AC"/>
    <w:rsid w:val="00F74050"/>
    <w:rsid w:val="00F74AF1"/>
    <w:rsid w:val="00F80FE9"/>
    <w:rsid w:val="00F930E7"/>
    <w:rsid w:val="00FA26F6"/>
    <w:rsid w:val="00FA5A98"/>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identml"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nextprot.org" TargetMode="Externa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s://github.com/HUPO-PSI/psi-ms-CV/blob/master/psi-ms.o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psidev.info/mzt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C0BFA-7DE9-4CDE-903D-6FF94D4F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7623</Words>
  <Characters>43456</Characters>
  <Application>Microsoft Office Word</Application>
  <DocSecurity>0</DocSecurity>
  <Lines>362</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50978</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4</cp:revision>
  <cp:lastPrinted>2002-09-24T21:06:00Z</cp:lastPrinted>
  <dcterms:created xsi:type="dcterms:W3CDTF">2018-03-22T23:00:00Z</dcterms:created>
  <dcterms:modified xsi:type="dcterms:W3CDTF">2018-03-22T23:08:00Z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