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2019-09-27</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Fri Sep 27 06:58:44 UTC 2019</w:t>
      </w:r>
    </w:p>
    <w:p>
      <w:pPr>
        <w:pStyle w:val="BodyText"/>
      </w:pPr>
      <w:r>
        <w:t xml:space="preserve">Based on commit:</w:t>
      </w:r>
      <w:r>
        <w:t xml:space="preserve"> </w:t>
      </w:r>
      <w:hyperlink r:id="rId21">
        <w:r>
          <w:rPr>
            <w:rStyle w:val="Hyperlink"/>
          </w:rPr>
          <w:t xml:space="preserve">e9b9c4560d4cf70a59bd4fa64935033126c3ac1b</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e9b9c4560d4cf70a59bd4fa64935033126c3ac1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e9b9c4560d4cf70a59bd4fa64935033126c3ac1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2019-09-27T07:08:53Z</dcterms:created>
  <dcterms:modified xsi:type="dcterms:W3CDTF">2019-09-27T07:08:53Z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2019-09-27</vt:lpwstr>
  </property>
  <property fmtid="{D5CDD505-2E9C-101B-9397-08002B2CF9AE}" pid="3" name="subtitle">
    <vt:lpwstr>exchange format for metabolomics results</vt:lpwstr>
  </property>
</Properties>
</file>