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2020-05-05</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Tue May 5 18:38:08 UTC 2020</w:t>
      </w:r>
    </w:p>
    <w:p>
      <w:pPr>
        <w:pStyle w:val="BodyText"/>
      </w:pPr>
      <w:r>
        <w:t xml:space="preserve">Based on commit:</w:t>
      </w:r>
      <w:r>
        <w:t xml:space="preserve"> </w:t>
      </w:r>
      <w:hyperlink r:id="rId21">
        <w:r>
          <w:rPr>
            <w:rStyle w:val="Hyperlink"/>
          </w:rPr>
          <w:t xml:space="preserve">045cd66671d524ff3d2e545aa95063a361ea1a48</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045cd66671d524ff3d2e545aa95063a361ea1a48"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045cd66671d524ff3d2e545aa95063a361ea1a48"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2020-05-05T18:44:33Z</dcterms:created>
  <dcterms:modified xsi:type="dcterms:W3CDTF">2020-05-05T18:44:33Z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2020-05-05</vt:lpwstr>
  </property>
  <property fmtid="{D5CDD505-2E9C-101B-9397-08002B2CF9AE}" pid="3" name="subtitle">
    <vt:lpwstr>exchange format for metabolomics results</vt:lpwstr>
  </property>
</Properties>
</file>