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0.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Date"/>
      </w:pPr>
      <w:r>
        <w:t xml:space="preserve">2019-01-23</w:t>
      </w:r>
    </w:p>
    <w:p>
      <w:pPr>
        <w:pStyle w:val="Heading1"/>
      </w:pPr>
      <w:bookmarkStart w:id="21" w:name="_preface"/>
      <w:bookmarkEnd w:id="21"/>
      <w:r>
        <w:t xml:space="preserve">Preface</w:t>
      </w:r>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UNDEFINED</w:t>
      </w:r>
    </w:p>
    <w:p>
      <w:pPr>
        <w:pStyle w:val="BodyText"/>
      </w:pPr>
      <w:r>
        <w:t xml:space="preserve">Based on commit:</w:t>
      </w:r>
      <w:r>
        <w:t xml:space="preserve"> </w:t>
      </w:r>
      <w:hyperlink r:id="rId22">
        <w:r>
          <w:rPr>
            <w:rStyle w:val="Hyperlink"/>
          </w:rPr>
          <w:t xml:space="preserve">UNDEFINED</w:t>
        </w:r>
      </w:hyperlink>
    </w:p>
    <w:p>
      <w:pPr>
        <w:pStyle w:val="BodyText"/>
      </w:pPr>
      <w:r>
        <w:t xml:space="preserve">The current version of this document is: version 2.0.0-release candidate 2018 (DRAFT)</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bookmarkEnd w:id="24"/>
      <w:r>
        <w:t xml:space="preserve">Abstract</w:t>
      </w:r>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bookmarkEnd w:id="25"/>
      <w:r>
        <w:t xml:space="preserve">Introduction</w:t>
      </w:r>
    </w:p>
    <w:p>
      <w:pPr>
        <w:pStyle w:val="Heading2"/>
      </w:pPr>
      <w:bookmarkStart w:id="26" w:name="background"/>
      <w:bookmarkEnd w:id="26"/>
      <w:r>
        <w:t xml:space="preserve">Background</w:t>
      </w:r>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bookmarkEnd w:id="27"/>
      <w:r>
        <w:t xml:space="preserve">Document Structure</w:t>
      </w:r>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bookmarkEnd w:id="28"/>
      <w:r>
        <w:t xml:space="preserve">Requirements for mzTab</w:t>
      </w:r>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section_title</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bookmarkEnd w:id="29"/>
      <w:r>
        <w:t xml:space="preserve">Notational Conventions</w:t>
      </w:r>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bookmarkEnd w:id="30"/>
      <w:r>
        <w:t xml:space="preserve">Relationship to Other Specifications</w:t>
      </w:r>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section_title</w:t>
        </w:r>
      </w:hyperlink>
      <w:r>
        <w:t xml:space="preserve">.</w:t>
      </w:r>
    </w:p>
    <w:p>
      <w:pPr>
        <w:pStyle w:val="Heading2"/>
      </w:pPr>
      <w:bookmarkStart w:id="33" w:name="relationship-to-mztab-1.0"/>
      <w:bookmarkEnd w:id="33"/>
      <w:r>
        <w:t xml:space="preserve">Relationship to mzTab 1.0</w:t>
      </w:r>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the-psi-mass-spectrometry-controlled-vocabulary-cv"/>
      <w:bookmarkEnd w:id="34"/>
      <w:r>
        <w:t xml:space="preserve">The PSI Mass Spectrometry Controlled Vocabulary (CV)</w:t>
      </w:r>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Sample processing and separation techniques (</w:t>
      </w:r>
      <w:hyperlink r:id="rId44">
        <w:r>
          <w:rPr>
            <w:rStyle w:val="Hyperlink"/>
          </w:rPr>
          <w:t xml:space="preserve">http://psidev.info/sepcv</w:t>
        </w:r>
      </w:hyperlink>
      <w:r>
        <w:t xml:space="preserve">).</w:t>
      </w:r>
    </w:p>
    <w:p>
      <w:pPr>
        <w:numPr>
          <w:numId w:val="1004"/>
          <w:ilvl w:val="0"/>
        </w:numPr>
      </w:pPr>
      <w:r>
        <w:t xml:space="preserve">XLMOD ontology with chemical reagents used for cross-linking and derivatization (</w:t>
      </w:r>
      <w:hyperlink r:id="rId45">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6">
        <w:r>
          <w:rPr>
            <w:rStyle w:val="Hyperlink"/>
          </w:rPr>
          <w:t xml:space="preserve">https://github.com/PRIDE-Utilities/pride-ontology</w:t>
        </w:r>
      </w:hyperlink>
      <w:r>
        <w:t xml:space="preserve">).</w:t>
      </w:r>
    </w:p>
    <w:p>
      <w:pPr>
        <w:pStyle w:val="Heading1"/>
      </w:pPr>
      <w:bookmarkStart w:id="47" w:name="resolved-design-and-scope-issues"/>
      <w:bookmarkEnd w:id="47"/>
      <w:r>
        <w:t xml:space="preserve">Resolved Design and scope issues</w:t>
      </w:r>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use-of-identifiers-for-input-spectra-to-a-search"/>
      <w:bookmarkEnd w:id="48"/>
      <w:r>
        <w:t xml:space="preserve">Use of identifiers for input spectra to a search</w:t>
      </w:r>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Normal"/>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pPr>
              <w:pStyle w:val="Compact"/>
            </w:pPr>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pPr>
              <w:pStyle w:val="Compact"/>
            </w:pPr>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pPr>
              <w:pStyle w:val="Compact"/>
            </w:pPr>
          </w:p>
        </w:tc>
      </w:tr>
      <w:tr>
        <w:tc>
          <w:p>
            <w:pPr>
              <w:jc w:val="left"/>
            </w:pPr>
            <w:r>
              <w:t xml:space="preserve">MS:1000772</w:t>
            </w:r>
          </w:p>
        </w:tc>
        <w:tc>
          <w:p>
            <w:pPr>
              <w:jc w:val="left"/>
            </w:pPr>
            <w:r>
              <w:t xml:space="preserve">Bruker BAF nativeID format</w:t>
            </w:r>
          </w:p>
        </w:tc>
        <w:tc>
          <w:p>
            <w:pPr>
              <w:jc w:val="left"/>
            </w:pPr>
            <w:r>
              <w:t xml:space="preserve">scan=xsd:nonNegativeInteger</w:t>
            </w:r>
          </w:p>
        </w:tc>
        <w:tc>
          <w:p>
            <w:pPr>
              <w:pStyle w:val="Compact"/>
            </w:pPr>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p>
      <w:pPr>
        <w:pStyle w:val="Heading2"/>
      </w:pPr>
      <w:bookmarkStart w:id="49" w:name="recommendations-for-reporting-replicates-within-experimental-designs"/>
      <w:bookmarkEnd w:id="49"/>
      <w:r>
        <w:t xml:space="preserve">Recommendations for reporting replicates within experimental designs</w:t>
      </w:r>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FigureWithCaption"/>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bookmarkEnd w:id="51"/>
      <w:r>
        <w:t xml:space="preserve">Reporting derivatization approaches</w:t>
      </w:r>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encoding-missing-values-zeroes-nulls-infinity-and-calculation-errors"/>
      <w:bookmarkEnd w:id="52"/>
      <w:r>
        <w:t xml:space="preserve">Encoding missing values, zeroes, nulls, infinity and calculation errors</w:t>
      </w:r>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bookmarkEnd w:id="54"/>
      <w:r>
        <w:t xml:space="preserve">Support for positive and negative modes</w:t>
      </w:r>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referencing-evidence-for-small-molecule-identifications"/>
      <w:bookmarkEnd w:id="55"/>
      <w:r>
        <w:t xml:space="preserve">Referencing evidence for small molecule identifications</w:t>
      </w:r>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FigureWithCaption"/>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bookmarkEnd w:id="57"/>
      <w:r>
        <w:t xml:space="preserve">Ambiguity in identification</w:t>
      </w:r>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section_title</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section_title</w:t>
        </w:r>
      </w:hyperlink>
      <w:r>
        <w:t xml:space="preserve">). A different system of confidence levels MAY be defined in the metadata section (see</w:t>
      </w:r>
      <w:r>
        <w:t xml:space="preserve"> </w:t>
      </w:r>
      <w:hyperlink w:anchor="small_molecule-identification_reliability">
        <w:r>
          <w:rPr>
            <w:rStyle w:val="Hyperlink"/>
          </w:rPr>
          <w:t xml:space="preserve">section_title</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bookmarkEnd w:id="58"/>
      <w:r>
        <w:t xml:space="preserve">Ambiguity in lipidomics identification</w:t>
      </w:r>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guidelines-for-reporting-results-prior-to-or-with-no-alignment-step-across-features"/>
      <w:bookmarkEnd w:id="59"/>
      <w:r>
        <w:t xml:space="preserve">Guidelines for reporting results prior to or with no alignment step across features</w:t>
      </w:r>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bookmarkEnd w:id="60"/>
      <w:r>
        <w:t xml:space="preserve">Guidelines for workflows involving pre-fractionation</w:t>
      </w:r>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bookmarkEnd w:id="61"/>
      <w:r>
        <w:t xml:space="preserve">Adding optional columns</w:t>
      </w:r>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bookmarkEnd w:id="62"/>
      <w:r>
        <w:t xml:space="preserve">Referencing external resources</w:t>
      </w:r>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Heading2"/>
      </w:pPr>
      <w:bookmarkStart w:id="63" w:name="other-supporting-materials"/>
      <w:bookmarkEnd w:id="63"/>
      <w:r>
        <w:t xml:space="preserve">Other supporting materials</w:t>
      </w:r>
    </w:p>
    <w:p>
      <w:pPr>
        <w:pStyle w:val="FirstParagraph"/>
      </w:pPr>
      <w:r>
        <w:t xml:space="preserve">Example files are located at</w:t>
      </w:r>
      <w:r>
        <w:t xml:space="preserve"> </w:t>
      </w:r>
      <w:hyperlink r:id="rId64">
        <w:r>
          <w:rPr>
            <w:rStyle w:val="Hyperlink"/>
          </w:rPr>
          <w:t xml:space="preserve">GitHub</w:t>
        </w:r>
      </w:hyperlink>
      <w:r>
        <w:t xml:space="preserve">.</w:t>
      </w:r>
    </w:p>
    <w:p>
      <w:pPr>
        <w:pStyle w:val="Heading1"/>
      </w:pPr>
      <w:bookmarkStart w:id="65" w:name="format-specification"/>
      <w:bookmarkEnd w:id="65"/>
      <w:r>
        <w:t xml:space="preserve">Format specification</w:t>
      </w:r>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6">
        <w:r>
          <w:rPr>
            <w:rStyle w:val="Hyperlink"/>
          </w:rPr>
          <w:t xml:space="preserve">RFC 3986</w:t>
        </w:r>
      </w:hyperlink>
      <w:r>
        <w:t xml:space="preserve"> </w:t>
      </w:r>
      <w:r>
        <w:t xml:space="preserve">and</w:t>
      </w:r>
      <w:r>
        <w:t xml:space="preserve"> </w:t>
      </w:r>
      <w:hyperlink r:id="rId67">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8">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69" w:name="sections"/>
      <w:bookmarkEnd w:id="69"/>
      <w:r>
        <w:t xml:space="preserve">Sections</w:t>
      </w:r>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FigureWithCaption"/>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0"/>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1" w:name="metadata-section"/>
      <w:bookmarkEnd w:id="71"/>
      <w:r>
        <w:t xml:space="preserve">Metadata Section</w:t>
      </w:r>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2" w:name="mztab-version"/>
      <w:bookmarkEnd w:id="72"/>
      <w:r>
        <w:t xml:space="preserve">mzTab-version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3" w:name="mztab-id"/>
      <w:bookmarkEnd w:id="73"/>
      <w:r>
        <w:t xml:space="preserve">mzTab-ID</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4" w:name="title"/>
      <w:bookmarkEnd w:id="74"/>
      <w:r>
        <w:t xml:space="preserve">title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5" w:name="description"/>
      <w:bookmarkEnd w:id="75"/>
      <w:r>
        <w:t xml:space="preserve">description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6" w:name="sample_processing1-n"/>
      <w:bookmarkEnd w:id="76"/>
      <w:r>
        <w:t xml:space="preserve">sample_processing[1-n]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4">
              <w:r>
                <w:rPr>
                  <w:rStyle w:val="Hyper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p>
      <w:pPr>
        <w:pStyle w:val="Heading3"/>
      </w:pPr>
      <w:bookmarkStart w:id="77" w:name="instrument1-n-name"/>
      <w:bookmarkEnd w:id="77"/>
      <w:r>
        <w:t xml:space="preserve">instrument[1-n]-name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8" w:name="instrument1-n-source"/>
      <w:bookmarkEnd w:id="78"/>
      <w:r>
        <w:t xml:space="preserve">instrument[1-n]-source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79" w:name="instrument1-n-analyzer1-n"/>
      <w:bookmarkEnd w:id="79"/>
      <w:r>
        <w:t xml:space="preserve">instrument[1-n]-analyzer[1-n]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0" w:name="instrument1-n-detector"/>
      <w:bookmarkEnd w:id="80"/>
      <w:r>
        <w:t xml:space="preserve">instrument[1-n]-detector</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1" w:name="software1-n"/>
      <w:bookmarkEnd w:id="81"/>
      <w:r>
        <w:t xml:space="preserve">software[1-n]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2" w:name="software1-n-setting1-n"/>
      <w:bookmarkEnd w:id="82"/>
      <w:r>
        <w:t xml:space="preserve">software[1-n]-setting[1-n]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3" w:name="publication1-n"/>
      <w:bookmarkEnd w:id="83"/>
      <w:r>
        <w:t xml:space="preserve">publication[1-n]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4" w:name="contact1-n-name"/>
      <w:bookmarkEnd w:id="84"/>
      <w:r>
        <w:t xml:space="preserve">contact[1-n]-name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5" w:name="contact1-n-affiliation"/>
      <w:bookmarkEnd w:id="85"/>
      <w:r>
        <w:t xml:space="preserve">contact[1-n]-affiliation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6" w:name="contact1-n-email"/>
      <w:bookmarkEnd w:id="86"/>
      <w:r>
        <w:t xml:space="preserve">contact[1-n]-email</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7" w:name="uri1-n"/>
      <w:bookmarkEnd w:id="87"/>
      <w:r>
        <w:t xml:space="preserve">uri[1-n]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8" w:name="external_study_uri1-n"/>
      <w:bookmarkEnd w:id="88"/>
      <w:r>
        <w:t xml:space="preserve">external_study_uri[1-n]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89" w:name="quantification_method"/>
      <w:bookmarkEnd w:id="89"/>
      <w:r>
        <w:t xml:space="preserve">quantification_method</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0" w:name="_sample1_n"/>
      <w:bookmarkEnd w:id="90"/>
      <w:r>
        <w:t xml:space="preserve">sample[1-n]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1" w:name="sample1-n-species1-n"/>
      <w:bookmarkEnd w:id="91"/>
      <w:r>
        <w:t xml:space="preserve">sample[1-n]-species[1-n]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2" w:name="sample1-n-tissue1-n"/>
      <w:bookmarkEnd w:id="92"/>
      <w:r>
        <w:t xml:space="preserve">sample[1-n]-tissue[1-n]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3" w:name="sample1-n-cell_type1-n"/>
      <w:bookmarkEnd w:id="93"/>
      <w:r>
        <w:t xml:space="preserve">sample[1-n]-cell_type[1-n]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4" w:name="sample1-n-disease1-n"/>
      <w:bookmarkEnd w:id="94"/>
      <w:r>
        <w:t xml:space="preserve">sample[1-n]-disease[1-n]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5" w:name="sample1-n-description"/>
      <w:bookmarkEnd w:id="95"/>
      <w:r>
        <w:t xml:space="preserve">sample[1-n]-description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6" w:name="sample1-n-custom1-n"/>
      <w:bookmarkEnd w:id="96"/>
      <w:r>
        <w:t xml:space="preserve">sample[1-n]-custom[1-n]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7" w:name="ms_run1-n-location"/>
      <w:bookmarkEnd w:id="97"/>
      <w:r>
        <w:t xml:space="preserve">ms_run[1-n]-location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8" w:name="ms_run1-n-instrument_ref"/>
      <w:bookmarkEnd w:id="98"/>
      <w:r>
        <w:t xml:space="preserve">ms_run[1-n]-instrument_ref</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99" w:name="ms_run1-n-format"/>
      <w:bookmarkEnd w:id="99"/>
      <w:r>
        <w:t xml:space="preserve">ms_run[1-n]-format</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0" w:name="ms_run1-n-id_format"/>
      <w:bookmarkEnd w:id="100"/>
      <w:r>
        <w:t xml:space="preserve">ms_run[1-n]-id_format</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fragmentation_method1-n"/>
      <w:bookmarkEnd w:id="101"/>
      <w:r>
        <w:t xml:space="preserve">ms_run[1-n]-fragmentation_method[1-n]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2" w:name="ms_run1-n-scan_polarity1-n"/>
      <w:bookmarkEnd w:id="102"/>
      <w:r>
        <w:t xml:space="preserve">ms_run[1-n]-scan_polarity[1-n]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3" w:name="ms_run1-n-hash"/>
      <w:bookmarkEnd w:id="103"/>
      <w:r>
        <w:t xml:space="preserve">ms_run[1-n]-hash</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4" w:name="ms_run1-n-hash_method"/>
      <w:bookmarkEnd w:id="104"/>
      <w:r>
        <w:t xml:space="preserve">ms_run[1-n]-hash_method</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assay1-n"/>
      <w:bookmarkEnd w:id="105"/>
      <w:r>
        <w:t xml:space="preserve">assay[1-n]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6" w:name="assay1-n-custom1-n"/>
      <w:bookmarkEnd w:id="106"/>
      <w:r>
        <w:t xml:space="preserve">assay[1-n]-custom[1-n]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7" w:name="assay1-n-external_uri"/>
      <w:bookmarkEnd w:id="107"/>
      <w:r>
        <w:t xml:space="preserve">assay[1-n]-external_uri</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8" w:name="assay1-n-sample_ref"/>
      <w:bookmarkEnd w:id="108"/>
      <w:r>
        <w:t xml:space="preserve">assay[1-n]-sample_ref</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09" w:name="assay1-n-ms_run_ref"/>
      <w:bookmarkEnd w:id="109"/>
      <w:r>
        <w:t xml:space="preserve">assay[1-n]-ms_run_ref</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0" w:name="study_variable1-n"/>
      <w:bookmarkEnd w:id="110"/>
      <w:r>
        <w:t xml:space="preserve">study_variable[1-n]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1" w:name="study_variable1-n-assay_refs"/>
      <w:bookmarkEnd w:id="111"/>
      <w:r>
        <w:t xml:space="preserve">study_variable[1-n]-assay_refs</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2" w:name="study_variable1-n-average_function1-n"/>
      <w:bookmarkEnd w:id="112"/>
      <w:r>
        <w:t xml:space="preserve">study_variable[1-n]-average_function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3" w:name="study_variable1-n-variation_function"/>
      <w:bookmarkEnd w:id="113"/>
      <w:r>
        <w:t xml:space="preserve">study_variable[1-n]-variation_function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4" w:name="study_variable1-n-description"/>
      <w:bookmarkEnd w:id="114"/>
      <w:r>
        <w:t xml:space="preserve">study_variable[1-n]-description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5" w:name="study_variable1-n-factors"/>
      <w:bookmarkEnd w:id="115"/>
      <w:r>
        <w:t xml:space="preserve">study_variable[1-n]-factors</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6" w:name="custom1-n"/>
      <w:bookmarkEnd w:id="116"/>
      <w:r>
        <w:t xml:space="preserve">custom[1-n]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7" w:name="cv1-n-label"/>
      <w:bookmarkEnd w:id="117"/>
      <w:r>
        <w:t xml:space="preserve">cv[1-n]-label</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8" w:name="cv1-n-full_name"/>
      <w:bookmarkEnd w:id="118"/>
      <w:r>
        <w:t xml:space="preserve">cv[1-n]-full_name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19" w:name="cv1-n-version"/>
      <w:bookmarkEnd w:id="119"/>
      <w:r>
        <w:t xml:space="preserve">cv[1-n]-version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0" w:name="cv1-n-uri"/>
      <w:bookmarkEnd w:id="120"/>
      <w:r>
        <w:t xml:space="preserve">cv[1-n]-uri</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1" w:name="database1-n"/>
      <w:bookmarkEnd w:id="121"/>
      <w:r>
        <w:t xml:space="preserve">database[1-n]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2" w:name="database1-n-prefix"/>
      <w:bookmarkEnd w:id="122"/>
      <w:r>
        <w:t xml:space="preserve">database[1-n]-prefix</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mydb</w:t>
            </w:r>
            <w:r>
              <w:t xml:space="preserve"> </w:t>
            </w:r>
            <w:r>
              <w:t xml:space="preserve">MTD database[4]-prefix chebi</w:t>
            </w:r>
            <w:r>
              <w:t xml:space="preserve"> </w:t>
            </w:r>
            <w:r>
              <w:t xml:space="preserve">OR</w:t>
            </w:r>
            <w:r>
              <w:t xml:space="preserve"> </w:t>
            </w:r>
            <w:r>
              <w:t xml:space="preserve">MTD database[5]-prefix null</w:t>
            </w:r>
          </w:p>
        </w:tc>
      </w:tr>
    </w:tbl>
    <w:p>
      <w:pPr>
        <w:pStyle w:val="Heading3"/>
      </w:pPr>
      <w:bookmarkStart w:id="123" w:name="database1-n-version"/>
      <w:bookmarkEnd w:id="123"/>
      <w:r>
        <w:t xml:space="preserve">database[1-n]-version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4" w:name="database1-n-uri"/>
      <w:bookmarkEnd w:id="124"/>
      <w:r>
        <w:t xml:space="preserve">database[1-n]-uri</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w:t>
            </w:r>
            <w:r>
              <w:t xml:space="preserve"> </w:t>
            </w:r>
            <w:r>
              <w:t xml:space="preserve">OR</w:t>
            </w:r>
            <w:r>
              <w:t xml:space="preserve"> </w:t>
            </w:r>
            <w:r>
              <w:t xml:space="preserve">database[5]-uri null</w:t>
            </w:r>
          </w:p>
        </w:tc>
      </w:tr>
    </w:tbl>
    <w:p>
      <w:pPr>
        <w:pStyle w:val="Heading3"/>
      </w:pPr>
      <w:bookmarkStart w:id="125" w:name="derivatization_agent1-n"/>
      <w:bookmarkEnd w:id="125"/>
      <w:r>
        <w:t xml:space="preserve">derivatization_agent[1-n]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6" w:name="small_molecule-quantification_unit"/>
      <w:bookmarkEnd w:id="126"/>
      <w:r>
        <w:t xml:space="preserve">small_molecule-quantification_unit</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7" w:name="small_molecule_feature-quantification_unit"/>
      <w:bookmarkEnd w:id="127"/>
      <w:r>
        <w:t xml:space="preserve">small_molecule_feature-quantification_unit</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8" w:name="small_molecule-identification_reliability"/>
      <w:bookmarkEnd w:id="128"/>
      <w:r>
        <w:t xml:space="preserve">small_molecule-identification_reliability</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section_title</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29" w:name="id_confidence_measure1-n"/>
      <w:bookmarkEnd w:id="129"/>
      <w:r>
        <w:t xml:space="preserve">id_confidence_measure[1-n]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0" w:name="colunit-small_molecule"/>
      <w:bookmarkEnd w:id="130"/>
      <w:r>
        <w:t xml:space="preserve">colunit-small_molecule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1" w:name="colunit-small_molecule_feature"/>
      <w:bookmarkEnd w:id="131"/>
      <w:r>
        <w:t xml:space="preserve">colunit-small_molecule_feature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2" w:name="colunit-small_molecule_evidence"/>
      <w:bookmarkEnd w:id="132"/>
      <w:r>
        <w:t xml:space="preserve">colunit-small_molecule_evidence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3" w:name="small-molecule-section"/>
      <w:bookmarkEnd w:id="133"/>
      <w:r>
        <w:t xml:space="preserve">Small Molecule Section</w:t>
      </w:r>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4" w:name="sml_id"/>
      <w:bookmarkEnd w:id="134"/>
      <w:r>
        <w:t xml:space="preserve">SML_ID</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5" w:name="smf_id_refs"/>
      <w:bookmarkEnd w:id="135"/>
      <w:r>
        <w:t xml:space="preserve">SMF_ID_REFS</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6" w:name="database_identifier"/>
      <w:bookmarkEnd w:id="136"/>
      <w:r>
        <w:t xml:space="preserve">database_identifier</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7" w:name="chemical_formula"/>
      <w:bookmarkEnd w:id="137"/>
      <w:r>
        <w:t xml:space="preserve">chemical_formula</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8" w:name="smiles"/>
      <w:bookmarkEnd w:id="138"/>
      <w:r>
        <w:t xml:space="preserve">smiles</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39" w:name="inchi"/>
      <w:bookmarkEnd w:id="139"/>
      <w:r>
        <w:t xml:space="preserve">inchi</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0" w:name="chemical_name"/>
      <w:bookmarkEnd w:id="140"/>
      <w:r>
        <w:t xml:space="preserve">chemical_name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1" w:name="uri"/>
      <w:bookmarkEnd w:id="141"/>
      <w:r>
        <w:t xml:space="preserve">uri</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2" w:name="theoretical_neutral_mass"/>
      <w:bookmarkEnd w:id="142"/>
      <w:r>
        <w:t xml:space="preserve">theoretical_neutral_mass</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3" w:name="adduct_ions"/>
      <w:bookmarkEnd w:id="143"/>
      <w:r>
        <w:t xml:space="preserve">adduct_ions</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4">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5" w:name="reliability"/>
      <w:bookmarkEnd w:id="145"/>
      <w:r>
        <w:t xml:space="preserve">reliability</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small_molecule-identification_reliability">
              <w:r>
                <w:rPr>
                  <w:rStyle w:val="Hyperlink"/>
                </w:rPr>
                <w:t xml:space="preserve">section_title</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6">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7">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8" w:name="best_id_confidence_measure"/>
      <w:bookmarkEnd w:id="148"/>
      <w:r>
        <w:t xml:space="preserve">best_id_confidence_measure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49" w:name="best_id_confidence_value"/>
      <w:bookmarkEnd w:id="149"/>
      <w:r>
        <w:t xml:space="preserve">best_id_confidence_value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0" w:name="abundance_assay1-n"/>
      <w:bookmarkEnd w:id="150"/>
      <w:r>
        <w:t xml:space="preserve">abundance_assay[1-n]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1" w:name="abundance_study_variable1-n"/>
      <w:bookmarkEnd w:id="151"/>
      <w:r>
        <w:t xml:space="preserve">abundance_study_variable[1-n]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2" w:name="abundance_variation_study_variable-1-n"/>
      <w:bookmarkEnd w:id="152"/>
      <w:r>
        <w:t xml:space="preserve">abundance_variation_study_variable [1-n]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3" w:name="opt_identifier_"/>
      <w:bookmarkEnd w:id="153"/>
      <w:r>
        <w:t xml:space="preserve">opt_{identifier}_*</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4" w:name="small-molecule-feature-smf-section"/>
      <w:bookmarkEnd w:id="154"/>
      <w:r>
        <w:t xml:space="preserve">Small Molecule Feature (SMF) Section</w:t>
      </w:r>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5" w:name="smf_id"/>
      <w:bookmarkEnd w:id="155"/>
      <w:r>
        <w:t xml:space="preserve">SMF_ID</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6" w:name="sme_id_refs"/>
      <w:bookmarkEnd w:id="156"/>
      <w:r>
        <w:t xml:space="preserve">SME_ID_REFS</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7" w:name="sme_id_ref_ambiguity_code"/>
      <w:bookmarkEnd w:id="157"/>
      <w:r>
        <w:t xml:space="preserve">SME_ID_REF_ambiguity_code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8" w:name="adduct_ion"/>
      <w:bookmarkEnd w:id="158"/>
      <w:r>
        <w:t xml:space="preserve">adduct_ion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59" w:name="isotopomer"/>
      <w:bookmarkEnd w:id="159"/>
      <w:r>
        <w:t xml:space="preserve">isotopomer</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0" w:name="exp_mass_to_charge-1"/>
      <w:bookmarkEnd w:id="160"/>
      <w:r>
        <w:t xml:space="preserve">exp_mass_to_charge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1" w:name="charge"/>
      <w:bookmarkEnd w:id="161"/>
      <w:r>
        <w:t xml:space="preserve">charge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2" w:name="retention_time_in_seconds-1"/>
      <w:bookmarkEnd w:id="162"/>
      <w:r>
        <w:t xml:space="preserve">retention_time_in_seconds</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3" w:name="retention_time_in_seconds_start"/>
      <w:bookmarkEnd w:id="163"/>
      <w:r>
        <w:t xml:space="preserve">retention_time_in_seconds_start</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4" w:name="retention_time_in_seconds_end"/>
      <w:bookmarkEnd w:id="164"/>
      <w:r>
        <w:t xml:space="preserve">retention_time_in_seconds_end</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5" w:name="abundance_assay1-n-1"/>
      <w:bookmarkEnd w:id="165"/>
      <w:r>
        <w:t xml:space="preserve">abundance_assay[1-n]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6" w:name="opt_identifier_-1"/>
      <w:bookmarkEnd w:id="166"/>
      <w:r>
        <w:t xml:space="preserve">opt_{identifier}_*</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7" w:name="small-molecule-evidence-sme-section"/>
      <w:bookmarkEnd w:id="167"/>
      <w:r>
        <w:t xml:space="preserve">Small Molecule Evidence (SME) Section</w:t>
      </w:r>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8" w:name="sme_id"/>
      <w:bookmarkEnd w:id="168"/>
      <w:r>
        <w:t xml:space="preserve">SME_ID</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69" w:name="evidence_input_id"/>
      <w:bookmarkEnd w:id="169"/>
      <w:r>
        <w:t xml:space="preserve">evidence_input_id</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0" w:name="database_identifier-1"/>
      <w:bookmarkEnd w:id="170"/>
      <w:r>
        <w:t xml:space="preserve">database_identifier</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1" w:name="chemical_formula-1"/>
      <w:bookmarkEnd w:id="171"/>
      <w:r>
        <w:t xml:space="preserve">chemical_formula</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2" w:name="smiles-1"/>
      <w:bookmarkEnd w:id="172"/>
      <w:r>
        <w:t xml:space="preserve">smiles</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3" w:name="inchi-1"/>
      <w:bookmarkEnd w:id="173"/>
      <w:r>
        <w:t xml:space="preserve">inchi</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4" w:name="chemical_name-1"/>
      <w:bookmarkEnd w:id="174"/>
      <w:r>
        <w:t xml:space="preserve">chemical_name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5" w:name="uri-1"/>
      <w:bookmarkEnd w:id="175"/>
      <w:r>
        <w:t xml:space="preserve">uri</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6" w:name="derivatized_form"/>
      <w:bookmarkEnd w:id="176"/>
      <w:r>
        <w:t xml:space="preserve">derivatized_form</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7" w:name="adduct_ion-1"/>
      <w:bookmarkEnd w:id="177"/>
      <w:r>
        <w:t xml:space="preserve">adduct_ion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8" w:name="exp_mass_to_charge-2"/>
      <w:bookmarkEnd w:id="178"/>
      <w:r>
        <w:t xml:space="preserve">exp_mass_to_charge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79" w:name="charge-1"/>
      <w:bookmarkEnd w:id="179"/>
      <w:r>
        <w:t xml:space="preserve">charge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0" w:name="theoretical_mass_to_charge"/>
      <w:bookmarkEnd w:id="180"/>
      <w:r>
        <w:t xml:space="preserve">theoretical_mass_to_charge</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1" w:name="spectra_ref"/>
      <w:bookmarkEnd w:id="181"/>
      <w:r>
        <w:t xml:space="preserve">spectra_ref</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2" w:name="identification_method"/>
      <w:bookmarkEnd w:id="182"/>
      <w:r>
        <w:t xml:space="preserve">identification_method</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3" w:name="ms_level"/>
      <w:bookmarkEnd w:id="183"/>
      <w:r>
        <w:t xml:space="preserve">ms_level</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4" w:name="id_confidence_measure1-n-1"/>
      <w:bookmarkEnd w:id="184"/>
      <w:r>
        <w:t xml:space="preserve">id_confidence_measure[1-n]</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5" w:name="rank"/>
      <w:bookmarkEnd w:id="185"/>
      <w:r>
        <w:t xml:space="preserve">rank</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6" w:name="opt_identifier_-2"/>
      <w:bookmarkEnd w:id="186"/>
      <w:r>
        <w:t xml:space="preserve">opt_{identifier}_*</w:t>
      </w:r>
    </w:p>
    <w:tbl>
      <w:tblPr>
        <w:tblStyle w:val="TableNormal"/>
        <w:tblW w:type="pct" w:w="5000.0"/>
        <w:tblLook/>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7" w:name="non-supported-use-cases"/>
      <w:bookmarkEnd w:id="187"/>
      <w:r>
        <w:t xml:space="preserve">Non-supported use cases</w:t>
      </w:r>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8" w:name="conclusions"/>
      <w:bookmarkEnd w:id="188"/>
      <w:r>
        <w:t xml:space="preserve">Conclusions</w:t>
      </w:r>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89" w:name="referenceimplementation"/>
      <w:bookmarkEnd w:id="189"/>
      <w:r>
        <w:t xml:space="preserve">Reference Implementation</w:t>
      </w:r>
    </w:p>
    <w:p>
      <w:pPr>
        <w:pStyle w:val="FirstParagraph"/>
      </w:pPr>
      <w:r>
        <w:t xml:space="preserve">A reference implementation in JAVA is available at</w:t>
      </w:r>
      <w:r>
        <w:t xml:space="preserve"> </w:t>
      </w:r>
      <w:hyperlink r:id="rId190">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1">
        <w:r>
          <w:rPr>
            <w:rStyle w:val="Hyperlink"/>
          </w:rPr>
          <w:t xml:space="preserve">https://apps.lifs.isas.de/mztabvalidator/</w:t>
        </w:r>
      </w:hyperlink>
      <w:r>
        <w:t xml:space="preserve">.</w:t>
      </w:r>
    </w:p>
    <w:p>
      <w:pPr>
        <w:pStyle w:val="Heading1"/>
      </w:pPr>
      <w:bookmarkStart w:id="192" w:name="authors"/>
      <w:bookmarkEnd w:id="192"/>
      <w:r>
        <w:t xml:space="preserve">Authors</w:t>
      </w:r>
    </w:p>
    <w:p>
      <w:pPr>
        <w:numPr>
          <w:numId w:val="1024"/>
          <w:ilvl w:val="0"/>
        </w:numPr>
      </w:pPr>
      <w:r>
        <w:t xml:space="preserve">Nils Hoffmann, Leibniz-Institut für Analytische Wissenschaften – ISAS – e.V., Dortmund, Germany.</w:t>
      </w:r>
      <w:r>
        <w:t xml:space="preserve"> </w:t>
      </w:r>
      <w:hyperlink r:id="rId193">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4">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5">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6">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7">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8">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199">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0">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1">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2">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3">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4">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5">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6">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7">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8">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09">
        <w:r>
          <w:rPr>
            <w:rStyle w:val="Hyperlink"/>
          </w:rPr>
          <w:t xml:space="preserve">Andrew.Jones@liverpool.ac.uk</w:t>
        </w:r>
      </w:hyperlink>
    </w:p>
    <w:p>
      <w:pPr>
        <w:pStyle w:val="Heading1"/>
      </w:pPr>
      <w:bookmarkStart w:id="210" w:name="references"/>
      <w:bookmarkEnd w:id="210"/>
      <w:r>
        <w:t xml:space="preserve">References</w:t>
      </w:r>
    </w:p>
    <w:p>
      <w:pPr>
        <w:pStyle w:val="Heading2"/>
      </w:pPr>
      <w:bookmarkStart w:id="211" w:name="section"/>
      <w:bookmarkEnd w:id="211"/>
    </w:p>
    <w:p>
      <w:pPr>
        <w:pStyle w:val="FirstParagraph"/>
      </w:pPr>
      <w:r>
        <w:t xml:space="preserve">[bradner-1997] Bradner, S. (1997). Key words for use in RFCs to Indicate Requirement Levels, Internet Engineering Task Force. RFC 2119.</w:t>
      </w:r>
    </w:p>
    <w:p>
      <w:pPr>
        <w:pStyle w:val="BodyText"/>
      </w:pPr>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[sansone-2012] 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bookmarkEnd w:id="212"/>
      <w:r>
        <w:t xml:space="preserve">Intellectual Property Statement</w:t>
      </w:r>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bookmarkEnd w:id="213"/>
      <w:r>
        <w:t xml:space="preserve">TradeMark Section</w:t>
      </w:r>
    </w:p>
    <w:p>
      <w:pPr>
        <w:pStyle w:val="FirstParagraph"/>
      </w:pPr>
      <w:r>
        <w:t xml:space="preserve">Microsoft Excel</w:t>
      </w:r>
      <w:r>
        <w:rPr>
          <w:vertAlign w:val="superscript"/>
        </w:rPr>
        <w:t xml:space="preserve">®</w:t>
      </w:r>
    </w:p>
    <w:p>
      <w:pPr>
        <w:pStyle w:val="Heading1"/>
      </w:pPr>
      <w:bookmarkStart w:id="214" w:name="copyright-notice"/>
      <w:bookmarkEnd w:id="214"/>
      <w:r>
        <w:t xml:space="preserve">Copyright Notice</w:t>
      </w:r>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1637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01">
    <w:nsid w:val="95cea9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61186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01">
    <w:nsid w:val="79bbd1e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4" Target="http://dx.doi.org/10.1351/PAC-REC-06-04-06"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4" Target="http://psidev.info/sepcv"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1"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2" Target="https://github.com/HUPO-PSI/mzTab/commit/UNDEFINED" TargetMode="External" /><Relationship Type="http://schemas.openxmlformats.org/officeDocument/2006/relationships/hyperlink" Id="rId64" Target="https://github.com/HUPO-PSI/mzTab/wiki/Examples" TargetMode="External" /><Relationship Type="http://schemas.openxmlformats.org/officeDocument/2006/relationships/hyperlink" Id="rId46" Target="https://github.com/PRIDE-Utilities/pride-ontology" TargetMode="External" /><Relationship Type="http://schemas.openxmlformats.org/officeDocument/2006/relationships/hyperlink" Id="rId190"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8" Target="https://semver.org/" TargetMode="External" /><Relationship Type="http://schemas.openxmlformats.org/officeDocument/2006/relationships/hyperlink" Id="rId66" Target="https://tools.ietf.org/html/rfc3986" TargetMode="External" /><Relationship Type="http://schemas.openxmlformats.org/officeDocument/2006/relationships/hyperlink" Id="rId67"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7" Target="https://www.ncbi.nlm.nih.gov/pubmed/24476540" TargetMode="External" /><Relationship Type="http://schemas.openxmlformats.org/officeDocument/2006/relationships/hyperlink" Id="rId146"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09" Target="mailto:Andrew.Jones@liverpool.ac.uk" TargetMode="External" /><Relationship Type="http://schemas.openxmlformats.org/officeDocument/2006/relationships/hyperlink" Id="rId199" Target="mailto:alka@informatik.uni-tuebingen.de" TargetMode="External" /><Relationship Type="http://schemas.openxmlformats.org/officeDocument/2006/relationships/hyperlink" Id="rId198" Target="mailto:gerhard.mayer@rub.de" TargetMode="External" /><Relationship Type="http://schemas.openxmlformats.org/officeDocument/2006/relationships/hyperlink" Id="rId201" Target="mailto:jake.pearce@imperial.ac.uk" TargetMode="External" /><Relationship Type="http://schemas.openxmlformats.org/officeDocument/2006/relationships/hyperlink" Id="rId194" Target="mailto:joel.rein@sanger.ac.uk" TargetMode="External" /><Relationship Type="http://schemas.openxmlformats.org/officeDocument/2006/relationships/hyperlink" Id="rId206" Target="mailto:juan@ebi.ac.uk" TargetMode="External" /><Relationship Type="http://schemas.openxmlformats.org/officeDocument/2006/relationships/hyperlink" Id="rId196" Target="mailto:juergen.hartler@tugraz.at" TargetMode="External" /><Relationship Type="http://schemas.openxmlformats.org/officeDocument/2006/relationships/hyperlink" Id="rId197" Target="mailto:kenneth@ebi.ac.uk" TargetMode="External" /><Relationship Type="http://schemas.openxmlformats.org/officeDocument/2006/relationships/hyperlink" Id="rId204" Target="mailto:martin.eisenacher@ruhr-uni-bochum.de" TargetMode="External" /><Relationship Type="http://schemas.openxmlformats.org/officeDocument/2006/relationships/hyperlink" Id="rId193" Target="mailto:nils.hoffmann@isas.de" TargetMode="External" /><Relationship Type="http://schemas.openxmlformats.org/officeDocument/2006/relationships/hyperlink" Id="rId202"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3" Target="mailto:qida@genomics.cn" TargetMode="External" /><Relationship Type="http://schemas.openxmlformats.org/officeDocument/2006/relationships/hyperlink" Id="rId207" Target="mailto:r7salek@gmail.com" TargetMode="External" /><Relationship Type="http://schemas.openxmlformats.org/officeDocument/2006/relationships/hyperlink" Id="rId195" Target="mailto:sachsenb@informatik.uni-tuebingen.de" TargetMode="External" /><Relationship Type="http://schemas.openxmlformats.org/officeDocument/2006/relationships/hyperlink" Id="rId200" Target="mailto:sdayalan@unimelb.edu.au" TargetMode="External" /><Relationship Type="http://schemas.openxmlformats.org/officeDocument/2006/relationships/hyperlink" Id="rId208" Target="mailto:sneumann@ipb-halle.de" TargetMode="External" /><Relationship Type="http://schemas.openxmlformats.org/officeDocument/2006/relationships/hyperlink" Id="rId205"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4" Target="http://dx.doi.org/10.1351/PAC-REC-06-04-06"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4" Target="http://psidev.info/sepcv"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1"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2" Target="https://github.com/HUPO-PSI/mzTab/commit/UNDEFINED" TargetMode="External" /><Relationship Type="http://schemas.openxmlformats.org/officeDocument/2006/relationships/hyperlink" Id="rId64" Target="https://github.com/HUPO-PSI/mzTab/wiki/Examples" TargetMode="External" /><Relationship Type="http://schemas.openxmlformats.org/officeDocument/2006/relationships/hyperlink" Id="rId46" Target="https://github.com/PRIDE-Utilities/pride-ontology" TargetMode="External" /><Relationship Type="http://schemas.openxmlformats.org/officeDocument/2006/relationships/hyperlink" Id="rId190"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8" Target="https://semver.org/" TargetMode="External" /><Relationship Type="http://schemas.openxmlformats.org/officeDocument/2006/relationships/hyperlink" Id="rId66" Target="https://tools.ietf.org/html/rfc3986" TargetMode="External" /><Relationship Type="http://schemas.openxmlformats.org/officeDocument/2006/relationships/hyperlink" Id="rId67"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7" Target="https://www.ncbi.nlm.nih.gov/pubmed/24476540" TargetMode="External" /><Relationship Type="http://schemas.openxmlformats.org/officeDocument/2006/relationships/hyperlink" Id="rId146"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09" Target="mailto:Andrew.Jones@liverpool.ac.uk" TargetMode="External" /><Relationship Type="http://schemas.openxmlformats.org/officeDocument/2006/relationships/hyperlink" Id="rId199" Target="mailto:alka@informatik.uni-tuebingen.de" TargetMode="External" /><Relationship Type="http://schemas.openxmlformats.org/officeDocument/2006/relationships/hyperlink" Id="rId198" Target="mailto:gerhard.mayer@rub.de" TargetMode="External" /><Relationship Type="http://schemas.openxmlformats.org/officeDocument/2006/relationships/hyperlink" Id="rId201" Target="mailto:jake.pearce@imperial.ac.uk" TargetMode="External" /><Relationship Type="http://schemas.openxmlformats.org/officeDocument/2006/relationships/hyperlink" Id="rId194" Target="mailto:joel.rein@sanger.ac.uk" TargetMode="External" /><Relationship Type="http://schemas.openxmlformats.org/officeDocument/2006/relationships/hyperlink" Id="rId206" Target="mailto:juan@ebi.ac.uk" TargetMode="External" /><Relationship Type="http://schemas.openxmlformats.org/officeDocument/2006/relationships/hyperlink" Id="rId196" Target="mailto:juergen.hartler@tugraz.at" TargetMode="External" /><Relationship Type="http://schemas.openxmlformats.org/officeDocument/2006/relationships/hyperlink" Id="rId197" Target="mailto:kenneth@ebi.ac.uk" TargetMode="External" /><Relationship Type="http://schemas.openxmlformats.org/officeDocument/2006/relationships/hyperlink" Id="rId204" Target="mailto:martin.eisenacher@ruhr-uni-bochum.de" TargetMode="External" /><Relationship Type="http://schemas.openxmlformats.org/officeDocument/2006/relationships/hyperlink" Id="rId193" Target="mailto:nils.hoffmann@isas.de" TargetMode="External" /><Relationship Type="http://schemas.openxmlformats.org/officeDocument/2006/relationships/hyperlink" Id="rId202"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3" Target="mailto:qida@genomics.cn" TargetMode="External" /><Relationship Type="http://schemas.openxmlformats.org/officeDocument/2006/relationships/hyperlink" Id="rId207" Target="mailto:r7salek@gmail.com" TargetMode="External" /><Relationship Type="http://schemas.openxmlformats.org/officeDocument/2006/relationships/hyperlink" Id="rId195" Target="mailto:sachsenb@informatik.uni-tuebingen.de" TargetMode="External" /><Relationship Type="http://schemas.openxmlformats.org/officeDocument/2006/relationships/hyperlink" Id="rId200" Target="mailto:sdayalan@unimelb.edu.au" TargetMode="External" /><Relationship Type="http://schemas.openxmlformats.org/officeDocument/2006/relationships/hyperlink" Id="rId208" Target="mailto:sneumann@ipb-halle.de" TargetMode="External" /><Relationship Type="http://schemas.openxmlformats.org/officeDocument/2006/relationships/hyperlink" Id="rId205"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dcterms:created xsi:type="dcterms:W3CDTF">2019-01-23T06:19:12Z</dcterms:created>
  <dcterms:modified xsi:type="dcterms:W3CDTF">2019-01-23T06:19:12Z</dcterms:modified>
</cp:coreProperties>
</file>