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494" w:rsidRDefault="00987494" w:rsidP="00987494">
      <w:pPr>
        <w:jc w:val="center"/>
        <w:rPr>
          <w:rFonts w:ascii="Arial" w:hAnsi="Arial" w:cs="Arial"/>
          <w:b/>
          <w:sz w:val="32"/>
          <w:szCs w:val="32"/>
          <w:lang w:val="en-GB"/>
        </w:rPr>
      </w:pPr>
      <w:r w:rsidRPr="002B32B1">
        <w:rPr>
          <w:rFonts w:ascii="Arial" w:hAnsi="Arial" w:cs="Arial"/>
          <w:b/>
          <w:sz w:val="32"/>
          <w:szCs w:val="32"/>
          <w:lang w:val="en-GB"/>
        </w:rPr>
        <w:t>B</w:t>
      </w:r>
      <w:smartTag w:uri="urn:schemas-microsoft-com:office:smarttags" w:element="PersonName">
        <w:r w:rsidRPr="002B32B1">
          <w:rPr>
            <w:rFonts w:ascii="Arial" w:hAnsi="Arial" w:cs="Arial"/>
            <w:b/>
            <w:sz w:val="32"/>
            <w:szCs w:val="32"/>
            <w:lang w:val="en-GB"/>
          </w:rPr>
          <w:t>ITS</w:t>
        </w:r>
      </w:smartTag>
      <w:r w:rsidRPr="002B32B1">
        <w:rPr>
          <w:rFonts w:ascii="Arial" w:hAnsi="Arial" w:cs="Arial"/>
          <w:b/>
          <w:sz w:val="32"/>
          <w:szCs w:val="32"/>
          <w:lang w:val="en-GB"/>
        </w:rPr>
        <w:t xml:space="preserve"> PILANI</w:t>
      </w:r>
      <w:r>
        <w:rPr>
          <w:rFonts w:ascii="Arial" w:hAnsi="Arial" w:cs="Arial"/>
          <w:b/>
          <w:sz w:val="32"/>
          <w:szCs w:val="32"/>
          <w:lang w:val="en-GB"/>
        </w:rPr>
        <w:t>,</w:t>
      </w:r>
      <w:r w:rsidRPr="002B32B1">
        <w:rPr>
          <w:rFonts w:ascii="Arial" w:hAnsi="Arial" w:cs="Arial"/>
          <w:b/>
          <w:sz w:val="32"/>
          <w:szCs w:val="32"/>
          <w:lang w:val="en-GB"/>
        </w:rPr>
        <w:t xml:space="preserve"> </w:t>
      </w:r>
      <w:smartTag w:uri="urn:schemas-microsoft-com:office:smarttags" w:element="place">
        <w:smartTag w:uri="urn:schemas-microsoft-com:office:smarttags" w:element="City">
          <w:r w:rsidRPr="002B32B1">
            <w:rPr>
              <w:rFonts w:ascii="Arial" w:hAnsi="Arial" w:cs="Arial"/>
              <w:b/>
              <w:sz w:val="32"/>
              <w:szCs w:val="32"/>
              <w:lang w:val="en-GB"/>
            </w:rPr>
            <w:t>DUBAI</w:t>
          </w:r>
        </w:smartTag>
      </w:smartTag>
      <w:r w:rsidRPr="002B32B1">
        <w:rPr>
          <w:rFonts w:ascii="Arial" w:hAnsi="Arial" w:cs="Arial"/>
          <w:b/>
          <w:sz w:val="32"/>
          <w:szCs w:val="32"/>
          <w:lang w:val="en-GB"/>
        </w:rPr>
        <w:t xml:space="preserve"> </w:t>
      </w:r>
      <w:r>
        <w:rPr>
          <w:rFonts w:ascii="Arial" w:hAnsi="Arial" w:cs="Arial"/>
          <w:b/>
          <w:sz w:val="32"/>
          <w:szCs w:val="32"/>
          <w:lang w:val="en-GB"/>
        </w:rPr>
        <w:t>CAMPUS</w:t>
      </w:r>
    </w:p>
    <w:p w:rsidR="00F365E3" w:rsidRPr="00625767" w:rsidRDefault="00F365E3" w:rsidP="00F365E3">
      <w:pPr>
        <w:jc w:val="center"/>
        <w:rPr>
          <w:rFonts w:ascii="Arial" w:hAnsi="Arial" w:cs="Arial"/>
          <w:b/>
          <w:sz w:val="28"/>
          <w:szCs w:val="32"/>
          <w:lang w:val="en-GB"/>
        </w:rPr>
      </w:pPr>
      <w:r w:rsidRPr="00C67633">
        <w:rPr>
          <w:rFonts w:ascii="Arial" w:hAnsi="Arial" w:cs="Arial"/>
          <w:b/>
          <w:sz w:val="28"/>
          <w:szCs w:val="32"/>
          <w:lang w:val="en-GB"/>
        </w:rPr>
        <w:t>ACADEMIC – UNDERGRADUATE STUDIES DIVISION</w:t>
      </w:r>
    </w:p>
    <w:p w:rsidR="00987494" w:rsidRPr="002B32B1" w:rsidRDefault="00EB1D8F" w:rsidP="00987494">
      <w:pPr>
        <w:jc w:val="center"/>
        <w:rPr>
          <w:rFonts w:ascii="Arial" w:hAnsi="Arial" w:cs="Arial"/>
          <w:b/>
          <w:lang w:val="en-GB"/>
        </w:rPr>
      </w:pPr>
      <w:r>
        <w:rPr>
          <w:rFonts w:ascii="Arial" w:hAnsi="Arial" w:cs="Arial"/>
          <w:b/>
          <w:lang w:val="en-GB"/>
        </w:rPr>
        <w:t xml:space="preserve">First </w:t>
      </w:r>
      <w:r w:rsidR="00987494" w:rsidRPr="002B32B1">
        <w:rPr>
          <w:rFonts w:ascii="Arial" w:hAnsi="Arial" w:cs="Arial"/>
          <w:b/>
          <w:lang w:val="en-GB"/>
        </w:rPr>
        <w:t>Semester</w:t>
      </w:r>
      <w:r w:rsidR="00F96AE8">
        <w:rPr>
          <w:rFonts w:ascii="Arial" w:hAnsi="Arial" w:cs="Arial"/>
          <w:b/>
          <w:lang w:val="en-GB"/>
        </w:rPr>
        <w:t xml:space="preserve">   202</w:t>
      </w:r>
      <w:r w:rsidR="00E945D5">
        <w:rPr>
          <w:rFonts w:ascii="Arial" w:hAnsi="Arial" w:cs="Arial"/>
          <w:b/>
          <w:lang w:val="en-GB"/>
        </w:rPr>
        <w:t>2</w:t>
      </w:r>
      <w:r w:rsidR="00F96AE8">
        <w:rPr>
          <w:rFonts w:ascii="Arial" w:hAnsi="Arial" w:cs="Arial"/>
          <w:b/>
          <w:lang w:val="en-GB"/>
        </w:rPr>
        <w:t xml:space="preserve"> – 202</w:t>
      </w:r>
      <w:r w:rsidR="00E945D5">
        <w:rPr>
          <w:rFonts w:ascii="Arial" w:hAnsi="Arial" w:cs="Arial"/>
          <w:b/>
          <w:lang w:val="en-GB"/>
        </w:rPr>
        <w:t>3</w:t>
      </w:r>
    </w:p>
    <w:p w:rsidR="00987494" w:rsidRPr="009E08A4" w:rsidRDefault="00987494" w:rsidP="00A93BFD">
      <w:pPr>
        <w:spacing w:before="120"/>
        <w:jc w:val="center"/>
        <w:rPr>
          <w:rFonts w:ascii="Arial" w:hAnsi="Arial" w:cs="Arial"/>
          <w:b/>
          <w:u w:val="single"/>
        </w:rPr>
      </w:pPr>
      <w:r w:rsidRPr="009E08A4">
        <w:rPr>
          <w:rFonts w:ascii="Arial" w:hAnsi="Arial" w:cs="Arial"/>
          <w:b/>
          <w:u w:val="single"/>
        </w:rPr>
        <w:t>Course Handout (Part – II)</w:t>
      </w:r>
    </w:p>
    <w:p w:rsidR="00987494" w:rsidRPr="00F43FB4" w:rsidRDefault="00987494" w:rsidP="00A93BFD">
      <w:pPr>
        <w:spacing w:before="120"/>
        <w:ind w:left="6480" w:firstLine="720"/>
        <w:jc w:val="right"/>
        <w:rPr>
          <w:rFonts w:ascii="Arial" w:hAnsi="Arial" w:cs="Arial"/>
          <w:sz w:val="20"/>
          <w:szCs w:val="20"/>
        </w:rPr>
      </w:pPr>
      <w:r w:rsidRPr="00B12A91">
        <w:rPr>
          <w:rFonts w:ascii="Arial" w:hAnsi="Arial" w:cs="Arial"/>
          <w:b/>
          <w:sz w:val="20"/>
          <w:szCs w:val="20"/>
        </w:rPr>
        <w:t>Date</w:t>
      </w:r>
      <w:r w:rsidRPr="00F43FB4">
        <w:rPr>
          <w:rFonts w:ascii="Arial" w:hAnsi="Arial" w:cs="Arial"/>
          <w:sz w:val="20"/>
          <w:szCs w:val="20"/>
        </w:rPr>
        <w:t xml:space="preserve">: </w:t>
      </w:r>
      <w:r w:rsidR="00B7182D">
        <w:rPr>
          <w:rFonts w:ascii="Arial" w:hAnsi="Arial" w:cs="Arial"/>
          <w:sz w:val="20"/>
          <w:szCs w:val="20"/>
        </w:rPr>
        <w:t>05</w:t>
      </w:r>
      <w:r>
        <w:rPr>
          <w:rFonts w:ascii="Arial" w:hAnsi="Arial" w:cs="Arial"/>
          <w:sz w:val="20"/>
          <w:szCs w:val="20"/>
        </w:rPr>
        <w:t>.0</w:t>
      </w:r>
      <w:r w:rsidR="00F96AE8">
        <w:rPr>
          <w:rFonts w:ascii="Arial" w:hAnsi="Arial" w:cs="Arial"/>
          <w:sz w:val="20"/>
          <w:szCs w:val="20"/>
        </w:rPr>
        <w:t>9.202</w:t>
      </w:r>
      <w:r w:rsidR="00E945D5">
        <w:rPr>
          <w:rFonts w:ascii="Arial" w:hAnsi="Arial" w:cs="Arial"/>
          <w:sz w:val="20"/>
          <w:szCs w:val="20"/>
        </w:rPr>
        <w:t>2</w:t>
      </w:r>
    </w:p>
    <w:p w:rsidR="00987494" w:rsidRPr="00FF2A8A" w:rsidRDefault="00987494" w:rsidP="00EB1D8F">
      <w:pPr>
        <w:jc w:val="both"/>
        <w:rPr>
          <w:rFonts w:ascii="Arial" w:hAnsi="Arial" w:cs="Arial"/>
          <w:i/>
          <w:sz w:val="20"/>
          <w:szCs w:val="20"/>
        </w:rPr>
      </w:pPr>
      <w:r w:rsidRPr="00FF2A8A">
        <w:rPr>
          <w:rFonts w:ascii="Arial" w:hAnsi="Arial" w:cs="Arial"/>
          <w:i/>
          <w:sz w:val="20"/>
          <w:szCs w:val="20"/>
        </w:rPr>
        <w:t>In addition to Part I (General Handout for all courses appended to the Time Table) this portion further specific details regarding the course.</w:t>
      </w:r>
    </w:p>
    <w:p w:rsidR="00EB1D8F" w:rsidRPr="0084454E" w:rsidRDefault="00EB1D8F" w:rsidP="00EB1D8F">
      <w:pPr>
        <w:rPr>
          <w:rFonts w:ascii="Arial" w:hAnsi="Arial" w:cs="Arial"/>
          <w:b/>
          <w:sz w:val="12"/>
          <w:szCs w:val="12"/>
        </w:rPr>
      </w:pPr>
    </w:p>
    <w:p w:rsidR="00987494" w:rsidRPr="00AB0998" w:rsidRDefault="00987494" w:rsidP="00EB1D8F">
      <w:pPr>
        <w:rPr>
          <w:rFonts w:ascii="Arial" w:hAnsi="Arial" w:cs="Arial"/>
          <w:b/>
          <w:sz w:val="20"/>
          <w:szCs w:val="20"/>
        </w:rPr>
      </w:pPr>
      <w:r w:rsidRPr="00A93BFD">
        <w:rPr>
          <w:rFonts w:ascii="Arial" w:hAnsi="Arial" w:cs="Arial"/>
          <w:b/>
          <w:sz w:val="20"/>
          <w:szCs w:val="20"/>
        </w:rPr>
        <w:t>Course No.</w:t>
      </w:r>
      <w:r w:rsidRPr="00A93BFD">
        <w:rPr>
          <w:rFonts w:ascii="Arial" w:hAnsi="Arial" w:cs="Arial"/>
          <w:b/>
          <w:sz w:val="20"/>
          <w:szCs w:val="20"/>
        </w:rPr>
        <w:tab/>
      </w:r>
      <w:r w:rsidRPr="00A93BFD">
        <w:rPr>
          <w:rFonts w:ascii="Arial" w:hAnsi="Arial" w:cs="Arial"/>
          <w:b/>
          <w:sz w:val="20"/>
          <w:szCs w:val="20"/>
        </w:rPr>
        <w:tab/>
        <w:t xml:space="preserve">: </w:t>
      </w:r>
      <w:r w:rsidRPr="00AB0998">
        <w:rPr>
          <w:rFonts w:ascii="Arial" w:hAnsi="Arial" w:cs="Arial"/>
          <w:b/>
          <w:sz w:val="20"/>
          <w:szCs w:val="20"/>
        </w:rPr>
        <w:t>BIO</w:t>
      </w:r>
      <w:r w:rsidR="00FB026C" w:rsidRPr="00AB0998">
        <w:rPr>
          <w:rFonts w:ascii="Arial" w:hAnsi="Arial" w:cs="Arial"/>
          <w:b/>
          <w:sz w:val="20"/>
          <w:szCs w:val="20"/>
        </w:rPr>
        <w:t>T</w:t>
      </w:r>
      <w:r w:rsidRPr="00AB0998">
        <w:rPr>
          <w:rFonts w:ascii="Arial" w:hAnsi="Arial" w:cs="Arial"/>
          <w:b/>
          <w:sz w:val="20"/>
          <w:szCs w:val="20"/>
        </w:rPr>
        <w:t xml:space="preserve"> </w:t>
      </w:r>
      <w:r w:rsidR="00FF2A8A" w:rsidRPr="00AB0998">
        <w:rPr>
          <w:rFonts w:ascii="Arial" w:hAnsi="Arial" w:cs="Arial"/>
          <w:b/>
          <w:sz w:val="20"/>
          <w:szCs w:val="20"/>
        </w:rPr>
        <w:t>F</w:t>
      </w:r>
      <w:r w:rsidR="00FB026C" w:rsidRPr="00AB0998">
        <w:rPr>
          <w:rFonts w:ascii="Arial" w:hAnsi="Arial" w:cs="Arial"/>
          <w:b/>
          <w:sz w:val="20"/>
          <w:szCs w:val="20"/>
        </w:rPr>
        <w:t>2</w:t>
      </w:r>
      <w:r w:rsidRPr="00AB0998">
        <w:rPr>
          <w:rFonts w:ascii="Arial" w:hAnsi="Arial" w:cs="Arial"/>
          <w:b/>
          <w:sz w:val="20"/>
          <w:szCs w:val="20"/>
        </w:rPr>
        <w:t>11</w:t>
      </w:r>
      <w:r w:rsidRPr="00AB0998">
        <w:rPr>
          <w:rFonts w:ascii="Arial" w:hAnsi="Arial" w:cs="Arial"/>
          <w:b/>
          <w:sz w:val="20"/>
          <w:szCs w:val="20"/>
        </w:rPr>
        <w:tab/>
        <w:t>(3 0 3)</w:t>
      </w:r>
    </w:p>
    <w:p w:rsidR="00987494" w:rsidRPr="00A93BFD" w:rsidRDefault="00987494" w:rsidP="00EB1D8F">
      <w:pPr>
        <w:rPr>
          <w:rFonts w:ascii="Arial" w:hAnsi="Arial" w:cs="Arial"/>
          <w:b/>
          <w:sz w:val="20"/>
          <w:szCs w:val="20"/>
        </w:rPr>
      </w:pPr>
      <w:r w:rsidRPr="00AB0998">
        <w:rPr>
          <w:rFonts w:ascii="Arial" w:hAnsi="Arial" w:cs="Arial"/>
          <w:b/>
          <w:sz w:val="20"/>
          <w:szCs w:val="20"/>
        </w:rPr>
        <w:t>Course Title</w:t>
      </w:r>
      <w:r w:rsidRPr="00AB0998">
        <w:rPr>
          <w:rFonts w:ascii="Arial" w:hAnsi="Arial" w:cs="Arial"/>
          <w:b/>
          <w:sz w:val="20"/>
          <w:szCs w:val="20"/>
        </w:rPr>
        <w:tab/>
      </w:r>
      <w:r w:rsidRPr="00AB0998">
        <w:rPr>
          <w:rFonts w:ascii="Arial" w:hAnsi="Arial" w:cs="Arial"/>
          <w:b/>
          <w:sz w:val="20"/>
          <w:szCs w:val="20"/>
        </w:rPr>
        <w:tab/>
        <w:t xml:space="preserve">: </w:t>
      </w:r>
      <w:r w:rsidR="00FB026C" w:rsidRPr="00AB0998">
        <w:rPr>
          <w:rFonts w:ascii="Arial" w:hAnsi="Arial" w:cs="Arial"/>
          <w:b/>
          <w:sz w:val="20"/>
          <w:szCs w:val="20"/>
        </w:rPr>
        <w:t>Biological Chemistry</w:t>
      </w:r>
    </w:p>
    <w:p w:rsidR="00987494" w:rsidRPr="00A93BFD" w:rsidRDefault="00987494" w:rsidP="00EB1D8F">
      <w:pPr>
        <w:jc w:val="both"/>
        <w:rPr>
          <w:rFonts w:ascii="Arial" w:hAnsi="Arial" w:cs="Arial"/>
          <w:b/>
          <w:sz w:val="20"/>
          <w:szCs w:val="20"/>
        </w:rPr>
      </w:pPr>
      <w:r w:rsidRPr="00A93BFD">
        <w:rPr>
          <w:rFonts w:ascii="Arial" w:hAnsi="Arial" w:cs="Arial"/>
          <w:b/>
          <w:sz w:val="20"/>
          <w:szCs w:val="20"/>
        </w:rPr>
        <w:t>Course Instructors</w:t>
      </w:r>
      <w:r w:rsidRPr="00A93BFD">
        <w:rPr>
          <w:rFonts w:ascii="Arial" w:hAnsi="Arial" w:cs="Arial"/>
          <w:b/>
          <w:sz w:val="20"/>
          <w:szCs w:val="20"/>
        </w:rPr>
        <w:tab/>
        <w:t xml:space="preserve">: </w:t>
      </w:r>
      <w:r w:rsidR="00627008">
        <w:rPr>
          <w:rFonts w:ascii="Arial" w:hAnsi="Arial" w:cs="Arial"/>
          <w:b/>
          <w:sz w:val="20"/>
          <w:szCs w:val="20"/>
        </w:rPr>
        <w:t xml:space="preserve">Dr. </w:t>
      </w:r>
      <w:r w:rsidR="00A93EFE">
        <w:rPr>
          <w:rFonts w:ascii="Arial" w:hAnsi="Arial" w:cs="Arial"/>
          <w:b/>
          <w:sz w:val="20"/>
          <w:szCs w:val="20"/>
        </w:rPr>
        <w:t>Mainak Dutta</w:t>
      </w:r>
    </w:p>
    <w:p w:rsidR="00EB1D8F" w:rsidRPr="00A93BFD" w:rsidRDefault="00987494" w:rsidP="00EB1D8F">
      <w:pPr>
        <w:jc w:val="both"/>
        <w:rPr>
          <w:rFonts w:ascii="Arial" w:hAnsi="Arial" w:cs="Arial"/>
          <w:b/>
          <w:sz w:val="20"/>
          <w:szCs w:val="20"/>
        </w:rPr>
      </w:pPr>
      <w:r w:rsidRPr="00A93BFD">
        <w:rPr>
          <w:rFonts w:ascii="Arial" w:hAnsi="Arial" w:cs="Arial"/>
          <w:b/>
          <w:sz w:val="20"/>
          <w:szCs w:val="20"/>
        </w:rPr>
        <w:t>Instructor-in-charge</w:t>
      </w:r>
      <w:r w:rsidRPr="00A93BFD">
        <w:rPr>
          <w:rFonts w:ascii="Arial" w:hAnsi="Arial" w:cs="Arial"/>
          <w:b/>
          <w:sz w:val="20"/>
          <w:szCs w:val="20"/>
        </w:rPr>
        <w:tab/>
        <w:t xml:space="preserve">: </w:t>
      </w:r>
      <w:r w:rsidR="0031701D" w:rsidRPr="002F4771">
        <w:rPr>
          <w:rFonts w:ascii="Arial" w:hAnsi="Arial" w:cs="Arial"/>
          <w:sz w:val="20"/>
          <w:szCs w:val="20"/>
        </w:rPr>
        <w:t xml:space="preserve">Dr. </w:t>
      </w:r>
      <w:r w:rsidR="00A93EFE" w:rsidRPr="002F4771">
        <w:rPr>
          <w:rFonts w:ascii="Arial" w:hAnsi="Arial" w:cs="Arial"/>
          <w:sz w:val="20"/>
          <w:szCs w:val="20"/>
        </w:rPr>
        <w:t>Mainak Dutta</w:t>
      </w:r>
    </w:p>
    <w:p w:rsidR="00987494" w:rsidRPr="0084454E" w:rsidRDefault="00987494" w:rsidP="00EB1D8F">
      <w:pPr>
        <w:rPr>
          <w:rFonts w:ascii="Arial" w:hAnsi="Arial" w:cs="Arial"/>
          <w:b/>
          <w:sz w:val="12"/>
          <w:szCs w:val="20"/>
          <w:u w:val="single"/>
        </w:rPr>
      </w:pPr>
    </w:p>
    <w:p w:rsidR="00987494" w:rsidRPr="00A93BFD" w:rsidRDefault="00987494" w:rsidP="00EB1D8F">
      <w:pPr>
        <w:rPr>
          <w:rFonts w:ascii="Arial" w:hAnsi="Arial" w:cs="Arial"/>
          <w:b/>
          <w:sz w:val="20"/>
          <w:szCs w:val="20"/>
        </w:rPr>
      </w:pPr>
      <w:r w:rsidRPr="00A93BFD">
        <w:rPr>
          <w:rFonts w:ascii="Arial" w:hAnsi="Arial" w:cs="Arial"/>
          <w:b/>
          <w:sz w:val="20"/>
          <w:szCs w:val="20"/>
          <w:u w:val="single"/>
        </w:rPr>
        <w:t>Scope and Objective of the Course</w:t>
      </w:r>
      <w:r w:rsidRPr="00A93BFD">
        <w:rPr>
          <w:rFonts w:ascii="Arial" w:hAnsi="Arial" w:cs="Arial"/>
          <w:b/>
          <w:sz w:val="20"/>
          <w:szCs w:val="20"/>
        </w:rPr>
        <w:t xml:space="preserve">: </w:t>
      </w:r>
    </w:p>
    <w:p w:rsidR="00FB026C" w:rsidRPr="00176961" w:rsidRDefault="00FB026C" w:rsidP="00FB026C">
      <w:pPr>
        <w:suppressAutoHyphens/>
        <w:jc w:val="both"/>
        <w:rPr>
          <w:rFonts w:ascii="Arial" w:hAnsi="Arial" w:cs="Arial"/>
          <w:bCs/>
          <w:spacing w:val="-2"/>
          <w:sz w:val="20"/>
          <w:szCs w:val="20"/>
        </w:rPr>
      </w:pPr>
      <w:r w:rsidRPr="00176961">
        <w:rPr>
          <w:rFonts w:ascii="Arial" w:hAnsi="Arial" w:cs="Arial"/>
          <w:bCs/>
          <w:spacing w:val="-2"/>
          <w:sz w:val="20"/>
          <w:szCs w:val="20"/>
        </w:rPr>
        <w:t>Biochemistry has been undergoing transition, stimulated by new experimental findings and new insights. Molecular understanding of genetics has transformed the biological sciences and has given a new direction of teaching and research. Biochemistry is the language of biology. Therefore, this course is introduced at the cellular and molecular level and focuses upon biomacromolecules, metabolism of macromolecules, energy yielding and energy requiring processes, genetic information etc. This would help going for higher level activities, appreciation of biochemical problems, evaluation and problem solving.</w:t>
      </w:r>
    </w:p>
    <w:p w:rsidR="00EB1D8F" w:rsidRPr="0084454E" w:rsidRDefault="00EB1D8F" w:rsidP="00EB1D8F">
      <w:pPr>
        <w:rPr>
          <w:rFonts w:ascii="Arial" w:hAnsi="Arial" w:cs="Arial"/>
          <w:b/>
          <w:sz w:val="12"/>
          <w:szCs w:val="20"/>
          <w:u w:val="single"/>
        </w:rPr>
      </w:pPr>
    </w:p>
    <w:p w:rsidR="00987494" w:rsidRPr="00A93BFD" w:rsidRDefault="00987494" w:rsidP="00EB1D8F">
      <w:pPr>
        <w:rPr>
          <w:rFonts w:ascii="Arial" w:hAnsi="Arial" w:cs="Arial"/>
          <w:i/>
          <w:sz w:val="20"/>
          <w:szCs w:val="20"/>
        </w:rPr>
      </w:pPr>
      <w:r w:rsidRPr="00A93BFD">
        <w:rPr>
          <w:rFonts w:ascii="Arial" w:hAnsi="Arial" w:cs="Arial"/>
          <w:b/>
          <w:sz w:val="20"/>
          <w:szCs w:val="20"/>
          <w:u w:val="single"/>
        </w:rPr>
        <w:t xml:space="preserve">Course Pre/Co- requisite </w:t>
      </w:r>
      <w:r w:rsidRPr="00A93BFD">
        <w:rPr>
          <w:rFonts w:ascii="Arial" w:hAnsi="Arial" w:cs="Arial"/>
          <w:sz w:val="20"/>
          <w:szCs w:val="20"/>
          <w:u w:val="single"/>
        </w:rPr>
        <w:t>(if any)</w:t>
      </w:r>
      <w:r w:rsidRPr="00A93BFD">
        <w:rPr>
          <w:rFonts w:ascii="Arial" w:hAnsi="Arial" w:cs="Arial"/>
          <w:b/>
          <w:sz w:val="20"/>
          <w:szCs w:val="20"/>
          <w:u w:val="single"/>
        </w:rPr>
        <w:t xml:space="preserve"> &amp; Catalogue / Bulletin Description:</w:t>
      </w:r>
      <w:r w:rsidRPr="00A93BFD">
        <w:rPr>
          <w:rFonts w:ascii="Arial" w:hAnsi="Arial" w:cs="Arial"/>
          <w:b/>
          <w:sz w:val="20"/>
          <w:szCs w:val="20"/>
        </w:rPr>
        <w:t xml:space="preserve"> </w:t>
      </w:r>
      <w:r w:rsidRPr="00A93BFD">
        <w:rPr>
          <w:rFonts w:ascii="Arial" w:hAnsi="Arial" w:cs="Arial"/>
          <w:i/>
          <w:sz w:val="20"/>
          <w:szCs w:val="20"/>
        </w:rPr>
        <w:t xml:space="preserve">Given in the </w:t>
      </w:r>
      <w:r w:rsidR="00476C65">
        <w:rPr>
          <w:rFonts w:ascii="Arial" w:hAnsi="Arial" w:cs="Arial"/>
          <w:color w:val="222222"/>
          <w:sz w:val="19"/>
          <w:szCs w:val="19"/>
          <w:shd w:val="clear" w:color="auto" w:fill="FFFFFF"/>
        </w:rPr>
        <w:t>Bulletin</w:t>
      </w:r>
      <w:r w:rsidR="00F96AE8">
        <w:rPr>
          <w:rFonts w:ascii="Arial" w:hAnsi="Arial" w:cs="Arial"/>
          <w:i/>
          <w:sz w:val="20"/>
          <w:szCs w:val="20"/>
        </w:rPr>
        <w:t xml:space="preserve"> 202</w:t>
      </w:r>
      <w:r w:rsidR="00E945D5">
        <w:rPr>
          <w:rFonts w:ascii="Arial" w:hAnsi="Arial" w:cs="Arial"/>
          <w:i/>
          <w:sz w:val="20"/>
          <w:szCs w:val="20"/>
        </w:rPr>
        <w:t>2</w:t>
      </w:r>
      <w:r w:rsidR="00F96AE8">
        <w:rPr>
          <w:rFonts w:ascii="Arial" w:hAnsi="Arial" w:cs="Arial"/>
          <w:i/>
          <w:sz w:val="20"/>
          <w:szCs w:val="20"/>
        </w:rPr>
        <w:t xml:space="preserve"> – 202</w:t>
      </w:r>
      <w:r w:rsidR="00E945D5">
        <w:rPr>
          <w:rFonts w:ascii="Arial" w:hAnsi="Arial" w:cs="Arial"/>
          <w:i/>
          <w:sz w:val="20"/>
          <w:szCs w:val="20"/>
        </w:rPr>
        <w:t>3</w:t>
      </w:r>
      <w:r w:rsidR="00B4431D">
        <w:rPr>
          <w:rFonts w:ascii="Arial" w:hAnsi="Arial" w:cs="Arial"/>
          <w:i/>
          <w:sz w:val="20"/>
          <w:szCs w:val="20"/>
        </w:rPr>
        <w:t xml:space="preserve"> </w:t>
      </w:r>
    </w:p>
    <w:p w:rsidR="00EB1D8F" w:rsidRPr="0084454E" w:rsidRDefault="00EB1D8F" w:rsidP="00EB1D8F">
      <w:pPr>
        <w:rPr>
          <w:rFonts w:ascii="Arial" w:hAnsi="Arial" w:cs="Arial"/>
          <w:b/>
          <w:sz w:val="12"/>
          <w:szCs w:val="12"/>
          <w:u w:val="single"/>
        </w:rPr>
      </w:pPr>
    </w:p>
    <w:p w:rsidR="00987494" w:rsidRPr="00A93BFD" w:rsidRDefault="00987494" w:rsidP="00EB1D8F">
      <w:pPr>
        <w:rPr>
          <w:rFonts w:ascii="Arial" w:hAnsi="Arial" w:cs="Arial"/>
          <w:b/>
          <w:sz w:val="20"/>
          <w:szCs w:val="20"/>
        </w:rPr>
      </w:pPr>
      <w:r w:rsidRPr="00A93BFD">
        <w:rPr>
          <w:rFonts w:ascii="Arial" w:hAnsi="Arial" w:cs="Arial"/>
          <w:b/>
          <w:sz w:val="20"/>
          <w:szCs w:val="20"/>
          <w:u w:val="single"/>
        </w:rPr>
        <w:t>Text book [TB]</w:t>
      </w:r>
      <w:r w:rsidRPr="00A93BFD">
        <w:rPr>
          <w:rFonts w:ascii="Arial" w:hAnsi="Arial" w:cs="Arial"/>
          <w:b/>
          <w:sz w:val="20"/>
          <w:szCs w:val="20"/>
        </w:rPr>
        <w:t xml:space="preserve">: </w:t>
      </w:r>
    </w:p>
    <w:p w:rsidR="00FB026C" w:rsidRPr="00176961" w:rsidRDefault="00FB026C" w:rsidP="00FB026C">
      <w:pPr>
        <w:jc w:val="both"/>
        <w:rPr>
          <w:rFonts w:ascii="Arial" w:hAnsi="Arial" w:cs="Arial"/>
          <w:b/>
          <w:sz w:val="20"/>
          <w:szCs w:val="20"/>
        </w:rPr>
      </w:pPr>
      <w:r w:rsidRPr="00176961">
        <w:rPr>
          <w:rFonts w:ascii="Arial" w:hAnsi="Arial" w:cs="Arial"/>
          <w:color w:val="000000"/>
          <w:sz w:val="20"/>
          <w:szCs w:val="20"/>
        </w:rPr>
        <w:t>Mary K. Campbell and, Shawn O. Farrell,</w:t>
      </w:r>
      <w:r w:rsidRPr="00176961">
        <w:rPr>
          <w:rFonts w:ascii="Arial" w:hAnsi="Arial" w:cs="Arial"/>
          <w:b/>
          <w:sz w:val="20"/>
          <w:szCs w:val="20"/>
        </w:rPr>
        <w:t xml:space="preserve"> </w:t>
      </w:r>
      <w:r w:rsidRPr="00176961">
        <w:rPr>
          <w:rFonts w:ascii="Arial" w:hAnsi="Arial" w:cs="Arial"/>
          <w:sz w:val="20"/>
          <w:szCs w:val="20"/>
        </w:rPr>
        <w:t>Biochemistry,</w:t>
      </w:r>
      <w:r w:rsidRPr="00176961">
        <w:rPr>
          <w:rFonts w:ascii="Arial" w:hAnsi="Arial" w:cs="Arial"/>
          <w:color w:val="000000"/>
          <w:sz w:val="20"/>
          <w:szCs w:val="20"/>
        </w:rPr>
        <w:t xml:space="preserve"> </w:t>
      </w:r>
      <w:r w:rsidRPr="001E2582">
        <w:rPr>
          <w:rFonts w:ascii="Arial" w:hAnsi="Arial" w:cs="Arial"/>
          <w:bCs/>
          <w:sz w:val="20"/>
          <w:szCs w:val="20"/>
        </w:rPr>
        <w:t>Cengage Learning</w:t>
      </w:r>
      <w:r w:rsidRPr="00176961">
        <w:rPr>
          <w:rFonts w:ascii="Arial" w:hAnsi="Arial" w:cs="Arial"/>
          <w:color w:val="000000"/>
          <w:sz w:val="20"/>
          <w:szCs w:val="20"/>
        </w:rPr>
        <w:t xml:space="preserve"> 5</w:t>
      </w:r>
      <w:r w:rsidRPr="00176961">
        <w:rPr>
          <w:rFonts w:ascii="Arial" w:hAnsi="Arial" w:cs="Arial"/>
          <w:color w:val="000000"/>
          <w:sz w:val="20"/>
          <w:szCs w:val="20"/>
          <w:vertAlign w:val="superscript"/>
        </w:rPr>
        <w:t>th</w:t>
      </w:r>
      <w:r w:rsidRPr="00176961">
        <w:rPr>
          <w:rFonts w:ascii="Arial" w:hAnsi="Arial" w:cs="Arial"/>
          <w:color w:val="000000"/>
          <w:sz w:val="20"/>
          <w:szCs w:val="20"/>
        </w:rPr>
        <w:t xml:space="preserve"> edition 200</w:t>
      </w:r>
      <w:r>
        <w:rPr>
          <w:rFonts w:ascii="Arial" w:hAnsi="Arial" w:cs="Arial"/>
          <w:color w:val="000000"/>
          <w:sz w:val="20"/>
          <w:szCs w:val="20"/>
        </w:rPr>
        <w:t>9</w:t>
      </w:r>
      <w:r w:rsidRPr="00176961">
        <w:rPr>
          <w:rFonts w:ascii="Arial" w:hAnsi="Arial" w:cs="Arial"/>
          <w:b/>
          <w:sz w:val="20"/>
          <w:szCs w:val="20"/>
        </w:rPr>
        <w:t xml:space="preserve">     </w:t>
      </w:r>
    </w:p>
    <w:p w:rsidR="00EB1D8F" w:rsidRPr="0084454E" w:rsidRDefault="00EB1D8F" w:rsidP="00EB1D8F">
      <w:pPr>
        <w:jc w:val="both"/>
        <w:rPr>
          <w:rFonts w:ascii="Arial" w:hAnsi="Arial" w:cs="Arial"/>
          <w:b/>
          <w:sz w:val="12"/>
          <w:szCs w:val="12"/>
          <w:u w:val="single"/>
        </w:rPr>
      </w:pPr>
    </w:p>
    <w:p w:rsidR="00987494" w:rsidRPr="00A93BFD" w:rsidRDefault="00987494" w:rsidP="00EB1D8F">
      <w:pPr>
        <w:jc w:val="both"/>
        <w:rPr>
          <w:rFonts w:ascii="Arial" w:hAnsi="Arial" w:cs="Arial"/>
          <w:b/>
          <w:sz w:val="20"/>
          <w:szCs w:val="20"/>
        </w:rPr>
      </w:pPr>
      <w:r w:rsidRPr="00A93BFD">
        <w:rPr>
          <w:rFonts w:ascii="Arial" w:hAnsi="Arial" w:cs="Arial"/>
          <w:b/>
          <w:sz w:val="20"/>
          <w:szCs w:val="20"/>
          <w:u w:val="single"/>
        </w:rPr>
        <w:t>Reference book(s) [RB]:</w:t>
      </w:r>
      <w:r w:rsidRPr="00A93BFD">
        <w:rPr>
          <w:rFonts w:ascii="Arial" w:hAnsi="Arial" w:cs="Arial"/>
          <w:b/>
          <w:sz w:val="20"/>
          <w:szCs w:val="20"/>
        </w:rPr>
        <w:t xml:space="preserve"> </w:t>
      </w:r>
    </w:p>
    <w:p w:rsidR="00FB026C" w:rsidRDefault="00783F6F" w:rsidP="00FB026C">
      <w:pPr>
        <w:suppressAutoHyphens/>
        <w:jc w:val="both"/>
        <w:rPr>
          <w:rFonts w:ascii="Arial" w:hAnsi="Arial" w:cs="Arial"/>
          <w:spacing w:val="-2"/>
          <w:sz w:val="20"/>
          <w:szCs w:val="20"/>
        </w:rPr>
      </w:pPr>
      <w:r w:rsidRPr="00783F6F">
        <w:rPr>
          <w:rFonts w:ascii="Arial" w:hAnsi="Arial" w:cs="Arial"/>
          <w:b/>
          <w:spacing w:val="-2"/>
          <w:sz w:val="20"/>
          <w:szCs w:val="20"/>
        </w:rPr>
        <w:t>(R</w:t>
      </w:r>
      <w:r w:rsidR="00542599">
        <w:rPr>
          <w:rFonts w:ascii="Arial" w:hAnsi="Arial" w:cs="Arial"/>
          <w:b/>
          <w:spacing w:val="-2"/>
          <w:sz w:val="20"/>
          <w:szCs w:val="20"/>
        </w:rPr>
        <w:t>1</w:t>
      </w:r>
      <w:r w:rsidRPr="00783F6F">
        <w:rPr>
          <w:rFonts w:ascii="Arial" w:hAnsi="Arial" w:cs="Arial"/>
          <w:b/>
          <w:spacing w:val="-2"/>
          <w:sz w:val="20"/>
          <w:szCs w:val="20"/>
        </w:rPr>
        <w:t>)</w:t>
      </w:r>
      <w:r w:rsidR="004C661B">
        <w:rPr>
          <w:rFonts w:ascii="Arial" w:hAnsi="Arial" w:cs="Arial"/>
          <w:b/>
          <w:spacing w:val="-2"/>
          <w:sz w:val="20"/>
          <w:szCs w:val="20"/>
        </w:rPr>
        <w:t xml:space="preserve">: </w:t>
      </w:r>
      <w:proofErr w:type="spellStart"/>
      <w:r w:rsidR="00FB026C" w:rsidRPr="00176961">
        <w:rPr>
          <w:rFonts w:ascii="Arial" w:hAnsi="Arial" w:cs="Arial"/>
          <w:spacing w:val="-2"/>
          <w:sz w:val="20"/>
          <w:szCs w:val="20"/>
        </w:rPr>
        <w:t>Lehninger</w:t>
      </w:r>
      <w:proofErr w:type="spellEnd"/>
      <w:r w:rsidR="00FB026C" w:rsidRPr="00176961">
        <w:rPr>
          <w:rFonts w:ascii="Arial" w:hAnsi="Arial" w:cs="Arial"/>
          <w:spacing w:val="-2"/>
          <w:sz w:val="20"/>
          <w:szCs w:val="20"/>
        </w:rPr>
        <w:t xml:space="preserve"> Principles of Biochemistry’, Nelson DL &amp; Cox MM, W.H. Freeman &amp; Co. 4</w:t>
      </w:r>
      <w:r w:rsidR="00FB026C" w:rsidRPr="00176961">
        <w:rPr>
          <w:rFonts w:ascii="Arial" w:hAnsi="Arial" w:cs="Arial"/>
          <w:spacing w:val="-2"/>
          <w:sz w:val="20"/>
          <w:szCs w:val="20"/>
          <w:vertAlign w:val="superscript"/>
        </w:rPr>
        <w:t>th</w:t>
      </w:r>
      <w:r w:rsidR="00FB026C" w:rsidRPr="00176961">
        <w:rPr>
          <w:rFonts w:ascii="Arial" w:hAnsi="Arial" w:cs="Arial"/>
          <w:spacing w:val="-2"/>
          <w:sz w:val="20"/>
          <w:szCs w:val="20"/>
        </w:rPr>
        <w:t xml:space="preserve"> Ed. 2005</w:t>
      </w:r>
      <w:r w:rsidR="00A93EFE">
        <w:rPr>
          <w:rFonts w:ascii="Arial" w:hAnsi="Arial" w:cs="Arial"/>
          <w:spacing w:val="-2"/>
          <w:sz w:val="20"/>
          <w:szCs w:val="20"/>
        </w:rPr>
        <w:t xml:space="preserve"> </w:t>
      </w:r>
    </w:p>
    <w:p w:rsidR="00F53110" w:rsidRDefault="004C661B" w:rsidP="002F741F">
      <w:pPr>
        <w:suppressAutoHyphens/>
        <w:jc w:val="both"/>
        <w:rPr>
          <w:rFonts w:ascii="Arial" w:hAnsi="Arial" w:cs="Arial"/>
          <w:spacing w:val="-2"/>
          <w:sz w:val="20"/>
          <w:szCs w:val="20"/>
          <w:lang w:val="en-GB"/>
        </w:rPr>
      </w:pPr>
      <w:r>
        <w:rPr>
          <w:rFonts w:ascii="Arial" w:hAnsi="Arial" w:cs="Arial"/>
          <w:b/>
          <w:bCs/>
          <w:spacing w:val="-2"/>
          <w:sz w:val="20"/>
          <w:szCs w:val="20"/>
        </w:rPr>
        <w:t xml:space="preserve">(R2): </w:t>
      </w:r>
      <w:r w:rsidR="00687AF7" w:rsidRPr="002F741F">
        <w:rPr>
          <w:rFonts w:ascii="Arial" w:hAnsi="Arial" w:cs="Arial"/>
          <w:bCs/>
          <w:spacing w:val="-2"/>
          <w:sz w:val="20"/>
          <w:szCs w:val="20"/>
        </w:rPr>
        <w:t>Har</w:t>
      </w:r>
      <w:r w:rsidR="00484137">
        <w:rPr>
          <w:rFonts w:ascii="Arial" w:hAnsi="Arial" w:cs="Arial"/>
          <w:bCs/>
          <w:spacing w:val="-2"/>
          <w:sz w:val="20"/>
          <w:szCs w:val="20"/>
        </w:rPr>
        <w:t>per’s Illustrated Biochemistry 30</w:t>
      </w:r>
      <w:r w:rsidR="00687AF7" w:rsidRPr="00484137">
        <w:rPr>
          <w:rFonts w:ascii="Arial" w:hAnsi="Arial" w:cs="Arial"/>
          <w:bCs/>
          <w:spacing w:val="-2"/>
          <w:sz w:val="20"/>
          <w:szCs w:val="20"/>
          <w:vertAlign w:val="superscript"/>
        </w:rPr>
        <w:t>th</w:t>
      </w:r>
      <w:r w:rsidR="00687AF7" w:rsidRPr="002F741F">
        <w:rPr>
          <w:rFonts w:ascii="Arial" w:hAnsi="Arial" w:cs="Arial"/>
          <w:bCs/>
          <w:spacing w:val="-2"/>
          <w:sz w:val="20"/>
          <w:szCs w:val="20"/>
        </w:rPr>
        <w:t xml:space="preserve"> edition</w:t>
      </w:r>
      <w:r w:rsidR="00687AF7" w:rsidRPr="002F741F">
        <w:rPr>
          <w:rFonts w:ascii="Arial" w:hAnsi="Arial" w:cs="Arial"/>
          <w:spacing w:val="-2"/>
          <w:sz w:val="20"/>
          <w:szCs w:val="20"/>
        </w:rPr>
        <w:t xml:space="preserve">. </w:t>
      </w:r>
      <w:r w:rsidR="00687AF7" w:rsidRPr="002F741F">
        <w:rPr>
          <w:rFonts w:ascii="Arial" w:hAnsi="Arial" w:cs="Arial"/>
          <w:spacing w:val="-2"/>
          <w:sz w:val="20"/>
          <w:szCs w:val="20"/>
          <w:lang w:val="en-GB"/>
        </w:rPr>
        <w:t xml:space="preserve">Robert K. Murray, Daryl K. </w:t>
      </w:r>
      <w:proofErr w:type="spellStart"/>
      <w:r w:rsidR="00687AF7" w:rsidRPr="002F741F">
        <w:rPr>
          <w:rFonts w:ascii="Arial" w:hAnsi="Arial" w:cs="Arial"/>
          <w:spacing w:val="-2"/>
          <w:sz w:val="20"/>
          <w:szCs w:val="20"/>
          <w:lang w:val="en-GB"/>
        </w:rPr>
        <w:t>Granner</w:t>
      </w:r>
      <w:proofErr w:type="spellEnd"/>
      <w:r w:rsidR="00687AF7" w:rsidRPr="002F741F">
        <w:rPr>
          <w:rFonts w:ascii="Arial" w:hAnsi="Arial" w:cs="Arial"/>
          <w:spacing w:val="-2"/>
          <w:sz w:val="20"/>
          <w:szCs w:val="20"/>
          <w:lang w:val="en-GB"/>
        </w:rPr>
        <w:t>, Peter</w:t>
      </w:r>
      <w:r w:rsidR="00D262C0">
        <w:rPr>
          <w:rFonts w:ascii="Arial" w:hAnsi="Arial" w:cs="Arial"/>
          <w:spacing w:val="-2"/>
          <w:sz w:val="20"/>
          <w:szCs w:val="20"/>
          <w:lang w:val="en-GB"/>
        </w:rPr>
        <w:t xml:space="preserve"> A. Mayes and Victor W Rodwell.</w:t>
      </w:r>
    </w:p>
    <w:p w:rsidR="00D262C0" w:rsidRPr="00D262C0" w:rsidRDefault="00D262C0" w:rsidP="00D262C0">
      <w:pPr>
        <w:suppressAutoHyphens/>
        <w:jc w:val="both"/>
        <w:rPr>
          <w:rFonts w:ascii="Arial" w:hAnsi="Arial" w:cs="Arial"/>
          <w:spacing w:val="-2"/>
          <w:sz w:val="20"/>
          <w:szCs w:val="20"/>
          <w:lang w:val="en-GB"/>
        </w:rPr>
      </w:pPr>
      <w:r w:rsidRPr="00D262C0">
        <w:rPr>
          <w:rFonts w:ascii="Arial" w:hAnsi="Arial" w:cs="Arial"/>
          <w:b/>
          <w:spacing w:val="-2"/>
          <w:sz w:val="20"/>
          <w:szCs w:val="20"/>
          <w:lang w:val="en-GB"/>
        </w:rPr>
        <w:t>(R3):</w:t>
      </w:r>
      <w:r>
        <w:rPr>
          <w:rFonts w:ascii="Arial" w:hAnsi="Arial" w:cs="Arial"/>
          <w:spacing w:val="-2"/>
          <w:sz w:val="20"/>
          <w:szCs w:val="20"/>
          <w:lang w:val="en-GB"/>
        </w:rPr>
        <w:t xml:space="preserve"> </w:t>
      </w:r>
      <w:r w:rsidRPr="00D262C0">
        <w:rPr>
          <w:rFonts w:ascii="Arial" w:hAnsi="Arial" w:cs="Arial"/>
          <w:spacing w:val="-2"/>
          <w:sz w:val="20"/>
          <w:szCs w:val="20"/>
          <w:lang w:val="en-GB"/>
        </w:rPr>
        <w:t>Biochemistry,</w:t>
      </w:r>
      <w:r w:rsidR="0084454E">
        <w:rPr>
          <w:rFonts w:ascii="Arial" w:hAnsi="Arial" w:cs="Arial"/>
          <w:spacing w:val="-2"/>
          <w:sz w:val="20"/>
          <w:szCs w:val="20"/>
          <w:lang w:val="en-GB"/>
        </w:rPr>
        <w:t xml:space="preserve"> J.</w:t>
      </w:r>
      <w:r>
        <w:rPr>
          <w:rFonts w:ascii="Arial" w:hAnsi="Arial" w:cs="Arial"/>
          <w:spacing w:val="-2"/>
          <w:sz w:val="20"/>
          <w:szCs w:val="20"/>
          <w:lang w:val="en-GB"/>
        </w:rPr>
        <w:t xml:space="preserve"> M. Berg</w:t>
      </w:r>
      <w:r w:rsidRPr="00D262C0">
        <w:rPr>
          <w:rFonts w:ascii="Arial" w:hAnsi="Arial" w:cs="Arial"/>
          <w:spacing w:val="-2"/>
          <w:sz w:val="20"/>
          <w:szCs w:val="20"/>
          <w:lang w:val="en-GB"/>
        </w:rPr>
        <w:t xml:space="preserve">, </w:t>
      </w:r>
      <w:r w:rsidR="0084454E">
        <w:rPr>
          <w:rFonts w:ascii="Arial" w:hAnsi="Arial" w:cs="Arial"/>
          <w:spacing w:val="-2"/>
          <w:sz w:val="20"/>
          <w:szCs w:val="20"/>
          <w:lang w:val="en-GB"/>
        </w:rPr>
        <w:t>J.</w:t>
      </w:r>
      <w:r>
        <w:rPr>
          <w:rFonts w:ascii="Arial" w:hAnsi="Arial" w:cs="Arial"/>
          <w:spacing w:val="-2"/>
          <w:sz w:val="20"/>
          <w:szCs w:val="20"/>
          <w:lang w:val="en-GB"/>
        </w:rPr>
        <w:t xml:space="preserve"> L. </w:t>
      </w:r>
      <w:proofErr w:type="spellStart"/>
      <w:r w:rsidRPr="00D262C0">
        <w:rPr>
          <w:rFonts w:ascii="Arial" w:hAnsi="Arial" w:cs="Arial"/>
          <w:spacing w:val="-2"/>
          <w:sz w:val="20"/>
          <w:szCs w:val="20"/>
          <w:lang w:val="en-GB"/>
        </w:rPr>
        <w:t>Tymoczko</w:t>
      </w:r>
      <w:proofErr w:type="spellEnd"/>
      <w:r w:rsidRPr="00D262C0">
        <w:rPr>
          <w:rFonts w:ascii="Arial" w:hAnsi="Arial" w:cs="Arial"/>
          <w:spacing w:val="-2"/>
          <w:sz w:val="20"/>
          <w:szCs w:val="20"/>
          <w:lang w:val="en-GB"/>
        </w:rPr>
        <w:t xml:space="preserve"> and </w:t>
      </w:r>
      <w:r w:rsidR="0084454E">
        <w:rPr>
          <w:rFonts w:ascii="Arial" w:hAnsi="Arial" w:cs="Arial"/>
          <w:spacing w:val="-2"/>
          <w:sz w:val="20"/>
          <w:szCs w:val="20"/>
          <w:lang w:val="en-GB"/>
        </w:rPr>
        <w:t>L.</w:t>
      </w:r>
      <w:r>
        <w:rPr>
          <w:rFonts w:ascii="Arial" w:hAnsi="Arial" w:cs="Arial"/>
          <w:spacing w:val="-2"/>
          <w:sz w:val="20"/>
          <w:szCs w:val="20"/>
          <w:lang w:val="en-GB"/>
        </w:rPr>
        <w:t xml:space="preserve"> </w:t>
      </w:r>
      <w:proofErr w:type="spellStart"/>
      <w:r w:rsidRPr="00D262C0">
        <w:rPr>
          <w:rFonts w:ascii="Arial" w:hAnsi="Arial" w:cs="Arial"/>
          <w:spacing w:val="-2"/>
          <w:sz w:val="20"/>
          <w:szCs w:val="20"/>
          <w:lang w:val="en-GB"/>
        </w:rPr>
        <w:t>Stryer</w:t>
      </w:r>
      <w:proofErr w:type="spellEnd"/>
      <w:r>
        <w:rPr>
          <w:rFonts w:ascii="Arial" w:hAnsi="Arial" w:cs="Arial"/>
          <w:spacing w:val="-2"/>
          <w:sz w:val="20"/>
          <w:szCs w:val="20"/>
          <w:lang w:val="en-GB"/>
        </w:rPr>
        <w:t xml:space="preserve">, W. H. </w:t>
      </w:r>
      <w:r w:rsidR="00B632D7">
        <w:rPr>
          <w:rFonts w:ascii="Arial" w:hAnsi="Arial" w:cs="Arial"/>
          <w:spacing w:val="-2"/>
          <w:sz w:val="20"/>
          <w:szCs w:val="20"/>
          <w:lang w:val="en-GB"/>
        </w:rPr>
        <w:t>Freeman and C</w:t>
      </w:r>
      <w:r w:rsidRPr="00D262C0">
        <w:rPr>
          <w:rFonts w:ascii="Arial" w:hAnsi="Arial" w:cs="Arial"/>
          <w:spacing w:val="-2"/>
          <w:sz w:val="20"/>
          <w:szCs w:val="20"/>
          <w:lang w:val="en-GB"/>
        </w:rPr>
        <w:t>ompany</w:t>
      </w:r>
      <w:r>
        <w:rPr>
          <w:rFonts w:ascii="Arial" w:hAnsi="Arial" w:cs="Arial"/>
          <w:spacing w:val="-2"/>
          <w:sz w:val="20"/>
          <w:szCs w:val="20"/>
          <w:lang w:val="en-GB"/>
        </w:rPr>
        <w:t xml:space="preserve">, </w:t>
      </w:r>
      <w:r w:rsidR="0084454E">
        <w:rPr>
          <w:rFonts w:ascii="Arial" w:hAnsi="Arial" w:cs="Arial"/>
          <w:spacing w:val="-2"/>
          <w:sz w:val="20"/>
          <w:szCs w:val="20"/>
          <w:lang w:val="en-GB"/>
        </w:rPr>
        <w:t>5th edition</w:t>
      </w:r>
    </w:p>
    <w:p w:rsidR="00D262C0" w:rsidRPr="0084454E" w:rsidRDefault="00D262C0" w:rsidP="00D262C0">
      <w:pPr>
        <w:suppressAutoHyphens/>
        <w:jc w:val="both"/>
        <w:rPr>
          <w:rFonts w:ascii="Arial" w:hAnsi="Arial" w:cs="Arial"/>
          <w:spacing w:val="-2"/>
          <w:sz w:val="12"/>
          <w:szCs w:val="12"/>
        </w:rPr>
      </w:pPr>
    </w:p>
    <w:p w:rsidR="00987494" w:rsidRPr="00A93BFD" w:rsidRDefault="00987494" w:rsidP="00EB1D8F">
      <w:pPr>
        <w:jc w:val="both"/>
        <w:rPr>
          <w:rFonts w:ascii="Arial" w:hAnsi="Arial" w:cs="Arial"/>
          <w:b/>
          <w:bCs/>
          <w:sz w:val="20"/>
          <w:szCs w:val="20"/>
        </w:rPr>
      </w:pPr>
      <w:r w:rsidRPr="00A93BFD">
        <w:rPr>
          <w:rFonts w:ascii="Arial" w:hAnsi="Arial" w:cs="Arial"/>
          <w:b/>
          <w:sz w:val="20"/>
          <w:szCs w:val="20"/>
          <w:u w:val="single"/>
        </w:rPr>
        <w:t>Course Plan / Schedule</w:t>
      </w:r>
      <w:r w:rsidRPr="00A93BFD">
        <w:rPr>
          <w:rFonts w:ascii="Arial" w:hAnsi="Arial" w:cs="Arial"/>
          <w:b/>
          <w:sz w:val="20"/>
          <w:szCs w:val="20"/>
        </w:rPr>
        <w:t>:</w:t>
      </w:r>
    </w:p>
    <w:tbl>
      <w:tblPr>
        <w:tblW w:w="981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05"/>
        <w:gridCol w:w="1800"/>
        <w:gridCol w:w="4590"/>
        <w:gridCol w:w="1620"/>
        <w:gridCol w:w="995"/>
      </w:tblGrid>
      <w:tr w:rsidR="00987494" w:rsidRPr="00A93BFD" w:rsidTr="005251C4">
        <w:trPr>
          <w:trHeight w:val="296"/>
          <w:jc w:val="center"/>
        </w:trPr>
        <w:tc>
          <w:tcPr>
            <w:tcW w:w="805" w:type="dxa"/>
            <w:tcBorders>
              <w:top w:val="single" w:sz="4" w:space="0" w:color="auto"/>
              <w:left w:val="single" w:sz="4" w:space="0" w:color="auto"/>
              <w:bottom w:val="single" w:sz="4" w:space="0" w:color="auto"/>
              <w:right w:val="single" w:sz="4" w:space="0" w:color="auto"/>
            </w:tcBorders>
            <w:shd w:val="clear" w:color="auto" w:fill="E0E0E0"/>
          </w:tcPr>
          <w:p w:rsidR="00987494" w:rsidRPr="00A93BFD" w:rsidRDefault="00D262C0" w:rsidP="00EB1D8F">
            <w:pPr>
              <w:jc w:val="center"/>
              <w:rPr>
                <w:rFonts w:ascii="Arial" w:hAnsi="Arial" w:cs="Arial"/>
                <w:b/>
                <w:sz w:val="20"/>
                <w:szCs w:val="20"/>
              </w:rPr>
            </w:pPr>
            <w:proofErr w:type="spellStart"/>
            <w:r>
              <w:rPr>
                <w:rFonts w:ascii="Arial" w:hAnsi="Arial" w:cs="Arial"/>
                <w:b/>
                <w:sz w:val="20"/>
                <w:szCs w:val="20"/>
              </w:rPr>
              <w:t>Le</w:t>
            </w:r>
            <w:r w:rsidR="00627008">
              <w:rPr>
                <w:rFonts w:ascii="Arial" w:hAnsi="Arial" w:cs="Arial"/>
                <w:b/>
                <w:sz w:val="20"/>
                <w:szCs w:val="20"/>
              </w:rPr>
              <w:t>c.No</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E0E0E0"/>
          </w:tcPr>
          <w:p w:rsidR="00987494" w:rsidRPr="00A93BFD" w:rsidRDefault="00987494" w:rsidP="00EB1D8F">
            <w:pPr>
              <w:jc w:val="center"/>
              <w:rPr>
                <w:rFonts w:ascii="Arial" w:hAnsi="Arial" w:cs="Arial"/>
                <w:b/>
                <w:sz w:val="20"/>
                <w:szCs w:val="20"/>
              </w:rPr>
            </w:pPr>
            <w:r w:rsidRPr="00A93BFD">
              <w:rPr>
                <w:rFonts w:ascii="Arial" w:hAnsi="Arial" w:cs="Arial"/>
                <w:b/>
                <w:sz w:val="20"/>
                <w:szCs w:val="20"/>
              </w:rPr>
              <w:t>Learning objectives</w:t>
            </w:r>
          </w:p>
        </w:tc>
        <w:tc>
          <w:tcPr>
            <w:tcW w:w="4590" w:type="dxa"/>
            <w:tcBorders>
              <w:top w:val="single" w:sz="4" w:space="0" w:color="auto"/>
              <w:left w:val="single" w:sz="4" w:space="0" w:color="auto"/>
              <w:bottom w:val="single" w:sz="4" w:space="0" w:color="auto"/>
              <w:right w:val="single" w:sz="4" w:space="0" w:color="auto"/>
            </w:tcBorders>
            <w:shd w:val="clear" w:color="auto" w:fill="E0E0E0"/>
          </w:tcPr>
          <w:p w:rsidR="00987494" w:rsidRPr="00A93BFD" w:rsidRDefault="00987494" w:rsidP="00EB1D8F">
            <w:pPr>
              <w:jc w:val="center"/>
              <w:rPr>
                <w:rFonts w:ascii="Arial" w:hAnsi="Arial" w:cs="Arial"/>
                <w:b/>
                <w:sz w:val="20"/>
                <w:szCs w:val="20"/>
              </w:rPr>
            </w:pPr>
            <w:r w:rsidRPr="00A93BFD">
              <w:rPr>
                <w:rFonts w:ascii="Arial" w:hAnsi="Arial" w:cs="Arial"/>
                <w:b/>
                <w:sz w:val="20"/>
                <w:szCs w:val="20"/>
              </w:rPr>
              <w:t>Topics to be covered</w:t>
            </w:r>
          </w:p>
        </w:tc>
        <w:tc>
          <w:tcPr>
            <w:tcW w:w="1620" w:type="dxa"/>
            <w:tcBorders>
              <w:top w:val="single" w:sz="4" w:space="0" w:color="auto"/>
              <w:left w:val="single" w:sz="4" w:space="0" w:color="auto"/>
              <w:bottom w:val="single" w:sz="4" w:space="0" w:color="auto"/>
              <w:right w:val="single" w:sz="4" w:space="0" w:color="auto"/>
            </w:tcBorders>
            <w:shd w:val="clear" w:color="auto" w:fill="E0E0E0"/>
          </w:tcPr>
          <w:p w:rsidR="00987494" w:rsidRPr="00A93BFD" w:rsidRDefault="00987494" w:rsidP="00EB1D8F">
            <w:pPr>
              <w:jc w:val="center"/>
              <w:rPr>
                <w:rFonts w:ascii="Arial" w:hAnsi="Arial" w:cs="Arial"/>
                <w:b/>
                <w:sz w:val="20"/>
                <w:szCs w:val="20"/>
              </w:rPr>
            </w:pPr>
            <w:r w:rsidRPr="00A93BFD">
              <w:rPr>
                <w:rFonts w:ascii="Arial" w:hAnsi="Arial" w:cs="Arial"/>
                <w:b/>
                <w:sz w:val="20"/>
                <w:szCs w:val="20"/>
              </w:rPr>
              <w:t>Chapter No</w:t>
            </w:r>
          </w:p>
        </w:tc>
        <w:tc>
          <w:tcPr>
            <w:tcW w:w="995" w:type="dxa"/>
            <w:tcBorders>
              <w:top w:val="single" w:sz="4" w:space="0" w:color="auto"/>
              <w:left w:val="single" w:sz="4" w:space="0" w:color="auto"/>
              <w:bottom w:val="single" w:sz="4" w:space="0" w:color="auto"/>
              <w:right w:val="single" w:sz="4" w:space="0" w:color="auto"/>
            </w:tcBorders>
            <w:shd w:val="clear" w:color="auto" w:fill="E0E0E0"/>
          </w:tcPr>
          <w:p w:rsidR="00987494" w:rsidRPr="00A93BFD" w:rsidRDefault="00987494" w:rsidP="00EB1D8F">
            <w:pPr>
              <w:jc w:val="center"/>
              <w:rPr>
                <w:rFonts w:ascii="Arial" w:hAnsi="Arial" w:cs="Arial"/>
                <w:b/>
                <w:sz w:val="20"/>
                <w:szCs w:val="20"/>
              </w:rPr>
            </w:pPr>
            <w:r w:rsidRPr="00A93BFD">
              <w:rPr>
                <w:rFonts w:ascii="Arial" w:hAnsi="Arial" w:cs="Arial"/>
                <w:b/>
                <w:sz w:val="20"/>
                <w:szCs w:val="20"/>
              </w:rPr>
              <w:t>No. of lectures</w:t>
            </w:r>
          </w:p>
        </w:tc>
      </w:tr>
      <w:tr w:rsidR="00725603" w:rsidRPr="00A93BFD" w:rsidTr="005251C4">
        <w:trPr>
          <w:trHeight w:val="114"/>
          <w:jc w:val="center"/>
        </w:trPr>
        <w:tc>
          <w:tcPr>
            <w:tcW w:w="805" w:type="dxa"/>
            <w:tcBorders>
              <w:top w:val="single" w:sz="4" w:space="0" w:color="auto"/>
              <w:left w:val="single" w:sz="4" w:space="0" w:color="auto"/>
              <w:bottom w:val="single" w:sz="4" w:space="0" w:color="auto"/>
              <w:right w:val="single" w:sz="4" w:space="0" w:color="auto"/>
            </w:tcBorders>
            <w:vAlign w:val="center"/>
          </w:tcPr>
          <w:p w:rsidR="00725603" w:rsidRPr="00AB0998" w:rsidRDefault="00627008" w:rsidP="00EB1D8F">
            <w:pPr>
              <w:jc w:val="center"/>
              <w:rPr>
                <w:rFonts w:ascii="Arial" w:hAnsi="Arial" w:cs="Arial"/>
                <w:sz w:val="20"/>
                <w:szCs w:val="20"/>
              </w:rPr>
            </w:pPr>
            <w:r>
              <w:rPr>
                <w:rFonts w:ascii="Arial" w:hAnsi="Arial" w:cs="Arial"/>
                <w:sz w:val="20"/>
                <w:szCs w:val="20"/>
              </w:rPr>
              <w:t>1-2</w:t>
            </w:r>
          </w:p>
        </w:tc>
        <w:tc>
          <w:tcPr>
            <w:tcW w:w="1800" w:type="dxa"/>
            <w:tcBorders>
              <w:top w:val="single" w:sz="4" w:space="0" w:color="auto"/>
              <w:left w:val="single" w:sz="4" w:space="0" w:color="auto"/>
              <w:bottom w:val="single" w:sz="4" w:space="0" w:color="auto"/>
              <w:right w:val="single" w:sz="4" w:space="0" w:color="auto"/>
            </w:tcBorders>
            <w:vAlign w:val="center"/>
          </w:tcPr>
          <w:p w:rsidR="00725603" w:rsidRPr="00176961" w:rsidRDefault="00725603" w:rsidP="00FA336F">
            <w:pPr>
              <w:jc w:val="both"/>
              <w:rPr>
                <w:rFonts w:ascii="Arial" w:hAnsi="Arial" w:cs="Arial"/>
                <w:sz w:val="20"/>
                <w:szCs w:val="20"/>
              </w:rPr>
            </w:pPr>
            <w:r w:rsidRPr="00176961">
              <w:rPr>
                <w:rFonts w:ascii="Arial" w:hAnsi="Arial" w:cs="Arial"/>
                <w:sz w:val="20"/>
                <w:szCs w:val="20"/>
              </w:rPr>
              <w:t>Introduction</w:t>
            </w:r>
          </w:p>
        </w:tc>
        <w:tc>
          <w:tcPr>
            <w:tcW w:w="4590" w:type="dxa"/>
            <w:tcBorders>
              <w:top w:val="single" w:sz="4" w:space="0" w:color="auto"/>
              <w:left w:val="single" w:sz="4" w:space="0" w:color="auto"/>
              <w:bottom w:val="single" w:sz="4" w:space="0" w:color="auto"/>
              <w:right w:val="single" w:sz="4" w:space="0" w:color="auto"/>
            </w:tcBorders>
            <w:vAlign w:val="center"/>
          </w:tcPr>
          <w:p w:rsidR="00725603" w:rsidRPr="00176961" w:rsidRDefault="00725603" w:rsidP="00FA336F">
            <w:pPr>
              <w:tabs>
                <w:tab w:val="left" w:pos="720"/>
              </w:tabs>
              <w:suppressAutoHyphens/>
              <w:overflowPunct w:val="0"/>
              <w:autoSpaceDE w:val="0"/>
              <w:autoSpaceDN w:val="0"/>
              <w:adjustRightInd w:val="0"/>
              <w:jc w:val="both"/>
              <w:textAlignment w:val="baseline"/>
              <w:rPr>
                <w:rFonts w:ascii="Arial" w:hAnsi="Arial" w:cs="Arial"/>
                <w:sz w:val="20"/>
                <w:szCs w:val="20"/>
              </w:rPr>
            </w:pPr>
            <w:r w:rsidRPr="00176961">
              <w:rPr>
                <w:rFonts w:ascii="Arial" w:hAnsi="Arial" w:cs="Arial"/>
                <w:sz w:val="20"/>
                <w:szCs w:val="20"/>
              </w:rPr>
              <w:t xml:space="preserve">Biochemistry and organization of cell  </w:t>
            </w:r>
          </w:p>
        </w:tc>
        <w:tc>
          <w:tcPr>
            <w:tcW w:w="1620" w:type="dxa"/>
            <w:tcBorders>
              <w:top w:val="single" w:sz="4" w:space="0" w:color="auto"/>
              <w:left w:val="single" w:sz="4" w:space="0" w:color="auto"/>
              <w:bottom w:val="single" w:sz="4" w:space="0" w:color="auto"/>
              <w:right w:val="single" w:sz="4" w:space="0" w:color="auto"/>
            </w:tcBorders>
            <w:vAlign w:val="center"/>
          </w:tcPr>
          <w:p w:rsidR="00725603" w:rsidRPr="00176961" w:rsidRDefault="00542599" w:rsidP="00FA336F">
            <w:pPr>
              <w:jc w:val="center"/>
              <w:rPr>
                <w:rFonts w:ascii="Arial" w:hAnsi="Arial" w:cs="Arial"/>
                <w:sz w:val="20"/>
                <w:szCs w:val="20"/>
              </w:rPr>
            </w:pPr>
            <w:r>
              <w:rPr>
                <w:rFonts w:ascii="Arial" w:hAnsi="Arial" w:cs="Arial"/>
                <w:sz w:val="20"/>
                <w:szCs w:val="20"/>
              </w:rPr>
              <w:t xml:space="preserve">T: </w:t>
            </w:r>
            <w:r w:rsidR="00A93EFE">
              <w:rPr>
                <w:rFonts w:ascii="Arial" w:hAnsi="Arial" w:cs="Arial"/>
                <w:sz w:val="20"/>
                <w:szCs w:val="20"/>
              </w:rPr>
              <w:t>1</w:t>
            </w:r>
            <w:r w:rsidR="00725603" w:rsidRPr="00176961">
              <w:rPr>
                <w:rFonts w:ascii="Arial" w:hAnsi="Arial" w:cs="Arial"/>
                <w:sz w:val="20"/>
                <w:szCs w:val="20"/>
              </w:rPr>
              <w:t xml:space="preserve"> </w:t>
            </w:r>
          </w:p>
        </w:tc>
        <w:tc>
          <w:tcPr>
            <w:tcW w:w="995" w:type="dxa"/>
            <w:tcBorders>
              <w:top w:val="single" w:sz="4" w:space="0" w:color="auto"/>
              <w:left w:val="single" w:sz="4" w:space="0" w:color="auto"/>
              <w:bottom w:val="single" w:sz="4" w:space="0" w:color="auto"/>
              <w:right w:val="single" w:sz="4" w:space="0" w:color="auto"/>
            </w:tcBorders>
            <w:vAlign w:val="center"/>
          </w:tcPr>
          <w:p w:rsidR="00725603" w:rsidRPr="00176961" w:rsidRDefault="00A93EFE" w:rsidP="00FA336F">
            <w:pPr>
              <w:jc w:val="center"/>
              <w:rPr>
                <w:rFonts w:ascii="Arial" w:hAnsi="Arial" w:cs="Arial"/>
                <w:sz w:val="20"/>
                <w:szCs w:val="20"/>
              </w:rPr>
            </w:pPr>
            <w:r>
              <w:rPr>
                <w:rFonts w:ascii="Arial" w:hAnsi="Arial" w:cs="Arial"/>
                <w:sz w:val="20"/>
                <w:szCs w:val="20"/>
              </w:rPr>
              <w:t>2</w:t>
            </w:r>
          </w:p>
        </w:tc>
      </w:tr>
      <w:tr w:rsidR="00725603" w:rsidRPr="00A93BFD" w:rsidTr="005251C4">
        <w:trPr>
          <w:trHeight w:val="575"/>
          <w:jc w:val="center"/>
        </w:trPr>
        <w:tc>
          <w:tcPr>
            <w:tcW w:w="805" w:type="dxa"/>
            <w:tcBorders>
              <w:top w:val="single" w:sz="4" w:space="0" w:color="auto"/>
              <w:left w:val="single" w:sz="4" w:space="0" w:color="auto"/>
              <w:bottom w:val="single" w:sz="4" w:space="0" w:color="auto"/>
              <w:right w:val="single" w:sz="4" w:space="0" w:color="auto"/>
            </w:tcBorders>
            <w:vAlign w:val="center"/>
          </w:tcPr>
          <w:p w:rsidR="00725603" w:rsidRPr="005F2081" w:rsidRDefault="00A25668" w:rsidP="00EB1D8F">
            <w:pPr>
              <w:jc w:val="center"/>
              <w:rPr>
                <w:rFonts w:ascii="Arial" w:hAnsi="Arial" w:cs="Arial"/>
                <w:sz w:val="20"/>
                <w:szCs w:val="20"/>
              </w:rPr>
            </w:pPr>
            <w:r w:rsidRPr="005F2081">
              <w:rPr>
                <w:rFonts w:ascii="Arial" w:hAnsi="Arial" w:cs="Arial"/>
                <w:sz w:val="20"/>
                <w:szCs w:val="20"/>
              </w:rPr>
              <w:t>3-</w:t>
            </w:r>
            <w:r w:rsidR="00ED7041">
              <w:rPr>
                <w:rFonts w:ascii="Arial" w:hAnsi="Arial" w:cs="Arial"/>
                <w:sz w:val="20"/>
                <w:szCs w:val="20"/>
              </w:rPr>
              <w:t>10</w:t>
            </w:r>
          </w:p>
        </w:tc>
        <w:tc>
          <w:tcPr>
            <w:tcW w:w="180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FA336F">
            <w:pPr>
              <w:rPr>
                <w:rFonts w:ascii="Arial" w:hAnsi="Arial" w:cs="Arial"/>
                <w:sz w:val="20"/>
                <w:szCs w:val="20"/>
              </w:rPr>
            </w:pPr>
            <w:r w:rsidRPr="005F2081">
              <w:rPr>
                <w:rFonts w:ascii="Arial" w:hAnsi="Arial" w:cs="Arial"/>
                <w:sz w:val="20"/>
                <w:szCs w:val="20"/>
              </w:rPr>
              <w:t>Chemistry of Biomolecules</w:t>
            </w:r>
          </w:p>
        </w:tc>
        <w:tc>
          <w:tcPr>
            <w:tcW w:w="459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FA336F">
            <w:pPr>
              <w:rPr>
                <w:rFonts w:ascii="Arial" w:hAnsi="Arial" w:cs="Arial"/>
                <w:sz w:val="20"/>
                <w:szCs w:val="20"/>
              </w:rPr>
            </w:pPr>
            <w:r w:rsidRPr="005F2081">
              <w:rPr>
                <w:rFonts w:ascii="Arial" w:hAnsi="Arial" w:cs="Arial"/>
                <w:sz w:val="20"/>
                <w:szCs w:val="20"/>
              </w:rPr>
              <w:t>Common organic molecules, carbohydrate and lipids, proteins &amp; nucleic acids</w:t>
            </w:r>
          </w:p>
        </w:tc>
        <w:tc>
          <w:tcPr>
            <w:tcW w:w="1620" w:type="dxa"/>
            <w:tcBorders>
              <w:top w:val="single" w:sz="4" w:space="0" w:color="auto"/>
              <w:left w:val="single" w:sz="4" w:space="0" w:color="auto"/>
              <w:bottom w:val="single" w:sz="4" w:space="0" w:color="auto"/>
              <w:right w:val="single" w:sz="4" w:space="0" w:color="auto"/>
            </w:tcBorders>
            <w:vAlign w:val="center"/>
          </w:tcPr>
          <w:p w:rsidR="00A93EFE" w:rsidRPr="005F2081" w:rsidRDefault="00542599" w:rsidP="004D16B8">
            <w:pPr>
              <w:jc w:val="center"/>
              <w:rPr>
                <w:rFonts w:ascii="Arial" w:hAnsi="Arial" w:cs="Arial"/>
                <w:sz w:val="20"/>
                <w:szCs w:val="20"/>
              </w:rPr>
            </w:pPr>
            <w:r w:rsidRPr="005F2081">
              <w:rPr>
                <w:rFonts w:ascii="Arial" w:hAnsi="Arial" w:cs="Arial"/>
                <w:sz w:val="20"/>
                <w:szCs w:val="20"/>
              </w:rPr>
              <w:t xml:space="preserve">T: </w:t>
            </w:r>
            <w:r w:rsidR="00725603" w:rsidRPr="005F2081">
              <w:rPr>
                <w:rFonts w:ascii="Arial" w:hAnsi="Arial" w:cs="Arial"/>
                <w:sz w:val="20"/>
                <w:szCs w:val="20"/>
              </w:rPr>
              <w:t>3,</w:t>
            </w:r>
            <w:r w:rsidR="002E780A" w:rsidRPr="005F2081">
              <w:rPr>
                <w:rFonts w:ascii="Arial" w:hAnsi="Arial" w:cs="Arial"/>
                <w:sz w:val="20"/>
                <w:szCs w:val="20"/>
              </w:rPr>
              <w:t xml:space="preserve"> </w:t>
            </w:r>
            <w:r w:rsidR="00725603" w:rsidRPr="005F2081">
              <w:rPr>
                <w:rFonts w:ascii="Arial" w:hAnsi="Arial" w:cs="Arial"/>
                <w:sz w:val="20"/>
                <w:szCs w:val="20"/>
              </w:rPr>
              <w:t>4, 8,</w:t>
            </w:r>
            <w:r w:rsidR="002E780A" w:rsidRPr="005F2081">
              <w:rPr>
                <w:rFonts w:ascii="Arial" w:hAnsi="Arial" w:cs="Arial"/>
                <w:sz w:val="20"/>
                <w:szCs w:val="20"/>
              </w:rPr>
              <w:t xml:space="preserve"> </w:t>
            </w:r>
            <w:r w:rsidR="00236CA1" w:rsidRPr="005F2081">
              <w:rPr>
                <w:rFonts w:ascii="Arial" w:hAnsi="Arial" w:cs="Arial"/>
                <w:sz w:val="20"/>
                <w:szCs w:val="20"/>
              </w:rPr>
              <w:t xml:space="preserve">9, </w:t>
            </w:r>
            <w:r w:rsidR="00725603" w:rsidRPr="005F2081">
              <w:rPr>
                <w:rFonts w:ascii="Arial" w:hAnsi="Arial" w:cs="Arial"/>
                <w:sz w:val="20"/>
                <w:szCs w:val="20"/>
              </w:rPr>
              <w:t>16</w:t>
            </w:r>
          </w:p>
          <w:p w:rsidR="00725603" w:rsidRPr="005F2081" w:rsidRDefault="00542599" w:rsidP="004D16B8">
            <w:pPr>
              <w:jc w:val="center"/>
              <w:rPr>
                <w:rFonts w:ascii="Arial" w:hAnsi="Arial" w:cs="Arial"/>
                <w:sz w:val="20"/>
                <w:szCs w:val="20"/>
              </w:rPr>
            </w:pPr>
            <w:r w:rsidRPr="005F2081">
              <w:rPr>
                <w:rFonts w:ascii="Arial" w:hAnsi="Arial" w:cs="Arial"/>
                <w:sz w:val="20"/>
                <w:szCs w:val="20"/>
              </w:rPr>
              <w:t xml:space="preserve">R1: </w:t>
            </w:r>
            <w:r w:rsidR="002E780A" w:rsidRPr="005F2081">
              <w:rPr>
                <w:rFonts w:ascii="Arial" w:hAnsi="Arial" w:cs="Arial"/>
                <w:sz w:val="20"/>
                <w:szCs w:val="20"/>
              </w:rPr>
              <w:t xml:space="preserve">4, 7, </w:t>
            </w:r>
            <w:r w:rsidR="00236CA1" w:rsidRPr="005F2081">
              <w:rPr>
                <w:rFonts w:ascii="Arial" w:hAnsi="Arial" w:cs="Arial"/>
                <w:sz w:val="20"/>
                <w:szCs w:val="20"/>
              </w:rPr>
              <w:t>8,</w:t>
            </w:r>
            <w:r w:rsidR="002E780A" w:rsidRPr="005F2081">
              <w:rPr>
                <w:rFonts w:ascii="Arial" w:hAnsi="Arial" w:cs="Arial"/>
                <w:sz w:val="20"/>
                <w:szCs w:val="20"/>
              </w:rPr>
              <w:t xml:space="preserve"> </w:t>
            </w:r>
            <w:r w:rsidR="00783F6F" w:rsidRPr="005F2081">
              <w:rPr>
                <w:rFonts w:ascii="Arial" w:hAnsi="Arial" w:cs="Arial"/>
                <w:sz w:val="20"/>
                <w:szCs w:val="20"/>
              </w:rPr>
              <w:t>10</w:t>
            </w:r>
            <w:r w:rsidR="002E780A" w:rsidRPr="005F2081">
              <w:rPr>
                <w:rFonts w:ascii="Arial" w:hAnsi="Arial" w:cs="Arial"/>
                <w:sz w:val="20"/>
                <w:szCs w:val="20"/>
              </w:rPr>
              <w:t xml:space="preserve"> R3: </w:t>
            </w:r>
            <w:r w:rsidR="00236CA1" w:rsidRPr="005F2081">
              <w:rPr>
                <w:rFonts w:ascii="Arial" w:hAnsi="Arial" w:cs="Arial"/>
                <w:sz w:val="20"/>
                <w:szCs w:val="20"/>
              </w:rPr>
              <w:t xml:space="preserve">3, </w:t>
            </w:r>
            <w:r w:rsidR="002E780A" w:rsidRPr="005F2081">
              <w:rPr>
                <w:rFonts w:ascii="Arial" w:hAnsi="Arial" w:cs="Arial"/>
                <w:sz w:val="20"/>
                <w:szCs w:val="20"/>
              </w:rPr>
              <w:t>12</w:t>
            </w:r>
            <w:r w:rsidR="00725603" w:rsidRPr="005F2081">
              <w:rPr>
                <w:rFonts w:ascii="Arial" w:hAnsi="Arial" w:cs="Arial"/>
                <w:sz w:val="20"/>
                <w:szCs w:val="20"/>
              </w:rPr>
              <w:t xml:space="preserve"> </w:t>
            </w:r>
          </w:p>
        </w:tc>
        <w:tc>
          <w:tcPr>
            <w:tcW w:w="995" w:type="dxa"/>
            <w:tcBorders>
              <w:top w:val="single" w:sz="4" w:space="0" w:color="auto"/>
              <w:left w:val="single" w:sz="4" w:space="0" w:color="auto"/>
              <w:bottom w:val="single" w:sz="4" w:space="0" w:color="auto"/>
              <w:right w:val="single" w:sz="4" w:space="0" w:color="auto"/>
            </w:tcBorders>
            <w:vAlign w:val="center"/>
          </w:tcPr>
          <w:p w:rsidR="00725603" w:rsidRPr="005F2081" w:rsidRDefault="00E945D5" w:rsidP="00FA336F">
            <w:pPr>
              <w:jc w:val="center"/>
              <w:rPr>
                <w:rFonts w:ascii="Arial" w:hAnsi="Arial" w:cs="Arial"/>
                <w:sz w:val="20"/>
                <w:szCs w:val="20"/>
              </w:rPr>
            </w:pPr>
            <w:r>
              <w:rPr>
                <w:rFonts w:ascii="Arial" w:hAnsi="Arial" w:cs="Arial"/>
                <w:sz w:val="20"/>
                <w:szCs w:val="20"/>
              </w:rPr>
              <w:t>8</w:t>
            </w:r>
          </w:p>
        </w:tc>
      </w:tr>
      <w:tr w:rsidR="00725603" w:rsidRPr="00A93BFD" w:rsidTr="005251C4">
        <w:trPr>
          <w:trHeight w:val="161"/>
          <w:jc w:val="center"/>
        </w:trPr>
        <w:tc>
          <w:tcPr>
            <w:tcW w:w="805" w:type="dxa"/>
            <w:tcBorders>
              <w:top w:val="single" w:sz="4" w:space="0" w:color="auto"/>
              <w:left w:val="single" w:sz="4" w:space="0" w:color="auto"/>
              <w:bottom w:val="single" w:sz="4" w:space="0" w:color="auto"/>
              <w:right w:val="single" w:sz="4" w:space="0" w:color="auto"/>
            </w:tcBorders>
            <w:vAlign w:val="center"/>
          </w:tcPr>
          <w:p w:rsidR="00725603" w:rsidRPr="005F2081" w:rsidRDefault="00ED7041" w:rsidP="00EB1D8F">
            <w:pPr>
              <w:jc w:val="center"/>
              <w:rPr>
                <w:rFonts w:ascii="Arial" w:hAnsi="Arial" w:cs="Arial"/>
                <w:sz w:val="20"/>
                <w:szCs w:val="20"/>
              </w:rPr>
            </w:pPr>
            <w:r>
              <w:rPr>
                <w:rFonts w:ascii="Arial" w:hAnsi="Arial" w:cs="Arial"/>
                <w:sz w:val="20"/>
                <w:szCs w:val="20"/>
              </w:rPr>
              <w:t>11</w:t>
            </w:r>
            <w:r w:rsidR="00A25668" w:rsidRPr="005F2081">
              <w:rPr>
                <w:rFonts w:ascii="Arial" w:hAnsi="Arial" w:cs="Arial"/>
                <w:sz w:val="20"/>
                <w:szCs w:val="20"/>
              </w:rPr>
              <w:t>-1</w:t>
            </w:r>
            <w:r w:rsidR="007E02C2">
              <w:rPr>
                <w:rFonts w:ascii="Arial" w:hAnsi="Arial" w:cs="Arial"/>
                <w:sz w:val="20"/>
                <w:szCs w:val="20"/>
              </w:rPr>
              <w:t>6</w:t>
            </w:r>
          </w:p>
        </w:tc>
        <w:tc>
          <w:tcPr>
            <w:tcW w:w="180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FA336F">
            <w:pPr>
              <w:jc w:val="both"/>
              <w:rPr>
                <w:rFonts w:ascii="Arial" w:hAnsi="Arial" w:cs="Arial"/>
                <w:sz w:val="20"/>
                <w:szCs w:val="20"/>
              </w:rPr>
            </w:pPr>
            <w:r w:rsidRPr="005F2081">
              <w:rPr>
                <w:rFonts w:ascii="Arial" w:hAnsi="Arial" w:cs="Arial"/>
                <w:sz w:val="20"/>
                <w:szCs w:val="20"/>
              </w:rPr>
              <w:t xml:space="preserve">Enzymes </w:t>
            </w:r>
          </w:p>
        </w:tc>
        <w:tc>
          <w:tcPr>
            <w:tcW w:w="459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FA336F">
            <w:pPr>
              <w:suppressAutoHyphens/>
              <w:overflowPunct w:val="0"/>
              <w:autoSpaceDE w:val="0"/>
              <w:autoSpaceDN w:val="0"/>
              <w:adjustRightInd w:val="0"/>
              <w:jc w:val="both"/>
              <w:textAlignment w:val="baseline"/>
              <w:rPr>
                <w:rFonts w:ascii="Arial" w:hAnsi="Arial" w:cs="Arial"/>
                <w:spacing w:val="-2"/>
                <w:sz w:val="20"/>
                <w:szCs w:val="20"/>
              </w:rPr>
            </w:pPr>
            <w:r w:rsidRPr="005F2081">
              <w:rPr>
                <w:rFonts w:ascii="Arial" w:hAnsi="Arial" w:cs="Arial"/>
                <w:sz w:val="20"/>
                <w:szCs w:val="20"/>
              </w:rPr>
              <w:t>Classification, e</w:t>
            </w:r>
            <w:r w:rsidRPr="005F2081">
              <w:rPr>
                <w:rFonts w:ascii="Arial" w:hAnsi="Arial" w:cs="Arial"/>
                <w:spacing w:val="-2"/>
                <w:sz w:val="20"/>
                <w:szCs w:val="20"/>
              </w:rPr>
              <w:t xml:space="preserve">nzyme kinetics, enzyme inhibitors and regulators, allosteric enzymes </w:t>
            </w:r>
          </w:p>
          <w:p w:rsidR="00725603" w:rsidRPr="005F2081" w:rsidRDefault="00725603" w:rsidP="00026A6C">
            <w:pPr>
              <w:suppressAutoHyphens/>
              <w:overflowPunct w:val="0"/>
              <w:autoSpaceDE w:val="0"/>
              <w:autoSpaceDN w:val="0"/>
              <w:adjustRightInd w:val="0"/>
              <w:jc w:val="both"/>
              <w:textAlignment w:val="baseline"/>
              <w:rPr>
                <w:rFonts w:ascii="Arial" w:hAnsi="Arial" w:cs="Arial"/>
                <w:sz w:val="20"/>
                <w:szCs w:val="20"/>
              </w:rPr>
            </w:pPr>
            <w:r w:rsidRPr="005F2081">
              <w:rPr>
                <w:rFonts w:ascii="Arial" w:hAnsi="Arial" w:cs="Arial"/>
                <w:spacing w:val="-2"/>
                <w:sz w:val="20"/>
                <w:szCs w:val="20"/>
              </w:rPr>
              <w:t>multienzyme systems, isoenzymes</w:t>
            </w:r>
          </w:p>
        </w:tc>
        <w:tc>
          <w:tcPr>
            <w:tcW w:w="1620" w:type="dxa"/>
            <w:tcBorders>
              <w:top w:val="single" w:sz="4" w:space="0" w:color="auto"/>
              <w:left w:val="single" w:sz="4" w:space="0" w:color="auto"/>
              <w:bottom w:val="single" w:sz="4" w:space="0" w:color="auto"/>
              <w:right w:val="single" w:sz="4" w:space="0" w:color="auto"/>
            </w:tcBorders>
            <w:vAlign w:val="center"/>
          </w:tcPr>
          <w:p w:rsidR="00725603" w:rsidRPr="005F2081" w:rsidRDefault="00542599" w:rsidP="00783F6F">
            <w:pPr>
              <w:jc w:val="center"/>
              <w:rPr>
                <w:rFonts w:ascii="Arial" w:hAnsi="Arial" w:cs="Arial"/>
                <w:sz w:val="20"/>
                <w:szCs w:val="20"/>
              </w:rPr>
            </w:pPr>
            <w:r w:rsidRPr="005F2081">
              <w:rPr>
                <w:rFonts w:ascii="Arial" w:hAnsi="Arial" w:cs="Arial"/>
                <w:sz w:val="20"/>
                <w:szCs w:val="20"/>
              </w:rPr>
              <w:t xml:space="preserve">T: </w:t>
            </w:r>
            <w:r w:rsidR="00725603" w:rsidRPr="005F2081">
              <w:rPr>
                <w:rFonts w:ascii="Arial" w:hAnsi="Arial" w:cs="Arial"/>
                <w:sz w:val="20"/>
                <w:szCs w:val="20"/>
              </w:rPr>
              <w:t>6,</w:t>
            </w:r>
            <w:r w:rsidRPr="005F2081">
              <w:rPr>
                <w:rFonts w:ascii="Arial" w:hAnsi="Arial" w:cs="Arial"/>
                <w:sz w:val="20"/>
                <w:szCs w:val="20"/>
              </w:rPr>
              <w:t xml:space="preserve">T: </w:t>
            </w:r>
            <w:r w:rsidR="00783F6F" w:rsidRPr="005F2081">
              <w:rPr>
                <w:rFonts w:ascii="Arial" w:hAnsi="Arial" w:cs="Arial"/>
                <w:sz w:val="20"/>
                <w:szCs w:val="20"/>
              </w:rPr>
              <w:t>7</w:t>
            </w:r>
          </w:p>
          <w:p w:rsidR="00783F6F" w:rsidRPr="005F2081" w:rsidRDefault="00542599" w:rsidP="00783F6F">
            <w:pPr>
              <w:jc w:val="center"/>
              <w:rPr>
                <w:rFonts w:ascii="Arial" w:hAnsi="Arial" w:cs="Arial"/>
                <w:sz w:val="20"/>
                <w:szCs w:val="20"/>
              </w:rPr>
            </w:pPr>
            <w:r w:rsidRPr="005F2081">
              <w:rPr>
                <w:rFonts w:ascii="Arial" w:hAnsi="Arial" w:cs="Arial"/>
                <w:sz w:val="20"/>
                <w:szCs w:val="20"/>
              </w:rPr>
              <w:t xml:space="preserve">R1: </w:t>
            </w:r>
            <w:r w:rsidR="00783F6F" w:rsidRPr="005F2081">
              <w:rPr>
                <w:rFonts w:ascii="Arial" w:hAnsi="Arial" w:cs="Arial"/>
                <w:sz w:val="20"/>
                <w:szCs w:val="20"/>
              </w:rPr>
              <w:t>6</w:t>
            </w:r>
          </w:p>
          <w:p w:rsidR="002E780A" w:rsidRPr="005F2081" w:rsidRDefault="002E780A" w:rsidP="00783F6F">
            <w:pPr>
              <w:jc w:val="center"/>
              <w:rPr>
                <w:rFonts w:ascii="Arial" w:hAnsi="Arial" w:cs="Arial"/>
                <w:sz w:val="20"/>
                <w:szCs w:val="20"/>
              </w:rPr>
            </w:pPr>
            <w:r w:rsidRPr="005F2081">
              <w:rPr>
                <w:rFonts w:ascii="Arial" w:hAnsi="Arial" w:cs="Arial"/>
                <w:sz w:val="20"/>
                <w:szCs w:val="20"/>
              </w:rPr>
              <w:t>R3: 8</w:t>
            </w:r>
          </w:p>
        </w:tc>
        <w:tc>
          <w:tcPr>
            <w:tcW w:w="995" w:type="dxa"/>
            <w:tcBorders>
              <w:top w:val="single" w:sz="4" w:space="0" w:color="auto"/>
              <w:left w:val="single" w:sz="4" w:space="0" w:color="auto"/>
              <w:bottom w:val="single" w:sz="4" w:space="0" w:color="auto"/>
              <w:right w:val="single" w:sz="4" w:space="0" w:color="auto"/>
            </w:tcBorders>
            <w:vAlign w:val="center"/>
          </w:tcPr>
          <w:p w:rsidR="00725603" w:rsidRPr="005F2081" w:rsidRDefault="00E945D5" w:rsidP="00FA336F">
            <w:pPr>
              <w:jc w:val="center"/>
              <w:rPr>
                <w:rFonts w:ascii="Arial" w:hAnsi="Arial" w:cs="Arial"/>
                <w:sz w:val="20"/>
                <w:szCs w:val="20"/>
              </w:rPr>
            </w:pPr>
            <w:r>
              <w:rPr>
                <w:rFonts w:ascii="Arial" w:hAnsi="Arial" w:cs="Arial"/>
                <w:sz w:val="20"/>
                <w:szCs w:val="20"/>
              </w:rPr>
              <w:t>6</w:t>
            </w:r>
          </w:p>
        </w:tc>
      </w:tr>
      <w:tr w:rsidR="00725603" w:rsidRPr="00A93BFD" w:rsidTr="005251C4">
        <w:trPr>
          <w:trHeight w:val="791"/>
          <w:jc w:val="center"/>
        </w:trPr>
        <w:tc>
          <w:tcPr>
            <w:tcW w:w="805" w:type="dxa"/>
            <w:tcBorders>
              <w:top w:val="single" w:sz="4" w:space="0" w:color="auto"/>
              <w:left w:val="single" w:sz="4" w:space="0" w:color="auto"/>
              <w:bottom w:val="single" w:sz="4" w:space="0" w:color="auto"/>
              <w:right w:val="single" w:sz="4" w:space="0" w:color="auto"/>
            </w:tcBorders>
            <w:vAlign w:val="center"/>
          </w:tcPr>
          <w:p w:rsidR="00725603" w:rsidRPr="005F2081" w:rsidRDefault="00A25668" w:rsidP="00EB1D8F">
            <w:pPr>
              <w:jc w:val="center"/>
              <w:rPr>
                <w:rFonts w:ascii="Arial" w:hAnsi="Arial" w:cs="Arial"/>
                <w:sz w:val="20"/>
                <w:szCs w:val="20"/>
              </w:rPr>
            </w:pPr>
            <w:r w:rsidRPr="005F2081">
              <w:rPr>
                <w:rFonts w:ascii="Arial" w:hAnsi="Arial" w:cs="Arial"/>
                <w:sz w:val="20"/>
                <w:szCs w:val="20"/>
              </w:rPr>
              <w:t>1</w:t>
            </w:r>
            <w:r w:rsidR="007E02C2">
              <w:rPr>
                <w:rFonts w:ascii="Arial" w:hAnsi="Arial" w:cs="Arial"/>
                <w:sz w:val="20"/>
                <w:szCs w:val="20"/>
              </w:rPr>
              <w:t>7</w:t>
            </w:r>
            <w:r w:rsidRPr="005F2081">
              <w:rPr>
                <w:rFonts w:ascii="Arial" w:hAnsi="Arial" w:cs="Arial"/>
                <w:sz w:val="20"/>
                <w:szCs w:val="20"/>
              </w:rPr>
              <w:t>-1</w:t>
            </w:r>
            <w:r w:rsidR="007E02C2">
              <w:rPr>
                <w:rFonts w:ascii="Arial" w:hAnsi="Arial" w:cs="Arial"/>
                <w:sz w:val="20"/>
                <w:szCs w:val="20"/>
              </w:rPr>
              <w:t>8</w:t>
            </w:r>
          </w:p>
        </w:tc>
        <w:tc>
          <w:tcPr>
            <w:tcW w:w="180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FA336F">
            <w:pPr>
              <w:rPr>
                <w:rFonts w:ascii="Arial" w:hAnsi="Arial" w:cs="Arial"/>
                <w:sz w:val="20"/>
                <w:szCs w:val="20"/>
              </w:rPr>
            </w:pPr>
            <w:r w:rsidRPr="005F2081">
              <w:rPr>
                <w:rFonts w:ascii="Arial" w:hAnsi="Arial" w:cs="Arial"/>
                <w:sz w:val="20"/>
                <w:szCs w:val="20"/>
              </w:rPr>
              <w:t xml:space="preserve">Vitamins and Coenzymes </w:t>
            </w:r>
          </w:p>
        </w:tc>
        <w:tc>
          <w:tcPr>
            <w:tcW w:w="459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88301D">
            <w:pPr>
              <w:suppressAutoHyphens/>
              <w:overflowPunct w:val="0"/>
              <w:autoSpaceDE w:val="0"/>
              <w:autoSpaceDN w:val="0"/>
              <w:adjustRightInd w:val="0"/>
              <w:jc w:val="both"/>
              <w:textAlignment w:val="baseline"/>
              <w:rPr>
                <w:rFonts w:ascii="Arial" w:hAnsi="Arial" w:cs="Arial"/>
                <w:sz w:val="20"/>
                <w:szCs w:val="20"/>
              </w:rPr>
            </w:pPr>
            <w:r w:rsidRPr="005F2081">
              <w:rPr>
                <w:rFonts w:ascii="Arial" w:hAnsi="Arial" w:cs="Arial"/>
                <w:spacing w:val="-2"/>
                <w:sz w:val="20"/>
                <w:szCs w:val="20"/>
              </w:rPr>
              <w:t>Classification of vitamins, structure and functions of some important vitamins, metals in biochemistry</w:t>
            </w:r>
          </w:p>
        </w:tc>
        <w:tc>
          <w:tcPr>
            <w:tcW w:w="1620" w:type="dxa"/>
            <w:tcBorders>
              <w:top w:val="single" w:sz="4" w:space="0" w:color="auto"/>
              <w:left w:val="single" w:sz="4" w:space="0" w:color="auto"/>
              <w:bottom w:val="single" w:sz="4" w:space="0" w:color="auto"/>
              <w:right w:val="single" w:sz="4" w:space="0" w:color="auto"/>
            </w:tcBorders>
            <w:vAlign w:val="center"/>
          </w:tcPr>
          <w:p w:rsidR="00725603" w:rsidRPr="005F2081" w:rsidRDefault="00542599" w:rsidP="00492844">
            <w:pPr>
              <w:jc w:val="center"/>
              <w:rPr>
                <w:rFonts w:ascii="Arial" w:hAnsi="Arial" w:cs="Arial"/>
                <w:sz w:val="20"/>
                <w:szCs w:val="20"/>
              </w:rPr>
            </w:pPr>
            <w:r w:rsidRPr="005F2081">
              <w:rPr>
                <w:rFonts w:ascii="Arial" w:hAnsi="Arial" w:cs="Arial"/>
                <w:sz w:val="20"/>
                <w:szCs w:val="20"/>
              </w:rPr>
              <w:t xml:space="preserve">T: </w:t>
            </w:r>
            <w:r w:rsidR="00A93EFE" w:rsidRPr="005F2081">
              <w:rPr>
                <w:rFonts w:ascii="Arial" w:hAnsi="Arial" w:cs="Arial"/>
                <w:sz w:val="20"/>
                <w:szCs w:val="20"/>
              </w:rPr>
              <w:t>8</w:t>
            </w:r>
          </w:p>
        </w:tc>
        <w:tc>
          <w:tcPr>
            <w:tcW w:w="995" w:type="dxa"/>
            <w:tcBorders>
              <w:top w:val="single" w:sz="4" w:space="0" w:color="auto"/>
              <w:left w:val="single" w:sz="4" w:space="0" w:color="auto"/>
              <w:bottom w:val="single" w:sz="4" w:space="0" w:color="auto"/>
              <w:right w:val="single" w:sz="4" w:space="0" w:color="auto"/>
            </w:tcBorders>
            <w:vAlign w:val="center"/>
          </w:tcPr>
          <w:p w:rsidR="00725603" w:rsidRPr="005F2081" w:rsidRDefault="00E945D5" w:rsidP="00FA336F">
            <w:pPr>
              <w:jc w:val="center"/>
              <w:rPr>
                <w:rFonts w:ascii="Arial" w:hAnsi="Arial" w:cs="Arial"/>
                <w:sz w:val="20"/>
                <w:szCs w:val="20"/>
              </w:rPr>
            </w:pPr>
            <w:r>
              <w:rPr>
                <w:rFonts w:ascii="Arial" w:hAnsi="Arial" w:cs="Arial"/>
                <w:sz w:val="20"/>
                <w:szCs w:val="20"/>
              </w:rPr>
              <w:t>2</w:t>
            </w:r>
          </w:p>
        </w:tc>
      </w:tr>
      <w:tr w:rsidR="00725603" w:rsidRPr="00A93BFD" w:rsidTr="005251C4">
        <w:trPr>
          <w:jc w:val="center"/>
        </w:trPr>
        <w:tc>
          <w:tcPr>
            <w:tcW w:w="805" w:type="dxa"/>
            <w:tcBorders>
              <w:top w:val="single" w:sz="4" w:space="0" w:color="auto"/>
              <w:left w:val="single" w:sz="4" w:space="0" w:color="auto"/>
              <w:bottom w:val="single" w:sz="4" w:space="0" w:color="auto"/>
              <w:right w:val="single" w:sz="4" w:space="0" w:color="auto"/>
            </w:tcBorders>
            <w:vAlign w:val="center"/>
          </w:tcPr>
          <w:p w:rsidR="00725603" w:rsidRPr="005F2081" w:rsidRDefault="00A25668" w:rsidP="00EB1D8F">
            <w:pPr>
              <w:jc w:val="center"/>
              <w:rPr>
                <w:rFonts w:ascii="Arial" w:hAnsi="Arial" w:cs="Arial"/>
                <w:sz w:val="20"/>
                <w:szCs w:val="20"/>
              </w:rPr>
            </w:pPr>
            <w:r w:rsidRPr="005F2081">
              <w:rPr>
                <w:rFonts w:ascii="Arial" w:hAnsi="Arial" w:cs="Arial"/>
                <w:sz w:val="20"/>
                <w:szCs w:val="20"/>
              </w:rPr>
              <w:t>1</w:t>
            </w:r>
            <w:r w:rsidR="007E02C2">
              <w:rPr>
                <w:rFonts w:ascii="Arial" w:hAnsi="Arial" w:cs="Arial"/>
                <w:sz w:val="20"/>
                <w:szCs w:val="20"/>
              </w:rPr>
              <w:t>9</w:t>
            </w:r>
            <w:r w:rsidRPr="005F2081">
              <w:rPr>
                <w:rFonts w:ascii="Arial" w:hAnsi="Arial" w:cs="Arial"/>
                <w:sz w:val="20"/>
                <w:szCs w:val="20"/>
              </w:rPr>
              <w:t>-</w:t>
            </w:r>
            <w:r w:rsidR="007E02C2">
              <w:rPr>
                <w:rFonts w:ascii="Arial" w:hAnsi="Arial" w:cs="Arial"/>
                <w:sz w:val="20"/>
                <w:szCs w:val="20"/>
              </w:rPr>
              <w:t>22</w:t>
            </w:r>
          </w:p>
        </w:tc>
        <w:tc>
          <w:tcPr>
            <w:tcW w:w="180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FA336F">
            <w:pPr>
              <w:jc w:val="both"/>
              <w:rPr>
                <w:rFonts w:ascii="Arial" w:hAnsi="Arial" w:cs="Arial"/>
                <w:sz w:val="20"/>
                <w:szCs w:val="20"/>
              </w:rPr>
            </w:pPr>
            <w:r w:rsidRPr="005F2081">
              <w:rPr>
                <w:rFonts w:ascii="Arial" w:hAnsi="Arial" w:cs="Arial"/>
                <w:sz w:val="20"/>
                <w:szCs w:val="20"/>
              </w:rPr>
              <w:t>Biochemical Energetics</w:t>
            </w:r>
          </w:p>
        </w:tc>
        <w:tc>
          <w:tcPr>
            <w:tcW w:w="459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026A6C">
            <w:pPr>
              <w:suppressAutoHyphens/>
              <w:overflowPunct w:val="0"/>
              <w:autoSpaceDE w:val="0"/>
              <w:autoSpaceDN w:val="0"/>
              <w:adjustRightInd w:val="0"/>
              <w:jc w:val="both"/>
              <w:textAlignment w:val="baseline"/>
              <w:rPr>
                <w:rFonts w:ascii="Arial" w:hAnsi="Arial" w:cs="Arial"/>
                <w:sz w:val="20"/>
                <w:szCs w:val="20"/>
              </w:rPr>
            </w:pPr>
            <w:r w:rsidRPr="005F2081">
              <w:rPr>
                <w:rFonts w:ascii="Arial" w:hAnsi="Arial" w:cs="Arial"/>
                <w:spacing w:val="-2"/>
                <w:sz w:val="20"/>
                <w:szCs w:val="20"/>
              </w:rPr>
              <w:t>The concept of free energy, energy rich compounds, coupling of reactions, oxidation-reduction</w:t>
            </w:r>
          </w:p>
        </w:tc>
        <w:tc>
          <w:tcPr>
            <w:tcW w:w="1620" w:type="dxa"/>
            <w:tcBorders>
              <w:top w:val="single" w:sz="4" w:space="0" w:color="auto"/>
              <w:left w:val="single" w:sz="4" w:space="0" w:color="auto"/>
              <w:bottom w:val="single" w:sz="4" w:space="0" w:color="auto"/>
              <w:right w:val="single" w:sz="4" w:space="0" w:color="auto"/>
            </w:tcBorders>
            <w:vAlign w:val="center"/>
          </w:tcPr>
          <w:p w:rsidR="00783F6F" w:rsidRPr="005F2081" w:rsidRDefault="00542599" w:rsidP="00FA336F">
            <w:pPr>
              <w:jc w:val="center"/>
              <w:rPr>
                <w:rFonts w:ascii="Arial" w:hAnsi="Arial" w:cs="Arial"/>
                <w:sz w:val="20"/>
                <w:szCs w:val="20"/>
              </w:rPr>
            </w:pPr>
            <w:r w:rsidRPr="005F2081">
              <w:rPr>
                <w:rFonts w:ascii="Arial" w:hAnsi="Arial" w:cs="Arial"/>
                <w:sz w:val="20"/>
                <w:szCs w:val="20"/>
              </w:rPr>
              <w:t xml:space="preserve">T: </w:t>
            </w:r>
            <w:r w:rsidR="00725603" w:rsidRPr="005F2081">
              <w:rPr>
                <w:rFonts w:ascii="Arial" w:hAnsi="Arial" w:cs="Arial"/>
                <w:sz w:val="20"/>
                <w:szCs w:val="20"/>
              </w:rPr>
              <w:t>15</w:t>
            </w:r>
            <w:r w:rsidR="00783F6F" w:rsidRPr="005F2081">
              <w:rPr>
                <w:rFonts w:ascii="Arial" w:hAnsi="Arial" w:cs="Arial"/>
                <w:sz w:val="20"/>
                <w:szCs w:val="20"/>
              </w:rPr>
              <w:t>,</w:t>
            </w:r>
          </w:p>
          <w:p w:rsidR="00725603" w:rsidRPr="005F2081" w:rsidRDefault="00542599" w:rsidP="00FA336F">
            <w:pPr>
              <w:jc w:val="center"/>
              <w:rPr>
                <w:rFonts w:ascii="Arial" w:hAnsi="Arial" w:cs="Arial"/>
                <w:sz w:val="20"/>
                <w:szCs w:val="20"/>
              </w:rPr>
            </w:pPr>
            <w:r w:rsidRPr="005F2081">
              <w:rPr>
                <w:rFonts w:ascii="Arial" w:hAnsi="Arial" w:cs="Arial"/>
                <w:sz w:val="20"/>
                <w:szCs w:val="20"/>
              </w:rPr>
              <w:t xml:space="preserve">R1: </w:t>
            </w:r>
            <w:r w:rsidR="00783F6F" w:rsidRPr="005F2081">
              <w:rPr>
                <w:rFonts w:ascii="Arial" w:hAnsi="Arial" w:cs="Arial"/>
                <w:sz w:val="20"/>
                <w:szCs w:val="20"/>
              </w:rPr>
              <w:t>13</w:t>
            </w:r>
          </w:p>
        </w:tc>
        <w:tc>
          <w:tcPr>
            <w:tcW w:w="995" w:type="dxa"/>
            <w:tcBorders>
              <w:top w:val="single" w:sz="4" w:space="0" w:color="auto"/>
              <w:left w:val="single" w:sz="4" w:space="0" w:color="auto"/>
              <w:bottom w:val="single" w:sz="4" w:space="0" w:color="auto"/>
              <w:right w:val="single" w:sz="4" w:space="0" w:color="auto"/>
            </w:tcBorders>
            <w:vAlign w:val="center"/>
          </w:tcPr>
          <w:p w:rsidR="00725603" w:rsidRPr="005F2081" w:rsidRDefault="00E945D5" w:rsidP="00FA336F">
            <w:pPr>
              <w:jc w:val="center"/>
              <w:rPr>
                <w:rFonts w:ascii="Arial" w:hAnsi="Arial" w:cs="Arial"/>
                <w:sz w:val="20"/>
                <w:szCs w:val="20"/>
              </w:rPr>
            </w:pPr>
            <w:r>
              <w:rPr>
                <w:rFonts w:ascii="Arial" w:hAnsi="Arial" w:cs="Arial"/>
                <w:sz w:val="20"/>
                <w:szCs w:val="20"/>
              </w:rPr>
              <w:t>4</w:t>
            </w:r>
          </w:p>
        </w:tc>
      </w:tr>
      <w:tr w:rsidR="00725603" w:rsidRPr="00A93BFD" w:rsidTr="005251C4">
        <w:trPr>
          <w:trHeight w:val="70"/>
          <w:jc w:val="center"/>
        </w:trPr>
        <w:tc>
          <w:tcPr>
            <w:tcW w:w="805" w:type="dxa"/>
            <w:tcBorders>
              <w:top w:val="single" w:sz="4" w:space="0" w:color="auto"/>
              <w:left w:val="single" w:sz="4" w:space="0" w:color="auto"/>
              <w:bottom w:val="single" w:sz="4" w:space="0" w:color="auto"/>
              <w:right w:val="single" w:sz="4" w:space="0" w:color="auto"/>
            </w:tcBorders>
            <w:vAlign w:val="center"/>
          </w:tcPr>
          <w:p w:rsidR="00725603" w:rsidRPr="005F2081" w:rsidRDefault="007E02C2" w:rsidP="00EB1D8F">
            <w:pPr>
              <w:jc w:val="center"/>
              <w:rPr>
                <w:rFonts w:ascii="Arial" w:hAnsi="Arial" w:cs="Arial"/>
                <w:sz w:val="20"/>
                <w:szCs w:val="20"/>
              </w:rPr>
            </w:pPr>
            <w:r>
              <w:rPr>
                <w:rFonts w:ascii="Arial" w:hAnsi="Arial" w:cs="Arial"/>
                <w:sz w:val="20"/>
                <w:szCs w:val="20"/>
              </w:rPr>
              <w:t>23</w:t>
            </w:r>
            <w:r w:rsidR="00A25668" w:rsidRPr="005F2081">
              <w:rPr>
                <w:rFonts w:ascii="Arial" w:hAnsi="Arial" w:cs="Arial"/>
                <w:sz w:val="20"/>
                <w:szCs w:val="20"/>
              </w:rPr>
              <w:t>-2</w:t>
            </w:r>
            <w:r>
              <w:rPr>
                <w:rFonts w:ascii="Arial" w:hAnsi="Arial" w:cs="Arial"/>
                <w:sz w:val="20"/>
                <w:szCs w:val="20"/>
              </w:rPr>
              <w:t>9</w:t>
            </w:r>
          </w:p>
        </w:tc>
        <w:tc>
          <w:tcPr>
            <w:tcW w:w="180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FA336F">
            <w:pPr>
              <w:jc w:val="both"/>
              <w:rPr>
                <w:rFonts w:ascii="Arial" w:hAnsi="Arial" w:cs="Arial"/>
                <w:sz w:val="20"/>
                <w:szCs w:val="20"/>
              </w:rPr>
            </w:pPr>
            <w:r w:rsidRPr="005F2081">
              <w:rPr>
                <w:rFonts w:ascii="Arial" w:hAnsi="Arial" w:cs="Arial"/>
                <w:sz w:val="20"/>
                <w:szCs w:val="20"/>
              </w:rPr>
              <w:t xml:space="preserve">Carbohydrate metabolism </w:t>
            </w:r>
          </w:p>
        </w:tc>
        <w:tc>
          <w:tcPr>
            <w:tcW w:w="459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FA336F">
            <w:pPr>
              <w:suppressAutoHyphens/>
              <w:overflowPunct w:val="0"/>
              <w:autoSpaceDE w:val="0"/>
              <w:autoSpaceDN w:val="0"/>
              <w:adjustRightInd w:val="0"/>
              <w:jc w:val="both"/>
              <w:textAlignment w:val="baseline"/>
              <w:rPr>
                <w:rFonts w:ascii="Arial" w:hAnsi="Arial" w:cs="Arial"/>
                <w:sz w:val="20"/>
                <w:szCs w:val="20"/>
              </w:rPr>
            </w:pPr>
            <w:r w:rsidRPr="005F2081">
              <w:rPr>
                <w:rFonts w:ascii="Arial" w:hAnsi="Arial" w:cs="Arial"/>
                <w:spacing w:val="-2"/>
                <w:sz w:val="20"/>
                <w:szCs w:val="20"/>
              </w:rPr>
              <w:t>Glycolysis, storage and control of carbohydrate metabolism, utilization of carbohydrates, reversal of glycolytic sequences, regulation of glycolysis, pentose phosphate pathway, TCA cycle, glyoxylic acid cycle</w:t>
            </w:r>
          </w:p>
        </w:tc>
        <w:tc>
          <w:tcPr>
            <w:tcW w:w="1620" w:type="dxa"/>
            <w:tcBorders>
              <w:top w:val="single" w:sz="4" w:space="0" w:color="auto"/>
              <w:left w:val="single" w:sz="4" w:space="0" w:color="auto"/>
              <w:bottom w:val="single" w:sz="4" w:space="0" w:color="auto"/>
              <w:right w:val="single" w:sz="4" w:space="0" w:color="auto"/>
            </w:tcBorders>
            <w:vAlign w:val="center"/>
          </w:tcPr>
          <w:p w:rsidR="00783F6F" w:rsidRPr="005F2081" w:rsidRDefault="00542599" w:rsidP="00DE717F">
            <w:pPr>
              <w:jc w:val="center"/>
              <w:rPr>
                <w:rFonts w:ascii="Arial" w:hAnsi="Arial" w:cs="Arial"/>
                <w:sz w:val="20"/>
                <w:szCs w:val="20"/>
              </w:rPr>
            </w:pPr>
            <w:r w:rsidRPr="005F2081">
              <w:rPr>
                <w:rFonts w:ascii="Arial" w:hAnsi="Arial" w:cs="Arial"/>
                <w:sz w:val="20"/>
                <w:szCs w:val="20"/>
              </w:rPr>
              <w:t xml:space="preserve">T: </w:t>
            </w:r>
            <w:r w:rsidR="00725603" w:rsidRPr="005F2081">
              <w:rPr>
                <w:rFonts w:ascii="Arial" w:hAnsi="Arial" w:cs="Arial"/>
                <w:sz w:val="20"/>
                <w:szCs w:val="20"/>
              </w:rPr>
              <w:t xml:space="preserve">17, </w:t>
            </w:r>
            <w:r w:rsidRPr="005F2081">
              <w:rPr>
                <w:rFonts w:ascii="Arial" w:hAnsi="Arial" w:cs="Arial"/>
                <w:sz w:val="20"/>
                <w:szCs w:val="20"/>
              </w:rPr>
              <w:t xml:space="preserve">T: </w:t>
            </w:r>
            <w:r w:rsidR="00725603" w:rsidRPr="005F2081">
              <w:rPr>
                <w:rFonts w:ascii="Arial" w:hAnsi="Arial" w:cs="Arial"/>
                <w:sz w:val="20"/>
                <w:szCs w:val="20"/>
              </w:rPr>
              <w:t xml:space="preserve">18, </w:t>
            </w:r>
            <w:r w:rsidRPr="005F2081">
              <w:rPr>
                <w:rFonts w:ascii="Arial" w:hAnsi="Arial" w:cs="Arial"/>
                <w:sz w:val="20"/>
                <w:szCs w:val="20"/>
              </w:rPr>
              <w:t xml:space="preserve">T: </w:t>
            </w:r>
            <w:r w:rsidR="00DE717F" w:rsidRPr="005F2081">
              <w:rPr>
                <w:rFonts w:ascii="Arial" w:hAnsi="Arial" w:cs="Arial"/>
                <w:sz w:val="20"/>
                <w:szCs w:val="20"/>
              </w:rPr>
              <w:t>19</w:t>
            </w:r>
          </w:p>
        </w:tc>
        <w:tc>
          <w:tcPr>
            <w:tcW w:w="995" w:type="dxa"/>
            <w:tcBorders>
              <w:top w:val="single" w:sz="4" w:space="0" w:color="auto"/>
              <w:left w:val="single" w:sz="4" w:space="0" w:color="auto"/>
              <w:bottom w:val="single" w:sz="4" w:space="0" w:color="auto"/>
              <w:right w:val="single" w:sz="4" w:space="0" w:color="auto"/>
            </w:tcBorders>
            <w:vAlign w:val="center"/>
          </w:tcPr>
          <w:p w:rsidR="00725603" w:rsidRPr="005F2081" w:rsidRDefault="00E945D5" w:rsidP="00FA336F">
            <w:pPr>
              <w:jc w:val="center"/>
              <w:rPr>
                <w:rFonts w:ascii="Arial" w:hAnsi="Arial" w:cs="Arial"/>
                <w:sz w:val="20"/>
                <w:szCs w:val="20"/>
              </w:rPr>
            </w:pPr>
            <w:r>
              <w:rPr>
                <w:rFonts w:ascii="Arial" w:hAnsi="Arial" w:cs="Arial"/>
                <w:sz w:val="20"/>
                <w:szCs w:val="20"/>
              </w:rPr>
              <w:t>7</w:t>
            </w:r>
          </w:p>
        </w:tc>
      </w:tr>
      <w:tr w:rsidR="00725603" w:rsidRPr="00A93BFD" w:rsidTr="005251C4">
        <w:trPr>
          <w:trHeight w:val="485"/>
          <w:jc w:val="center"/>
        </w:trPr>
        <w:tc>
          <w:tcPr>
            <w:tcW w:w="805" w:type="dxa"/>
            <w:tcBorders>
              <w:top w:val="single" w:sz="4" w:space="0" w:color="auto"/>
              <w:left w:val="single" w:sz="4" w:space="0" w:color="auto"/>
              <w:bottom w:val="single" w:sz="4" w:space="0" w:color="auto"/>
              <w:right w:val="single" w:sz="4" w:space="0" w:color="auto"/>
            </w:tcBorders>
            <w:vAlign w:val="center"/>
          </w:tcPr>
          <w:p w:rsidR="00725603" w:rsidRPr="005F2081" w:rsidRDefault="007E02C2" w:rsidP="00CA21E0">
            <w:pPr>
              <w:jc w:val="center"/>
              <w:rPr>
                <w:rFonts w:ascii="Arial" w:hAnsi="Arial" w:cs="Arial"/>
                <w:sz w:val="20"/>
                <w:szCs w:val="20"/>
              </w:rPr>
            </w:pPr>
            <w:r>
              <w:rPr>
                <w:rFonts w:ascii="Arial" w:hAnsi="Arial" w:cs="Arial"/>
                <w:sz w:val="20"/>
                <w:szCs w:val="20"/>
              </w:rPr>
              <w:t>30</w:t>
            </w:r>
            <w:r w:rsidR="00A25668" w:rsidRPr="005F2081">
              <w:rPr>
                <w:rFonts w:ascii="Arial" w:hAnsi="Arial" w:cs="Arial"/>
                <w:sz w:val="20"/>
                <w:szCs w:val="20"/>
              </w:rPr>
              <w:t>-</w:t>
            </w:r>
            <w:r>
              <w:rPr>
                <w:rFonts w:ascii="Arial" w:hAnsi="Arial" w:cs="Arial"/>
                <w:sz w:val="20"/>
                <w:szCs w:val="20"/>
              </w:rPr>
              <w:t>34</w:t>
            </w:r>
          </w:p>
        </w:tc>
        <w:tc>
          <w:tcPr>
            <w:tcW w:w="180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FA336F">
            <w:pPr>
              <w:jc w:val="both"/>
              <w:rPr>
                <w:rFonts w:ascii="Arial" w:hAnsi="Arial" w:cs="Arial"/>
                <w:sz w:val="20"/>
                <w:szCs w:val="20"/>
              </w:rPr>
            </w:pPr>
            <w:r w:rsidRPr="005F2081">
              <w:rPr>
                <w:rFonts w:ascii="Arial" w:hAnsi="Arial" w:cs="Arial"/>
                <w:sz w:val="20"/>
                <w:szCs w:val="20"/>
              </w:rPr>
              <w:t xml:space="preserve">Biological oxidations </w:t>
            </w:r>
          </w:p>
        </w:tc>
        <w:tc>
          <w:tcPr>
            <w:tcW w:w="459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FA336F">
            <w:pPr>
              <w:pStyle w:val="Heading6"/>
              <w:keepNext/>
              <w:tabs>
                <w:tab w:val="num" w:pos="720"/>
              </w:tabs>
              <w:suppressAutoHyphens/>
              <w:overflowPunct w:val="0"/>
              <w:autoSpaceDE w:val="0"/>
              <w:autoSpaceDN w:val="0"/>
              <w:adjustRightInd w:val="0"/>
              <w:spacing w:before="0" w:after="0"/>
              <w:jc w:val="both"/>
              <w:textAlignment w:val="baseline"/>
              <w:rPr>
                <w:rFonts w:ascii="Arial" w:hAnsi="Arial" w:cs="Arial"/>
                <w:sz w:val="20"/>
                <w:szCs w:val="20"/>
              </w:rPr>
            </w:pPr>
            <w:r w:rsidRPr="005F2081">
              <w:rPr>
                <w:rFonts w:ascii="Arial" w:hAnsi="Arial" w:cs="Arial"/>
                <w:b w:val="0"/>
                <w:sz w:val="20"/>
                <w:szCs w:val="20"/>
              </w:rPr>
              <w:t>Components involved in ETC, respiratory chain, Oxidative phosphorylation</w:t>
            </w:r>
          </w:p>
        </w:tc>
        <w:tc>
          <w:tcPr>
            <w:tcW w:w="1620" w:type="dxa"/>
            <w:tcBorders>
              <w:top w:val="single" w:sz="4" w:space="0" w:color="auto"/>
              <w:left w:val="single" w:sz="4" w:space="0" w:color="auto"/>
              <w:bottom w:val="single" w:sz="4" w:space="0" w:color="auto"/>
              <w:right w:val="single" w:sz="4" w:space="0" w:color="auto"/>
            </w:tcBorders>
            <w:vAlign w:val="center"/>
          </w:tcPr>
          <w:p w:rsidR="00725603" w:rsidRPr="005F2081" w:rsidRDefault="00542599" w:rsidP="00FA336F">
            <w:pPr>
              <w:jc w:val="center"/>
              <w:rPr>
                <w:rFonts w:ascii="Arial" w:hAnsi="Arial" w:cs="Arial"/>
                <w:sz w:val="20"/>
                <w:szCs w:val="20"/>
              </w:rPr>
            </w:pPr>
            <w:r w:rsidRPr="005F2081">
              <w:rPr>
                <w:rFonts w:ascii="Arial" w:hAnsi="Arial" w:cs="Arial"/>
                <w:sz w:val="20"/>
                <w:szCs w:val="20"/>
              </w:rPr>
              <w:t xml:space="preserve">T: </w:t>
            </w:r>
            <w:r w:rsidR="00725603" w:rsidRPr="005F2081">
              <w:rPr>
                <w:rFonts w:ascii="Arial" w:hAnsi="Arial" w:cs="Arial"/>
                <w:sz w:val="20"/>
                <w:szCs w:val="20"/>
              </w:rPr>
              <w:t>20</w:t>
            </w:r>
            <w:r w:rsidR="009A6514" w:rsidRPr="005F2081">
              <w:rPr>
                <w:rFonts w:ascii="Arial" w:hAnsi="Arial" w:cs="Arial"/>
                <w:sz w:val="20"/>
                <w:szCs w:val="20"/>
              </w:rPr>
              <w:t>,</w:t>
            </w:r>
          </w:p>
          <w:p w:rsidR="009A6514" w:rsidRPr="005F2081" w:rsidRDefault="002E780A" w:rsidP="00FA336F">
            <w:pPr>
              <w:jc w:val="center"/>
              <w:rPr>
                <w:rFonts w:ascii="Arial" w:hAnsi="Arial" w:cs="Arial"/>
                <w:sz w:val="20"/>
                <w:szCs w:val="20"/>
              </w:rPr>
            </w:pPr>
            <w:r w:rsidRPr="005F2081">
              <w:rPr>
                <w:rFonts w:ascii="Arial" w:hAnsi="Arial" w:cs="Arial"/>
                <w:sz w:val="20"/>
                <w:szCs w:val="20"/>
              </w:rPr>
              <w:t>R3</w:t>
            </w:r>
            <w:r w:rsidR="00542599" w:rsidRPr="005F2081">
              <w:rPr>
                <w:rFonts w:ascii="Arial" w:hAnsi="Arial" w:cs="Arial"/>
                <w:sz w:val="20"/>
                <w:szCs w:val="20"/>
              </w:rPr>
              <w:t xml:space="preserve">: </w:t>
            </w:r>
            <w:r w:rsidRPr="005F2081">
              <w:rPr>
                <w:rFonts w:ascii="Arial" w:hAnsi="Arial" w:cs="Arial"/>
                <w:sz w:val="20"/>
                <w:szCs w:val="20"/>
              </w:rPr>
              <w:t>18</w:t>
            </w:r>
          </w:p>
        </w:tc>
        <w:tc>
          <w:tcPr>
            <w:tcW w:w="995" w:type="dxa"/>
            <w:tcBorders>
              <w:top w:val="single" w:sz="4" w:space="0" w:color="auto"/>
              <w:left w:val="single" w:sz="4" w:space="0" w:color="auto"/>
              <w:bottom w:val="single" w:sz="4" w:space="0" w:color="auto"/>
              <w:right w:val="single" w:sz="4" w:space="0" w:color="auto"/>
            </w:tcBorders>
            <w:vAlign w:val="center"/>
          </w:tcPr>
          <w:p w:rsidR="00725603" w:rsidRPr="005F2081" w:rsidRDefault="00E945D5" w:rsidP="00FA336F">
            <w:pPr>
              <w:jc w:val="center"/>
              <w:rPr>
                <w:rFonts w:ascii="Arial" w:hAnsi="Arial" w:cs="Arial"/>
                <w:sz w:val="20"/>
                <w:szCs w:val="20"/>
              </w:rPr>
            </w:pPr>
            <w:r>
              <w:rPr>
                <w:rFonts w:ascii="Arial" w:hAnsi="Arial" w:cs="Arial"/>
                <w:sz w:val="20"/>
                <w:szCs w:val="20"/>
              </w:rPr>
              <w:t>5</w:t>
            </w:r>
          </w:p>
        </w:tc>
      </w:tr>
      <w:tr w:rsidR="00725603" w:rsidRPr="00A93BFD" w:rsidTr="005251C4">
        <w:trPr>
          <w:trHeight w:val="71"/>
          <w:jc w:val="center"/>
        </w:trPr>
        <w:tc>
          <w:tcPr>
            <w:tcW w:w="805" w:type="dxa"/>
            <w:tcBorders>
              <w:top w:val="single" w:sz="4" w:space="0" w:color="auto"/>
              <w:left w:val="single" w:sz="4" w:space="0" w:color="auto"/>
              <w:bottom w:val="single" w:sz="4" w:space="0" w:color="auto"/>
              <w:right w:val="single" w:sz="4" w:space="0" w:color="auto"/>
            </w:tcBorders>
            <w:vAlign w:val="center"/>
          </w:tcPr>
          <w:p w:rsidR="00725603" w:rsidRPr="005F2081" w:rsidRDefault="007E02C2" w:rsidP="00EB1D8F">
            <w:pPr>
              <w:jc w:val="center"/>
              <w:rPr>
                <w:rFonts w:ascii="Arial" w:hAnsi="Arial" w:cs="Arial"/>
                <w:sz w:val="20"/>
                <w:szCs w:val="20"/>
              </w:rPr>
            </w:pPr>
            <w:r>
              <w:rPr>
                <w:rFonts w:ascii="Arial" w:hAnsi="Arial" w:cs="Arial"/>
                <w:sz w:val="20"/>
                <w:szCs w:val="20"/>
              </w:rPr>
              <w:t>35</w:t>
            </w:r>
            <w:r w:rsidR="00A25668" w:rsidRPr="005F2081">
              <w:rPr>
                <w:rFonts w:ascii="Arial" w:hAnsi="Arial" w:cs="Arial"/>
                <w:sz w:val="20"/>
                <w:szCs w:val="20"/>
              </w:rPr>
              <w:t>-</w:t>
            </w:r>
            <w:r>
              <w:rPr>
                <w:rFonts w:ascii="Arial" w:hAnsi="Arial" w:cs="Arial"/>
                <w:sz w:val="20"/>
                <w:szCs w:val="20"/>
              </w:rPr>
              <w:t>37</w:t>
            </w:r>
          </w:p>
        </w:tc>
        <w:tc>
          <w:tcPr>
            <w:tcW w:w="180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FA336F">
            <w:pPr>
              <w:jc w:val="both"/>
              <w:rPr>
                <w:rFonts w:ascii="Arial" w:hAnsi="Arial" w:cs="Arial"/>
                <w:sz w:val="20"/>
                <w:szCs w:val="20"/>
              </w:rPr>
            </w:pPr>
            <w:r w:rsidRPr="005F2081">
              <w:rPr>
                <w:rFonts w:ascii="Arial" w:hAnsi="Arial" w:cs="Arial"/>
                <w:sz w:val="20"/>
                <w:szCs w:val="20"/>
              </w:rPr>
              <w:t xml:space="preserve">Photosynthesis </w:t>
            </w:r>
          </w:p>
        </w:tc>
        <w:tc>
          <w:tcPr>
            <w:tcW w:w="459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026A6C">
            <w:pPr>
              <w:suppressAutoHyphens/>
              <w:overflowPunct w:val="0"/>
              <w:autoSpaceDE w:val="0"/>
              <w:autoSpaceDN w:val="0"/>
              <w:adjustRightInd w:val="0"/>
              <w:jc w:val="both"/>
              <w:textAlignment w:val="baseline"/>
              <w:rPr>
                <w:rFonts w:ascii="Arial" w:hAnsi="Arial" w:cs="Arial"/>
                <w:sz w:val="20"/>
                <w:szCs w:val="20"/>
              </w:rPr>
            </w:pPr>
            <w:r w:rsidRPr="005F2081">
              <w:rPr>
                <w:rFonts w:ascii="Arial" w:hAnsi="Arial" w:cs="Arial"/>
                <w:spacing w:val="-2"/>
                <w:sz w:val="20"/>
                <w:szCs w:val="20"/>
              </w:rPr>
              <w:t>Introduction, Calvin Cycle, C4 pathway</w:t>
            </w:r>
          </w:p>
        </w:tc>
        <w:tc>
          <w:tcPr>
            <w:tcW w:w="1620" w:type="dxa"/>
            <w:tcBorders>
              <w:top w:val="single" w:sz="4" w:space="0" w:color="auto"/>
              <w:left w:val="single" w:sz="4" w:space="0" w:color="auto"/>
              <w:bottom w:val="single" w:sz="4" w:space="0" w:color="auto"/>
              <w:right w:val="single" w:sz="4" w:space="0" w:color="auto"/>
            </w:tcBorders>
            <w:vAlign w:val="center"/>
          </w:tcPr>
          <w:p w:rsidR="00725603" w:rsidRPr="005F2081" w:rsidRDefault="00542599" w:rsidP="00FA336F">
            <w:pPr>
              <w:jc w:val="center"/>
              <w:rPr>
                <w:rFonts w:ascii="Arial" w:hAnsi="Arial" w:cs="Arial"/>
                <w:sz w:val="20"/>
                <w:szCs w:val="20"/>
              </w:rPr>
            </w:pPr>
            <w:r w:rsidRPr="005F2081">
              <w:rPr>
                <w:rFonts w:ascii="Arial" w:hAnsi="Arial" w:cs="Arial"/>
                <w:sz w:val="20"/>
                <w:szCs w:val="20"/>
              </w:rPr>
              <w:t xml:space="preserve">T: </w:t>
            </w:r>
            <w:r w:rsidR="00725603" w:rsidRPr="005F2081">
              <w:rPr>
                <w:rFonts w:ascii="Arial" w:hAnsi="Arial" w:cs="Arial"/>
                <w:sz w:val="20"/>
                <w:szCs w:val="20"/>
              </w:rPr>
              <w:t>22</w:t>
            </w:r>
          </w:p>
        </w:tc>
        <w:tc>
          <w:tcPr>
            <w:tcW w:w="995"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FA336F">
            <w:pPr>
              <w:jc w:val="center"/>
              <w:rPr>
                <w:rFonts w:ascii="Arial" w:hAnsi="Arial" w:cs="Arial"/>
                <w:sz w:val="20"/>
                <w:szCs w:val="20"/>
              </w:rPr>
            </w:pPr>
            <w:r w:rsidRPr="005F2081">
              <w:rPr>
                <w:rFonts w:ascii="Arial" w:hAnsi="Arial" w:cs="Arial"/>
                <w:sz w:val="20"/>
                <w:szCs w:val="20"/>
              </w:rPr>
              <w:t>3</w:t>
            </w:r>
          </w:p>
        </w:tc>
      </w:tr>
      <w:tr w:rsidR="00725603" w:rsidRPr="00A93BFD" w:rsidTr="005251C4">
        <w:trPr>
          <w:jc w:val="center"/>
        </w:trPr>
        <w:tc>
          <w:tcPr>
            <w:tcW w:w="805" w:type="dxa"/>
            <w:tcBorders>
              <w:top w:val="single" w:sz="4" w:space="0" w:color="auto"/>
              <w:left w:val="single" w:sz="4" w:space="0" w:color="auto"/>
              <w:bottom w:val="single" w:sz="4" w:space="0" w:color="auto"/>
              <w:right w:val="single" w:sz="4" w:space="0" w:color="auto"/>
            </w:tcBorders>
            <w:vAlign w:val="center"/>
          </w:tcPr>
          <w:p w:rsidR="00725603" w:rsidRPr="005F2081" w:rsidRDefault="007E02C2" w:rsidP="00EB1D8F">
            <w:pPr>
              <w:jc w:val="center"/>
              <w:rPr>
                <w:rFonts w:ascii="Arial" w:hAnsi="Arial" w:cs="Arial"/>
                <w:sz w:val="20"/>
                <w:szCs w:val="20"/>
              </w:rPr>
            </w:pPr>
            <w:r>
              <w:rPr>
                <w:rFonts w:ascii="Arial" w:hAnsi="Arial" w:cs="Arial"/>
                <w:sz w:val="20"/>
                <w:szCs w:val="20"/>
              </w:rPr>
              <w:t>38</w:t>
            </w:r>
            <w:r w:rsidR="00A25668" w:rsidRPr="005F2081">
              <w:rPr>
                <w:rFonts w:ascii="Arial" w:hAnsi="Arial" w:cs="Arial"/>
                <w:sz w:val="20"/>
                <w:szCs w:val="20"/>
              </w:rPr>
              <w:t>-</w:t>
            </w:r>
            <w:r>
              <w:rPr>
                <w:rFonts w:ascii="Arial" w:hAnsi="Arial" w:cs="Arial"/>
                <w:sz w:val="20"/>
                <w:szCs w:val="20"/>
              </w:rPr>
              <w:t>43</w:t>
            </w:r>
          </w:p>
        </w:tc>
        <w:tc>
          <w:tcPr>
            <w:tcW w:w="180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FA336F">
            <w:pPr>
              <w:jc w:val="both"/>
              <w:rPr>
                <w:rFonts w:ascii="Arial" w:hAnsi="Arial" w:cs="Arial"/>
                <w:sz w:val="20"/>
                <w:szCs w:val="20"/>
              </w:rPr>
            </w:pPr>
            <w:r w:rsidRPr="005F2081">
              <w:rPr>
                <w:rFonts w:ascii="Arial" w:hAnsi="Arial" w:cs="Arial"/>
                <w:sz w:val="20"/>
                <w:szCs w:val="20"/>
              </w:rPr>
              <w:t xml:space="preserve">Lipid metabolism </w:t>
            </w:r>
          </w:p>
        </w:tc>
        <w:tc>
          <w:tcPr>
            <w:tcW w:w="459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FA336F">
            <w:pPr>
              <w:rPr>
                <w:rFonts w:ascii="Arial" w:hAnsi="Arial" w:cs="Arial"/>
                <w:sz w:val="20"/>
                <w:szCs w:val="20"/>
              </w:rPr>
            </w:pPr>
            <w:r w:rsidRPr="005F2081">
              <w:rPr>
                <w:rFonts w:ascii="Arial" w:hAnsi="Arial" w:cs="Arial"/>
                <w:spacing w:val="-2"/>
                <w:sz w:val="20"/>
                <w:szCs w:val="20"/>
              </w:rPr>
              <w:t xml:space="preserve">Hydrolysis and transport of fats, </w:t>
            </w:r>
            <w:r w:rsidRPr="005F2081">
              <w:rPr>
                <w:rFonts w:ascii="Arial" w:hAnsi="Arial" w:cs="Arial"/>
                <w:spacing w:val="-2"/>
                <w:sz w:val="20"/>
                <w:szCs w:val="20"/>
              </w:rPr>
              <w:sym w:font="Symbol" w:char="F062"/>
            </w:r>
            <w:r w:rsidRPr="005F2081">
              <w:rPr>
                <w:rFonts w:ascii="Arial" w:hAnsi="Arial" w:cs="Arial"/>
                <w:spacing w:val="-2"/>
                <w:sz w:val="20"/>
                <w:szCs w:val="20"/>
              </w:rPr>
              <w:t>-oxidation, oxidation of unsaturated fatty acids, formation of ketones bodies, biosynthesis of fatty acids</w:t>
            </w:r>
          </w:p>
        </w:tc>
        <w:tc>
          <w:tcPr>
            <w:tcW w:w="1620" w:type="dxa"/>
            <w:tcBorders>
              <w:top w:val="single" w:sz="4" w:space="0" w:color="auto"/>
              <w:left w:val="single" w:sz="4" w:space="0" w:color="auto"/>
              <w:bottom w:val="single" w:sz="4" w:space="0" w:color="auto"/>
              <w:right w:val="single" w:sz="4" w:space="0" w:color="auto"/>
            </w:tcBorders>
            <w:vAlign w:val="center"/>
          </w:tcPr>
          <w:p w:rsidR="00725603" w:rsidRPr="005F2081" w:rsidRDefault="00542599" w:rsidP="00FA336F">
            <w:pPr>
              <w:jc w:val="center"/>
              <w:rPr>
                <w:rFonts w:ascii="Arial" w:hAnsi="Arial" w:cs="Arial"/>
                <w:sz w:val="20"/>
                <w:szCs w:val="20"/>
              </w:rPr>
            </w:pPr>
            <w:r w:rsidRPr="005F2081">
              <w:rPr>
                <w:rFonts w:ascii="Arial" w:hAnsi="Arial" w:cs="Arial"/>
                <w:sz w:val="20"/>
                <w:szCs w:val="20"/>
              </w:rPr>
              <w:t xml:space="preserve">T: </w:t>
            </w:r>
            <w:r w:rsidR="00725603" w:rsidRPr="005F2081">
              <w:rPr>
                <w:rFonts w:ascii="Arial" w:hAnsi="Arial" w:cs="Arial"/>
                <w:sz w:val="20"/>
                <w:szCs w:val="20"/>
              </w:rPr>
              <w:t>21</w:t>
            </w:r>
            <w:r w:rsidR="009A6514" w:rsidRPr="005F2081">
              <w:rPr>
                <w:rFonts w:ascii="Arial" w:hAnsi="Arial" w:cs="Arial"/>
                <w:sz w:val="20"/>
                <w:szCs w:val="20"/>
              </w:rPr>
              <w:t>,</w:t>
            </w:r>
          </w:p>
          <w:p w:rsidR="009A6514" w:rsidRPr="005F2081" w:rsidRDefault="00542599" w:rsidP="00FA336F">
            <w:pPr>
              <w:jc w:val="center"/>
              <w:rPr>
                <w:rFonts w:ascii="Arial" w:hAnsi="Arial" w:cs="Arial"/>
                <w:sz w:val="20"/>
                <w:szCs w:val="20"/>
              </w:rPr>
            </w:pPr>
            <w:r w:rsidRPr="005F2081">
              <w:rPr>
                <w:rFonts w:ascii="Arial" w:hAnsi="Arial" w:cs="Arial"/>
                <w:sz w:val="20"/>
                <w:szCs w:val="20"/>
              </w:rPr>
              <w:t xml:space="preserve">R1: </w:t>
            </w:r>
            <w:r w:rsidR="009A6514" w:rsidRPr="005F2081">
              <w:rPr>
                <w:rFonts w:ascii="Arial" w:hAnsi="Arial" w:cs="Arial"/>
                <w:sz w:val="20"/>
                <w:szCs w:val="20"/>
              </w:rPr>
              <w:t xml:space="preserve">21, </w:t>
            </w:r>
            <w:r w:rsidRPr="005F2081">
              <w:rPr>
                <w:rFonts w:ascii="Arial" w:hAnsi="Arial" w:cs="Arial"/>
                <w:sz w:val="20"/>
                <w:szCs w:val="20"/>
              </w:rPr>
              <w:t xml:space="preserve">R1: </w:t>
            </w:r>
            <w:r w:rsidR="009A6514" w:rsidRPr="005F2081">
              <w:rPr>
                <w:rFonts w:ascii="Arial" w:hAnsi="Arial" w:cs="Arial"/>
                <w:sz w:val="20"/>
                <w:szCs w:val="20"/>
              </w:rPr>
              <w:t>17</w:t>
            </w:r>
          </w:p>
        </w:tc>
        <w:tc>
          <w:tcPr>
            <w:tcW w:w="995" w:type="dxa"/>
            <w:tcBorders>
              <w:top w:val="single" w:sz="4" w:space="0" w:color="auto"/>
              <w:left w:val="single" w:sz="4" w:space="0" w:color="auto"/>
              <w:bottom w:val="single" w:sz="4" w:space="0" w:color="auto"/>
              <w:right w:val="single" w:sz="4" w:space="0" w:color="auto"/>
            </w:tcBorders>
            <w:vAlign w:val="center"/>
          </w:tcPr>
          <w:p w:rsidR="00725603" w:rsidRPr="005F2081" w:rsidRDefault="00E945D5" w:rsidP="00FA336F">
            <w:pPr>
              <w:jc w:val="center"/>
              <w:rPr>
                <w:rFonts w:ascii="Arial" w:hAnsi="Arial" w:cs="Arial"/>
                <w:sz w:val="20"/>
                <w:szCs w:val="20"/>
              </w:rPr>
            </w:pPr>
            <w:r>
              <w:rPr>
                <w:rFonts w:ascii="Arial" w:hAnsi="Arial" w:cs="Arial"/>
                <w:sz w:val="20"/>
                <w:szCs w:val="20"/>
              </w:rPr>
              <w:t>6</w:t>
            </w:r>
          </w:p>
        </w:tc>
      </w:tr>
      <w:tr w:rsidR="00725603" w:rsidRPr="00A93BFD" w:rsidTr="005251C4">
        <w:trPr>
          <w:jc w:val="center"/>
        </w:trPr>
        <w:tc>
          <w:tcPr>
            <w:tcW w:w="805" w:type="dxa"/>
            <w:tcBorders>
              <w:top w:val="single" w:sz="4" w:space="0" w:color="auto"/>
              <w:left w:val="single" w:sz="4" w:space="0" w:color="auto"/>
              <w:bottom w:val="single" w:sz="4" w:space="0" w:color="auto"/>
              <w:right w:val="single" w:sz="4" w:space="0" w:color="auto"/>
            </w:tcBorders>
            <w:vAlign w:val="center"/>
          </w:tcPr>
          <w:p w:rsidR="00725603" w:rsidRPr="005F2081" w:rsidRDefault="007E02C2" w:rsidP="00A25668">
            <w:pPr>
              <w:jc w:val="center"/>
              <w:rPr>
                <w:rFonts w:ascii="Arial" w:hAnsi="Arial" w:cs="Arial"/>
                <w:sz w:val="20"/>
                <w:szCs w:val="20"/>
              </w:rPr>
            </w:pPr>
            <w:r>
              <w:rPr>
                <w:rFonts w:ascii="Arial" w:hAnsi="Arial" w:cs="Arial"/>
                <w:sz w:val="20"/>
                <w:szCs w:val="20"/>
              </w:rPr>
              <w:t>44</w:t>
            </w:r>
            <w:r w:rsidR="00CA21E0" w:rsidRPr="005F2081">
              <w:rPr>
                <w:rFonts w:ascii="Arial" w:hAnsi="Arial" w:cs="Arial"/>
                <w:sz w:val="20"/>
                <w:szCs w:val="20"/>
              </w:rPr>
              <w:t>-</w:t>
            </w:r>
            <w:r>
              <w:rPr>
                <w:rFonts w:ascii="Arial" w:hAnsi="Arial" w:cs="Arial"/>
                <w:sz w:val="20"/>
                <w:szCs w:val="20"/>
              </w:rPr>
              <w:t>48</w:t>
            </w:r>
          </w:p>
        </w:tc>
        <w:tc>
          <w:tcPr>
            <w:tcW w:w="180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FA336F">
            <w:pPr>
              <w:jc w:val="both"/>
              <w:rPr>
                <w:rFonts w:ascii="Arial" w:hAnsi="Arial" w:cs="Arial"/>
                <w:sz w:val="20"/>
                <w:szCs w:val="20"/>
              </w:rPr>
            </w:pPr>
            <w:r w:rsidRPr="005F2081">
              <w:rPr>
                <w:rFonts w:ascii="Arial" w:hAnsi="Arial" w:cs="Arial"/>
                <w:sz w:val="20"/>
                <w:szCs w:val="20"/>
              </w:rPr>
              <w:t xml:space="preserve">Amino Acid and Protein Metabolism </w:t>
            </w:r>
          </w:p>
        </w:tc>
        <w:tc>
          <w:tcPr>
            <w:tcW w:w="459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FA336F">
            <w:pPr>
              <w:rPr>
                <w:rFonts w:ascii="Arial" w:hAnsi="Arial" w:cs="Arial"/>
                <w:sz w:val="20"/>
                <w:szCs w:val="20"/>
              </w:rPr>
            </w:pPr>
            <w:r w:rsidRPr="005F2081">
              <w:rPr>
                <w:rFonts w:ascii="Arial" w:hAnsi="Arial" w:cs="Arial"/>
                <w:spacing w:val="-2"/>
                <w:sz w:val="20"/>
                <w:szCs w:val="20"/>
              </w:rPr>
              <w:t xml:space="preserve">Assimilation of ammonia, catabolism of amino acids, urea cycle </w:t>
            </w:r>
          </w:p>
        </w:tc>
        <w:tc>
          <w:tcPr>
            <w:tcW w:w="1620" w:type="dxa"/>
            <w:tcBorders>
              <w:top w:val="single" w:sz="4" w:space="0" w:color="auto"/>
              <w:left w:val="single" w:sz="4" w:space="0" w:color="auto"/>
              <w:bottom w:val="single" w:sz="4" w:space="0" w:color="auto"/>
              <w:right w:val="single" w:sz="4" w:space="0" w:color="auto"/>
            </w:tcBorders>
            <w:vAlign w:val="center"/>
          </w:tcPr>
          <w:p w:rsidR="00725603" w:rsidRPr="005F2081" w:rsidRDefault="00542599" w:rsidP="00FA336F">
            <w:pPr>
              <w:jc w:val="center"/>
              <w:rPr>
                <w:rFonts w:ascii="Arial" w:hAnsi="Arial" w:cs="Arial"/>
                <w:sz w:val="20"/>
                <w:szCs w:val="20"/>
              </w:rPr>
            </w:pPr>
            <w:r w:rsidRPr="005F2081">
              <w:rPr>
                <w:rFonts w:ascii="Arial" w:hAnsi="Arial" w:cs="Arial"/>
                <w:sz w:val="20"/>
                <w:szCs w:val="20"/>
              </w:rPr>
              <w:t xml:space="preserve">T: </w:t>
            </w:r>
            <w:r w:rsidR="00725603" w:rsidRPr="005F2081">
              <w:rPr>
                <w:rFonts w:ascii="Arial" w:hAnsi="Arial" w:cs="Arial"/>
                <w:sz w:val="20"/>
                <w:szCs w:val="20"/>
              </w:rPr>
              <w:t>23</w:t>
            </w:r>
            <w:r w:rsidR="00492844" w:rsidRPr="005F2081">
              <w:rPr>
                <w:rFonts w:ascii="Arial" w:hAnsi="Arial" w:cs="Arial"/>
                <w:sz w:val="20"/>
                <w:szCs w:val="20"/>
              </w:rPr>
              <w:t>,</w:t>
            </w:r>
          </w:p>
          <w:p w:rsidR="00492844" w:rsidRPr="005F2081" w:rsidRDefault="00542599" w:rsidP="00FA336F">
            <w:pPr>
              <w:jc w:val="center"/>
              <w:rPr>
                <w:rFonts w:ascii="Arial" w:hAnsi="Arial" w:cs="Arial"/>
                <w:sz w:val="20"/>
                <w:szCs w:val="20"/>
              </w:rPr>
            </w:pPr>
            <w:r w:rsidRPr="005F2081">
              <w:rPr>
                <w:rFonts w:ascii="Arial" w:hAnsi="Arial" w:cs="Arial"/>
                <w:sz w:val="20"/>
                <w:szCs w:val="20"/>
              </w:rPr>
              <w:t xml:space="preserve">R1: </w:t>
            </w:r>
            <w:r w:rsidR="00492844" w:rsidRPr="005F2081">
              <w:rPr>
                <w:rFonts w:ascii="Arial" w:hAnsi="Arial" w:cs="Arial"/>
                <w:sz w:val="20"/>
                <w:szCs w:val="20"/>
              </w:rPr>
              <w:t>18</w:t>
            </w:r>
          </w:p>
        </w:tc>
        <w:tc>
          <w:tcPr>
            <w:tcW w:w="995" w:type="dxa"/>
            <w:tcBorders>
              <w:top w:val="single" w:sz="4" w:space="0" w:color="auto"/>
              <w:left w:val="single" w:sz="4" w:space="0" w:color="auto"/>
              <w:bottom w:val="single" w:sz="4" w:space="0" w:color="auto"/>
              <w:right w:val="single" w:sz="4" w:space="0" w:color="auto"/>
            </w:tcBorders>
            <w:vAlign w:val="center"/>
          </w:tcPr>
          <w:p w:rsidR="00725603" w:rsidRPr="005F2081" w:rsidRDefault="00E945D5" w:rsidP="00FA336F">
            <w:pPr>
              <w:jc w:val="center"/>
              <w:rPr>
                <w:rFonts w:ascii="Arial" w:hAnsi="Arial" w:cs="Arial"/>
                <w:sz w:val="20"/>
                <w:szCs w:val="20"/>
              </w:rPr>
            </w:pPr>
            <w:r>
              <w:rPr>
                <w:rFonts w:ascii="Arial" w:hAnsi="Arial" w:cs="Arial"/>
                <w:sz w:val="20"/>
                <w:szCs w:val="20"/>
              </w:rPr>
              <w:t>5</w:t>
            </w:r>
          </w:p>
        </w:tc>
      </w:tr>
      <w:tr w:rsidR="00725603" w:rsidRPr="00A93BFD" w:rsidTr="005251C4">
        <w:trPr>
          <w:trHeight w:val="458"/>
          <w:jc w:val="center"/>
        </w:trPr>
        <w:tc>
          <w:tcPr>
            <w:tcW w:w="805" w:type="dxa"/>
            <w:tcBorders>
              <w:top w:val="single" w:sz="4" w:space="0" w:color="auto"/>
              <w:left w:val="single" w:sz="4" w:space="0" w:color="auto"/>
              <w:bottom w:val="single" w:sz="4" w:space="0" w:color="auto"/>
              <w:right w:val="single" w:sz="4" w:space="0" w:color="auto"/>
            </w:tcBorders>
            <w:vAlign w:val="center"/>
          </w:tcPr>
          <w:p w:rsidR="00725603" w:rsidRPr="005F2081" w:rsidRDefault="007E02C2" w:rsidP="00EB1D8F">
            <w:pPr>
              <w:jc w:val="center"/>
              <w:rPr>
                <w:rFonts w:ascii="Arial" w:hAnsi="Arial" w:cs="Arial"/>
                <w:sz w:val="20"/>
                <w:szCs w:val="20"/>
              </w:rPr>
            </w:pPr>
            <w:r>
              <w:rPr>
                <w:rFonts w:ascii="Arial" w:hAnsi="Arial" w:cs="Arial"/>
                <w:sz w:val="20"/>
                <w:szCs w:val="20"/>
              </w:rPr>
              <w:lastRenderedPageBreak/>
              <w:t>49</w:t>
            </w:r>
            <w:r w:rsidR="00A25668" w:rsidRPr="005F2081">
              <w:rPr>
                <w:rFonts w:ascii="Arial" w:hAnsi="Arial" w:cs="Arial"/>
                <w:sz w:val="20"/>
                <w:szCs w:val="20"/>
              </w:rPr>
              <w:t>-</w:t>
            </w:r>
            <w:r>
              <w:rPr>
                <w:rFonts w:ascii="Arial" w:hAnsi="Arial" w:cs="Arial"/>
                <w:sz w:val="20"/>
                <w:szCs w:val="20"/>
              </w:rPr>
              <w:t>52</w:t>
            </w:r>
          </w:p>
        </w:tc>
        <w:tc>
          <w:tcPr>
            <w:tcW w:w="180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FA336F">
            <w:pPr>
              <w:jc w:val="both"/>
              <w:rPr>
                <w:rFonts w:ascii="Arial" w:hAnsi="Arial" w:cs="Arial"/>
                <w:sz w:val="20"/>
                <w:szCs w:val="20"/>
              </w:rPr>
            </w:pPr>
            <w:r w:rsidRPr="005F2081">
              <w:rPr>
                <w:rFonts w:ascii="Arial" w:hAnsi="Arial" w:cs="Arial"/>
                <w:sz w:val="20"/>
                <w:szCs w:val="20"/>
              </w:rPr>
              <w:t xml:space="preserve">Nucleic Acid metabolism </w:t>
            </w:r>
          </w:p>
        </w:tc>
        <w:tc>
          <w:tcPr>
            <w:tcW w:w="459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88301D">
            <w:pPr>
              <w:suppressAutoHyphens/>
              <w:overflowPunct w:val="0"/>
              <w:autoSpaceDE w:val="0"/>
              <w:autoSpaceDN w:val="0"/>
              <w:adjustRightInd w:val="0"/>
              <w:jc w:val="both"/>
              <w:textAlignment w:val="baseline"/>
              <w:rPr>
                <w:rFonts w:ascii="Arial" w:hAnsi="Arial" w:cs="Arial"/>
                <w:sz w:val="20"/>
                <w:szCs w:val="20"/>
              </w:rPr>
            </w:pPr>
            <w:r w:rsidRPr="005F2081">
              <w:rPr>
                <w:rFonts w:ascii="Arial" w:hAnsi="Arial" w:cs="Arial"/>
                <w:spacing w:val="-2"/>
                <w:sz w:val="20"/>
                <w:szCs w:val="20"/>
              </w:rPr>
              <w:t>Purine biosynthesis, pyrimidine biosynthesis, salvage pathway</w:t>
            </w:r>
          </w:p>
        </w:tc>
        <w:tc>
          <w:tcPr>
            <w:tcW w:w="1620" w:type="dxa"/>
            <w:tcBorders>
              <w:top w:val="single" w:sz="4" w:space="0" w:color="auto"/>
              <w:left w:val="single" w:sz="4" w:space="0" w:color="auto"/>
              <w:bottom w:val="single" w:sz="4" w:space="0" w:color="auto"/>
              <w:right w:val="single" w:sz="4" w:space="0" w:color="auto"/>
            </w:tcBorders>
            <w:vAlign w:val="center"/>
          </w:tcPr>
          <w:p w:rsidR="00725603" w:rsidRPr="005F2081" w:rsidRDefault="00542599" w:rsidP="00FA336F">
            <w:pPr>
              <w:jc w:val="center"/>
              <w:rPr>
                <w:rFonts w:ascii="Arial" w:hAnsi="Arial" w:cs="Arial"/>
                <w:sz w:val="20"/>
                <w:szCs w:val="20"/>
              </w:rPr>
            </w:pPr>
            <w:r w:rsidRPr="005F2081">
              <w:rPr>
                <w:rFonts w:ascii="Arial" w:hAnsi="Arial" w:cs="Arial"/>
                <w:sz w:val="20"/>
                <w:szCs w:val="20"/>
              </w:rPr>
              <w:t xml:space="preserve">T: </w:t>
            </w:r>
            <w:r w:rsidR="00492844" w:rsidRPr="005F2081">
              <w:rPr>
                <w:rFonts w:ascii="Arial" w:hAnsi="Arial" w:cs="Arial"/>
                <w:sz w:val="20"/>
                <w:szCs w:val="20"/>
              </w:rPr>
              <w:t>23</w:t>
            </w:r>
          </w:p>
          <w:p w:rsidR="002E780A" w:rsidRPr="005F2081" w:rsidRDefault="002E780A" w:rsidP="00FA336F">
            <w:pPr>
              <w:jc w:val="center"/>
              <w:rPr>
                <w:rFonts w:ascii="Arial" w:hAnsi="Arial" w:cs="Arial"/>
                <w:sz w:val="20"/>
                <w:szCs w:val="20"/>
              </w:rPr>
            </w:pPr>
            <w:r w:rsidRPr="005F2081">
              <w:rPr>
                <w:rFonts w:ascii="Arial" w:hAnsi="Arial" w:cs="Arial"/>
                <w:sz w:val="20"/>
                <w:szCs w:val="20"/>
              </w:rPr>
              <w:t>R3: 25</w:t>
            </w:r>
          </w:p>
        </w:tc>
        <w:tc>
          <w:tcPr>
            <w:tcW w:w="995" w:type="dxa"/>
            <w:tcBorders>
              <w:top w:val="single" w:sz="4" w:space="0" w:color="auto"/>
              <w:left w:val="single" w:sz="4" w:space="0" w:color="auto"/>
              <w:bottom w:val="single" w:sz="4" w:space="0" w:color="auto"/>
              <w:right w:val="single" w:sz="4" w:space="0" w:color="auto"/>
            </w:tcBorders>
            <w:vAlign w:val="center"/>
          </w:tcPr>
          <w:p w:rsidR="00725603" w:rsidRPr="005F2081" w:rsidRDefault="00E945D5" w:rsidP="00FA336F">
            <w:pPr>
              <w:jc w:val="center"/>
              <w:rPr>
                <w:rFonts w:ascii="Arial" w:hAnsi="Arial" w:cs="Arial"/>
                <w:sz w:val="20"/>
                <w:szCs w:val="20"/>
              </w:rPr>
            </w:pPr>
            <w:r>
              <w:rPr>
                <w:rFonts w:ascii="Arial" w:hAnsi="Arial" w:cs="Arial"/>
                <w:sz w:val="20"/>
                <w:szCs w:val="20"/>
              </w:rPr>
              <w:t>4</w:t>
            </w:r>
          </w:p>
        </w:tc>
      </w:tr>
      <w:tr w:rsidR="00725603" w:rsidRPr="00A93BFD" w:rsidTr="005251C4">
        <w:trPr>
          <w:jc w:val="center"/>
        </w:trPr>
        <w:tc>
          <w:tcPr>
            <w:tcW w:w="805" w:type="dxa"/>
            <w:tcBorders>
              <w:top w:val="single" w:sz="4" w:space="0" w:color="auto"/>
              <w:left w:val="single" w:sz="4" w:space="0" w:color="auto"/>
              <w:bottom w:val="single" w:sz="4" w:space="0" w:color="auto"/>
              <w:right w:val="single" w:sz="4" w:space="0" w:color="auto"/>
            </w:tcBorders>
            <w:vAlign w:val="center"/>
          </w:tcPr>
          <w:p w:rsidR="00725603" w:rsidRPr="005F2081" w:rsidRDefault="007E02C2" w:rsidP="00EB1D8F">
            <w:pPr>
              <w:jc w:val="center"/>
              <w:rPr>
                <w:rFonts w:ascii="Arial" w:hAnsi="Arial" w:cs="Arial"/>
                <w:sz w:val="20"/>
                <w:szCs w:val="20"/>
              </w:rPr>
            </w:pPr>
            <w:r>
              <w:rPr>
                <w:rFonts w:ascii="Arial" w:hAnsi="Arial" w:cs="Arial"/>
                <w:sz w:val="20"/>
                <w:szCs w:val="20"/>
              </w:rPr>
              <w:t>53</w:t>
            </w:r>
            <w:r w:rsidR="00A25668" w:rsidRPr="005F2081">
              <w:rPr>
                <w:rFonts w:ascii="Arial" w:hAnsi="Arial" w:cs="Arial"/>
                <w:sz w:val="20"/>
                <w:szCs w:val="20"/>
              </w:rPr>
              <w:t>-</w:t>
            </w:r>
            <w:r>
              <w:rPr>
                <w:rFonts w:ascii="Arial" w:hAnsi="Arial" w:cs="Arial"/>
                <w:sz w:val="20"/>
                <w:szCs w:val="20"/>
              </w:rPr>
              <w:t>56</w:t>
            </w:r>
            <w:bookmarkStart w:id="0" w:name="_GoBack"/>
            <w:bookmarkEnd w:id="0"/>
          </w:p>
        </w:tc>
        <w:tc>
          <w:tcPr>
            <w:tcW w:w="180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88301D">
            <w:pPr>
              <w:rPr>
                <w:rFonts w:ascii="Arial" w:hAnsi="Arial" w:cs="Arial"/>
                <w:sz w:val="20"/>
                <w:szCs w:val="20"/>
              </w:rPr>
            </w:pPr>
            <w:r w:rsidRPr="005F2081">
              <w:rPr>
                <w:rFonts w:ascii="Arial" w:hAnsi="Arial" w:cs="Arial"/>
                <w:color w:val="000000"/>
                <w:sz w:val="20"/>
                <w:szCs w:val="20"/>
              </w:rPr>
              <w:t xml:space="preserve">Integration of metabolism </w:t>
            </w:r>
          </w:p>
        </w:tc>
        <w:tc>
          <w:tcPr>
            <w:tcW w:w="4590" w:type="dxa"/>
            <w:tcBorders>
              <w:top w:val="single" w:sz="4" w:space="0" w:color="auto"/>
              <w:left w:val="single" w:sz="4" w:space="0" w:color="auto"/>
              <w:bottom w:val="single" w:sz="4" w:space="0" w:color="auto"/>
              <w:right w:val="single" w:sz="4" w:space="0" w:color="auto"/>
            </w:tcBorders>
            <w:vAlign w:val="center"/>
          </w:tcPr>
          <w:p w:rsidR="00725603" w:rsidRPr="005F2081" w:rsidRDefault="00725603" w:rsidP="00FA336F">
            <w:pPr>
              <w:rPr>
                <w:rFonts w:ascii="Arial" w:hAnsi="Arial" w:cs="Arial"/>
                <w:sz w:val="20"/>
                <w:szCs w:val="20"/>
              </w:rPr>
            </w:pPr>
            <w:r w:rsidRPr="005F2081">
              <w:rPr>
                <w:rFonts w:ascii="Arial" w:hAnsi="Arial" w:cs="Arial"/>
                <w:sz w:val="20"/>
                <w:szCs w:val="20"/>
              </w:rPr>
              <w:t>Nutrition, c</w:t>
            </w:r>
            <w:r w:rsidRPr="005F2081">
              <w:rPr>
                <w:rFonts w:ascii="Arial" w:hAnsi="Arial" w:cs="Arial"/>
                <w:color w:val="000000"/>
                <w:sz w:val="20"/>
                <w:szCs w:val="20"/>
              </w:rPr>
              <w:t>ellular signaling,</w:t>
            </w:r>
            <w:r w:rsidRPr="005F2081">
              <w:rPr>
                <w:rFonts w:ascii="Arial" w:hAnsi="Arial" w:cs="Arial"/>
                <w:sz w:val="20"/>
                <w:szCs w:val="20"/>
              </w:rPr>
              <w:t xml:space="preserve"> hormones and control of metabolism</w:t>
            </w:r>
          </w:p>
        </w:tc>
        <w:tc>
          <w:tcPr>
            <w:tcW w:w="1620" w:type="dxa"/>
            <w:tcBorders>
              <w:top w:val="single" w:sz="4" w:space="0" w:color="auto"/>
              <w:left w:val="single" w:sz="4" w:space="0" w:color="auto"/>
              <w:bottom w:val="single" w:sz="4" w:space="0" w:color="auto"/>
              <w:right w:val="single" w:sz="4" w:space="0" w:color="auto"/>
            </w:tcBorders>
            <w:vAlign w:val="center"/>
          </w:tcPr>
          <w:p w:rsidR="00725603" w:rsidRPr="005F2081" w:rsidRDefault="00542599" w:rsidP="00FA336F">
            <w:pPr>
              <w:jc w:val="center"/>
              <w:rPr>
                <w:rFonts w:ascii="Arial" w:hAnsi="Arial" w:cs="Arial"/>
                <w:sz w:val="20"/>
                <w:szCs w:val="20"/>
              </w:rPr>
            </w:pPr>
            <w:r w:rsidRPr="005F2081">
              <w:rPr>
                <w:rFonts w:ascii="Arial" w:hAnsi="Arial" w:cs="Arial"/>
                <w:sz w:val="20"/>
                <w:szCs w:val="20"/>
              </w:rPr>
              <w:t xml:space="preserve">T: </w:t>
            </w:r>
            <w:r w:rsidR="00725603" w:rsidRPr="005F2081">
              <w:rPr>
                <w:rFonts w:ascii="Arial" w:hAnsi="Arial" w:cs="Arial"/>
                <w:sz w:val="20"/>
                <w:szCs w:val="20"/>
              </w:rPr>
              <w:t>24</w:t>
            </w:r>
          </w:p>
        </w:tc>
        <w:tc>
          <w:tcPr>
            <w:tcW w:w="995" w:type="dxa"/>
            <w:tcBorders>
              <w:top w:val="single" w:sz="4" w:space="0" w:color="auto"/>
              <w:left w:val="single" w:sz="4" w:space="0" w:color="auto"/>
              <w:bottom w:val="single" w:sz="4" w:space="0" w:color="auto"/>
              <w:right w:val="single" w:sz="4" w:space="0" w:color="auto"/>
            </w:tcBorders>
            <w:vAlign w:val="center"/>
          </w:tcPr>
          <w:p w:rsidR="00725603" w:rsidRPr="005F2081" w:rsidRDefault="00E945D5" w:rsidP="00FA336F">
            <w:pPr>
              <w:jc w:val="center"/>
              <w:rPr>
                <w:rFonts w:ascii="Arial" w:hAnsi="Arial" w:cs="Arial"/>
                <w:sz w:val="20"/>
                <w:szCs w:val="20"/>
              </w:rPr>
            </w:pPr>
            <w:r>
              <w:rPr>
                <w:rFonts w:ascii="Arial" w:hAnsi="Arial" w:cs="Arial"/>
                <w:sz w:val="20"/>
                <w:szCs w:val="20"/>
              </w:rPr>
              <w:t>4</w:t>
            </w:r>
          </w:p>
        </w:tc>
      </w:tr>
    </w:tbl>
    <w:p w:rsidR="00D33838" w:rsidRDefault="00D33838" w:rsidP="00D33838">
      <w:pPr>
        <w:jc w:val="both"/>
        <w:rPr>
          <w:rFonts w:ascii="Arial" w:hAnsi="Arial" w:cs="Arial"/>
          <w:sz w:val="18"/>
          <w:szCs w:val="18"/>
        </w:rPr>
      </w:pPr>
      <w:r w:rsidRPr="0051416E">
        <w:rPr>
          <w:rFonts w:ascii="Arial" w:hAnsi="Arial" w:cs="Arial"/>
          <w:sz w:val="18"/>
          <w:szCs w:val="18"/>
        </w:rPr>
        <w:t xml:space="preserve">* </w:t>
      </w:r>
      <w:r w:rsidRPr="00576CEF">
        <w:rPr>
          <w:rFonts w:ascii="Arial" w:hAnsi="Arial" w:cs="Arial"/>
          <w:sz w:val="16"/>
          <w:szCs w:val="16"/>
        </w:rPr>
        <w:t>The lectures may be slightly diverge from aforesaid plan based on students ‘background &amp; interest in the topic, which may perhaps include special lectures and discussions that would be planned and schedule notified accordingly</w:t>
      </w:r>
      <w:r w:rsidRPr="0051416E">
        <w:rPr>
          <w:rFonts w:ascii="Arial" w:hAnsi="Arial" w:cs="Arial"/>
          <w:sz w:val="18"/>
          <w:szCs w:val="18"/>
        </w:rPr>
        <w:t xml:space="preserve">. </w:t>
      </w:r>
    </w:p>
    <w:p w:rsidR="0088301D" w:rsidRPr="0084454E" w:rsidRDefault="0088301D" w:rsidP="00D33838">
      <w:pPr>
        <w:jc w:val="both"/>
        <w:rPr>
          <w:rFonts w:ascii="Arial" w:hAnsi="Arial" w:cs="Arial"/>
          <w:sz w:val="12"/>
          <w:szCs w:val="12"/>
        </w:rPr>
      </w:pPr>
    </w:p>
    <w:p w:rsidR="00D33838" w:rsidRPr="0051416E" w:rsidRDefault="00D33838" w:rsidP="00D33838">
      <w:pPr>
        <w:jc w:val="both"/>
        <w:outlineLvl w:val="0"/>
        <w:rPr>
          <w:rFonts w:ascii="Arial" w:hAnsi="Arial" w:cs="Arial"/>
          <w:sz w:val="18"/>
          <w:szCs w:val="18"/>
          <w:u w:val="single"/>
        </w:rPr>
      </w:pPr>
      <w:r w:rsidRPr="0051416E">
        <w:rPr>
          <w:rFonts w:ascii="Arial" w:hAnsi="Arial" w:cs="Arial"/>
          <w:b/>
          <w:sz w:val="18"/>
          <w:szCs w:val="18"/>
          <w:u w:val="single"/>
        </w:rPr>
        <w:t>Evaluation scheme:</w:t>
      </w:r>
      <w:r w:rsidRPr="0051416E">
        <w:rPr>
          <w:rFonts w:ascii="Arial" w:hAnsi="Arial" w:cs="Arial"/>
          <w:sz w:val="18"/>
          <w:szCs w:val="18"/>
          <w:u w:val="single"/>
        </w:rPr>
        <w:t xml:space="preserve"> </w:t>
      </w:r>
    </w:p>
    <w:tbl>
      <w:tblPr>
        <w:tblW w:w="9679"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551"/>
        <w:gridCol w:w="1589"/>
        <w:gridCol w:w="1370"/>
        <w:gridCol w:w="1350"/>
        <w:gridCol w:w="2430"/>
        <w:gridCol w:w="1470"/>
        <w:gridCol w:w="919"/>
      </w:tblGrid>
      <w:tr w:rsidR="00D33838" w:rsidRPr="0051416E" w:rsidTr="005251C4">
        <w:trPr>
          <w:trHeight w:val="279"/>
        </w:trPr>
        <w:tc>
          <w:tcPr>
            <w:tcW w:w="551" w:type="dxa"/>
            <w:shd w:val="clear" w:color="auto" w:fill="D9D9D9"/>
          </w:tcPr>
          <w:p w:rsidR="00D33838" w:rsidRPr="0051416E" w:rsidRDefault="00D33838" w:rsidP="00AB77C0">
            <w:pPr>
              <w:jc w:val="center"/>
              <w:rPr>
                <w:rFonts w:ascii="Arial" w:hAnsi="Arial" w:cs="Arial"/>
                <w:b/>
                <w:sz w:val="18"/>
                <w:szCs w:val="18"/>
              </w:rPr>
            </w:pPr>
            <w:r w:rsidRPr="0051416E">
              <w:rPr>
                <w:rFonts w:ascii="Arial" w:hAnsi="Arial" w:cs="Arial"/>
                <w:b/>
                <w:sz w:val="18"/>
                <w:szCs w:val="18"/>
              </w:rPr>
              <w:t>EC No.</w:t>
            </w:r>
          </w:p>
        </w:tc>
        <w:tc>
          <w:tcPr>
            <w:tcW w:w="1589" w:type="dxa"/>
            <w:tcBorders>
              <w:top w:val="single" w:sz="4" w:space="0" w:color="auto"/>
              <w:right w:val="single" w:sz="4" w:space="0" w:color="auto"/>
            </w:tcBorders>
            <w:shd w:val="clear" w:color="auto" w:fill="D9D9D9"/>
          </w:tcPr>
          <w:p w:rsidR="00D33838" w:rsidRPr="0051416E" w:rsidRDefault="00D33838" w:rsidP="00AB77C0">
            <w:pPr>
              <w:jc w:val="center"/>
              <w:rPr>
                <w:rFonts w:ascii="Arial" w:hAnsi="Arial" w:cs="Arial"/>
                <w:b/>
                <w:sz w:val="18"/>
                <w:szCs w:val="18"/>
              </w:rPr>
            </w:pPr>
            <w:r w:rsidRPr="0051416E">
              <w:rPr>
                <w:rFonts w:ascii="Arial" w:hAnsi="Arial" w:cs="Arial"/>
                <w:b/>
                <w:sz w:val="18"/>
                <w:szCs w:val="18"/>
              </w:rPr>
              <w:t>Evaluation Components</w:t>
            </w:r>
          </w:p>
        </w:tc>
        <w:tc>
          <w:tcPr>
            <w:tcW w:w="1370" w:type="dxa"/>
            <w:tcBorders>
              <w:top w:val="single" w:sz="4" w:space="0" w:color="auto"/>
              <w:right w:val="single" w:sz="4" w:space="0" w:color="auto"/>
            </w:tcBorders>
            <w:shd w:val="clear" w:color="auto" w:fill="D9D9D9"/>
          </w:tcPr>
          <w:p w:rsidR="00D33838" w:rsidRPr="0051416E" w:rsidRDefault="00D33838" w:rsidP="00AB77C0">
            <w:pPr>
              <w:jc w:val="center"/>
              <w:rPr>
                <w:rFonts w:ascii="Arial" w:hAnsi="Arial" w:cs="Arial"/>
                <w:b/>
                <w:sz w:val="18"/>
                <w:szCs w:val="18"/>
              </w:rPr>
            </w:pPr>
            <w:r w:rsidRPr="0051416E">
              <w:rPr>
                <w:rFonts w:ascii="Arial" w:hAnsi="Arial" w:cs="Arial"/>
                <w:b/>
                <w:sz w:val="18"/>
                <w:szCs w:val="18"/>
              </w:rPr>
              <w:t>Nature of Component</w:t>
            </w:r>
          </w:p>
        </w:tc>
        <w:tc>
          <w:tcPr>
            <w:tcW w:w="1350" w:type="dxa"/>
            <w:shd w:val="clear" w:color="auto" w:fill="D9D9D9"/>
          </w:tcPr>
          <w:p w:rsidR="00D33838" w:rsidRPr="0051416E" w:rsidRDefault="00D33838" w:rsidP="00AB77C0">
            <w:pPr>
              <w:jc w:val="center"/>
              <w:rPr>
                <w:rFonts w:ascii="Arial" w:hAnsi="Arial" w:cs="Arial"/>
                <w:b/>
                <w:sz w:val="18"/>
                <w:szCs w:val="18"/>
              </w:rPr>
            </w:pPr>
            <w:r w:rsidRPr="0051416E">
              <w:rPr>
                <w:rFonts w:ascii="Arial" w:hAnsi="Arial" w:cs="Arial"/>
                <w:b/>
                <w:sz w:val="18"/>
                <w:szCs w:val="18"/>
              </w:rPr>
              <w:t>Duration</w:t>
            </w:r>
          </w:p>
        </w:tc>
        <w:tc>
          <w:tcPr>
            <w:tcW w:w="2430" w:type="dxa"/>
            <w:shd w:val="clear" w:color="auto" w:fill="D9D9D9"/>
          </w:tcPr>
          <w:p w:rsidR="00D33838" w:rsidRPr="0051416E" w:rsidRDefault="00D33838" w:rsidP="00AB77C0">
            <w:pPr>
              <w:jc w:val="center"/>
              <w:rPr>
                <w:rFonts w:ascii="Arial" w:hAnsi="Arial" w:cs="Arial"/>
                <w:b/>
                <w:sz w:val="18"/>
                <w:szCs w:val="18"/>
              </w:rPr>
            </w:pPr>
            <w:r w:rsidRPr="0051416E">
              <w:rPr>
                <w:rFonts w:ascii="Arial" w:hAnsi="Arial" w:cs="Arial"/>
                <w:b/>
                <w:sz w:val="18"/>
                <w:szCs w:val="18"/>
              </w:rPr>
              <w:t>Weightage</w:t>
            </w:r>
          </w:p>
        </w:tc>
        <w:tc>
          <w:tcPr>
            <w:tcW w:w="1470" w:type="dxa"/>
            <w:tcBorders>
              <w:right w:val="single" w:sz="4" w:space="0" w:color="auto"/>
            </w:tcBorders>
            <w:shd w:val="clear" w:color="auto" w:fill="D9D9D9"/>
          </w:tcPr>
          <w:p w:rsidR="00D33838" w:rsidRPr="0051416E" w:rsidRDefault="00D33838" w:rsidP="00AB77C0">
            <w:pPr>
              <w:jc w:val="center"/>
              <w:rPr>
                <w:rFonts w:ascii="Arial" w:hAnsi="Arial" w:cs="Arial"/>
                <w:b/>
                <w:sz w:val="18"/>
                <w:szCs w:val="18"/>
              </w:rPr>
            </w:pPr>
            <w:r w:rsidRPr="0051416E">
              <w:rPr>
                <w:rFonts w:ascii="Arial" w:hAnsi="Arial" w:cs="Arial"/>
                <w:b/>
                <w:sz w:val="18"/>
                <w:szCs w:val="18"/>
              </w:rPr>
              <w:t>Date &amp; Time</w:t>
            </w:r>
          </w:p>
        </w:tc>
        <w:tc>
          <w:tcPr>
            <w:tcW w:w="919" w:type="dxa"/>
            <w:tcBorders>
              <w:left w:val="single" w:sz="4" w:space="0" w:color="auto"/>
            </w:tcBorders>
            <w:shd w:val="clear" w:color="auto" w:fill="D9D9D9"/>
          </w:tcPr>
          <w:p w:rsidR="00D33838" w:rsidRPr="0051416E" w:rsidRDefault="00D33838" w:rsidP="00AB77C0">
            <w:pPr>
              <w:jc w:val="center"/>
              <w:rPr>
                <w:rFonts w:ascii="Arial" w:hAnsi="Arial" w:cs="Arial"/>
                <w:b/>
                <w:sz w:val="18"/>
                <w:szCs w:val="18"/>
              </w:rPr>
            </w:pPr>
            <w:r w:rsidRPr="0051416E">
              <w:rPr>
                <w:rFonts w:ascii="Arial" w:hAnsi="Arial" w:cs="Arial"/>
                <w:b/>
                <w:sz w:val="18"/>
                <w:szCs w:val="18"/>
              </w:rPr>
              <w:t>Venue</w:t>
            </w:r>
          </w:p>
        </w:tc>
      </w:tr>
      <w:tr w:rsidR="000140A8" w:rsidRPr="0051416E" w:rsidTr="005251C4">
        <w:trPr>
          <w:trHeight w:val="134"/>
        </w:trPr>
        <w:tc>
          <w:tcPr>
            <w:tcW w:w="551" w:type="dxa"/>
          </w:tcPr>
          <w:p w:rsidR="000140A8" w:rsidRPr="0051416E" w:rsidRDefault="000140A8" w:rsidP="000140A8">
            <w:pPr>
              <w:rPr>
                <w:rFonts w:ascii="Arial" w:hAnsi="Arial" w:cs="Arial"/>
                <w:sz w:val="18"/>
                <w:szCs w:val="18"/>
              </w:rPr>
            </w:pPr>
            <w:r>
              <w:rPr>
                <w:rFonts w:ascii="Arial" w:hAnsi="Arial" w:cs="Arial"/>
                <w:sz w:val="18"/>
                <w:szCs w:val="18"/>
              </w:rPr>
              <w:t>1</w:t>
            </w:r>
          </w:p>
        </w:tc>
        <w:tc>
          <w:tcPr>
            <w:tcW w:w="1589" w:type="dxa"/>
            <w:tcBorders>
              <w:right w:val="single" w:sz="4" w:space="0" w:color="auto"/>
            </w:tcBorders>
          </w:tcPr>
          <w:p w:rsidR="000140A8" w:rsidRPr="0051416E" w:rsidRDefault="00B206B0" w:rsidP="000140A8">
            <w:pPr>
              <w:jc w:val="center"/>
              <w:rPr>
                <w:rFonts w:ascii="Arial" w:hAnsi="Arial" w:cs="Arial"/>
                <w:sz w:val="18"/>
                <w:szCs w:val="18"/>
              </w:rPr>
            </w:pPr>
            <w:r>
              <w:rPr>
                <w:rFonts w:ascii="Arial" w:hAnsi="Arial" w:cs="Arial"/>
                <w:sz w:val="18"/>
                <w:szCs w:val="18"/>
              </w:rPr>
              <w:t>Mid Sem Exam</w:t>
            </w:r>
          </w:p>
        </w:tc>
        <w:tc>
          <w:tcPr>
            <w:tcW w:w="1370" w:type="dxa"/>
            <w:tcBorders>
              <w:right w:val="single" w:sz="4" w:space="0" w:color="auto"/>
            </w:tcBorders>
          </w:tcPr>
          <w:p w:rsidR="000140A8" w:rsidRPr="0051416E" w:rsidRDefault="00B206B0" w:rsidP="000140A8">
            <w:pPr>
              <w:jc w:val="center"/>
              <w:rPr>
                <w:rFonts w:ascii="Arial" w:hAnsi="Arial" w:cs="Arial"/>
                <w:sz w:val="18"/>
                <w:szCs w:val="18"/>
              </w:rPr>
            </w:pPr>
            <w:r>
              <w:rPr>
                <w:rFonts w:ascii="Arial" w:hAnsi="Arial" w:cs="Arial"/>
                <w:sz w:val="18"/>
                <w:szCs w:val="18"/>
              </w:rPr>
              <w:t>Open Book</w:t>
            </w:r>
          </w:p>
        </w:tc>
        <w:tc>
          <w:tcPr>
            <w:tcW w:w="1350" w:type="dxa"/>
          </w:tcPr>
          <w:p w:rsidR="000140A8" w:rsidRPr="0051416E" w:rsidRDefault="000140A8" w:rsidP="000140A8">
            <w:pPr>
              <w:jc w:val="center"/>
              <w:rPr>
                <w:rFonts w:ascii="Arial" w:hAnsi="Arial" w:cs="Arial"/>
                <w:sz w:val="18"/>
                <w:szCs w:val="18"/>
              </w:rPr>
            </w:pPr>
            <w:r w:rsidRPr="0051416E">
              <w:rPr>
                <w:rFonts w:ascii="Arial" w:hAnsi="Arial" w:cs="Arial"/>
                <w:sz w:val="18"/>
                <w:szCs w:val="18"/>
              </w:rPr>
              <w:t>50 minutes</w:t>
            </w:r>
          </w:p>
        </w:tc>
        <w:tc>
          <w:tcPr>
            <w:tcW w:w="2430" w:type="dxa"/>
            <w:tcBorders>
              <w:bottom w:val="single" w:sz="4" w:space="0" w:color="auto"/>
            </w:tcBorders>
          </w:tcPr>
          <w:p w:rsidR="000140A8" w:rsidRPr="0051416E" w:rsidRDefault="00B206B0" w:rsidP="000140A8">
            <w:pPr>
              <w:jc w:val="center"/>
              <w:rPr>
                <w:rFonts w:ascii="Arial" w:hAnsi="Arial" w:cs="Arial"/>
                <w:sz w:val="18"/>
                <w:szCs w:val="18"/>
              </w:rPr>
            </w:pPr>
            <w:r>
              <w:rPr>
                <w:rFonts w:ascii="Arial" w:hAnsi="Arial" w:cs="Arial"/>
                <w:sz w:val="18"/>
                <w:szCs w:val="18"/>
              </w:rPr>
              <w:t>30</w:t>
            </w:r>
            <w:r w:rsidR="000140A8" w:rsidRPr="0051416E">
              <w:rPr>
                <w:rFonts w:ascii="Arial" w:hAnsi="Arial" w:cs="Arial"/>
                <w:sz w:val="18"/>
                <w:szCs w:val="18"/>
              </w:rPr>
              <w:t xml:space="preserve"> %</w:t>
            </w:r>
          </w:p>
        </w:tc>
        <w:tc>
          <w:tcPr>
            <w:tcW w:w="1470" w:type="dxa"/>
            <w:tcBorders>
              <w:bottom w:val="single" w:sz="4" w:space="0" w:color="auto"/>
              <w:right w:val="single" w:sz="4" w:space="0" w:color="auto"/>
            </w:tcBorders>
          </w:tcPr>
          <w:p w:rsidR="000140A8" w:rsidRPr="0051416E" w:rsidRDefault="00B7182D" w:rsidP="00F365E3">
            <w:pPr>
              <w:rPr>
                <w:rFonts w:ascii="Arial" w:hAnsi="Arial" w:cs="Arial"/>
                <w:sz w:val="18"/>
                <w:szCs w:val="18"/>
              </w:rPr>
            </w:pPr>
            <w:r>
              <w:rPr>
                <w:rFonts w:ascii="Arial" w:hAnsi="Arial" w:cs="Arial"/>
                <w:sz w:val="18"/>
                <w:szCs w:val="18"/>
              </w:rPr>
              <w:t>0</w:t>
            </w:r>
            <w:r w:rsidR="00D74914">
              <w:rPr>
                <w:rFonts w:ascii="Arial" w:hAnsi="Arial" w:cs="Arial"/>
                <w:sz w:val="18"/>
                <w:szCs w:val="18"/>
              </w:rPr>
              <w:t>7</w:t>
            </w:r>
            <w:r w:rsidR="000140A8" w:rsidRPr="0051416E">
              <w:rPr>
                <w:rFonts w:ascii="Arial" w:hAnsi="Arial" w:cs="Arial"/>
                <w:sz w:val="18"/>
                <w:szCs w:val="18"/>
              </w:rPr>
              <w:t>.</w:t>
            </w:r>
            <w:r w:rsidR="00F96AE8">
              <w:rPr>
                <w:rFonts w:ascii="Arial" w:hAnsi="Arial" w:cs="Arial"/>
                <w:sz w:val="18"/>
                <w:szCs w:val="18"/>
              </w:rPr>
              <w:t>1</w:t>
            </w:r>
            <w:r w:rsidR="00D74914">
              <w:rPr>
                <w:rFonts w:ascii="Arial" w:hAnsi="Arial" w:cs="Arial"/>
                <w:sz w:val="18"/>
                <w:szCs w:val="18"/>
              </w:rPr>
              <w:t>1</w:t>
            </w:r>
            <w:r w:rsidR="00F96AE8">
              <w:rPr>
                <w:rFonts w:ascii="Arial" w:hAnsi="Arial" w:cs="Arial"/>
                <w:sz w:val="18"/>
                <w:szCs w:val="18"/>
              </w:rPr>
              <w:t>.2</w:t>
            </w:r>
            <w:r w:rsidR="00D74914">
              <w:rPr>
                <w:rFonts w:ascii="Arial" w:hAnsi="Arial" w:cs="Arial"/>
                <w:sz w:val="18"/>
                <w:szCs w:val="18"/>
              </w:rPr>
              <w:t>2</w:t>
            </w:r>
            <w:r w:rsidR="0013481F">
              <w:rPr>
                <w:rFonts w:ascii="Arial" w:hAnsi="Arial" w:cs="Arial"/>
                <w:sz w:val="18"/>
                <w:szCs w:val="18"/>
              </w:rPr>
              <w:t xml:space="preserve"> </w:t>
            </w:r>
            <w:r w:rsidR="00F96AE8">
              <w:rPr>
                <w:rFonts w:ascii="Arial" w:hAnsi="Arial" w:cs="Arial"/>
                <w:b/>
                <w:sz w:val="18"/>
                <w:szCs w:val="18"/>
              </w:rPr>
              <w:t>(</w:t>
            </w:r>
            <w:r w:rsidR="00D74914">
              <w:rPr>
                <w:rFonts w:ascii="Arial" w:hAnsi="Arial" w:cs="Arial"/>
                <w:b/>
                <w:sz w:val="18"/>
                <w:szCs w:val="18"/>
              </w:rPr>
              <w:t>AN</w:t>
            </w:r>
            <w:r w:rsidR="000140A8" w:rsidRPr="0051416E">
              <w:rPr>
                <w:rFonts w:ascii="Arial" w:hAnsi="Arial" w:cs="Arial"/>
                <w:b/>
                <w:sz w:val="18"/>
                <w:szCs w:val="18"/>
              </w:rPr>
              <w:t>)</w:t>
            </w:r>
          </w:p>
        </w:tc>
        <w:tc>
          <w:tcPr>
            <w:tcW w:w="919" w:type="dxa"/>
            <w:vMerge w:val="restart"/>
            <w:tcBorders>
              <w:left w:val="single" w:sz="4" w:space="0" w:color="auto"/>
            </w:tcBorders>
            <w:textDirection w:val="btLr"/>
            <w:vAlign w:val="center"/>
          </w:tcPr>
          <w:p w:rsidR="000140A8" w:rsidRPr="0051416E" w:rsidRDefault="000140A8" w:rsidP="005251C4">
            <w:pPr>
              <w:ind w:left="113" w:right="113"/>
              <w:jc w:val="center"/>
              <w:rPr>
                <w:rFonts w:ascii="Arial" w:hAnsi="Arial" w:cs="Arial"/>
                <w:b/>
                <w:sz w:val="18"/>
                <w:szCs w:val="18"/>
              </w:rPr>
            </w:pPr>
            <w:r w:rsidRPr="0051416E">
              <w:rPr>
                <w:rFonts w:ascii="Arial" w:hAnsi="Arial" w:cs="Arial"/>
                <w:b/>
                <w:sz w:val="18"/>
                <w:szCs w:val="18"/>
              </w:rPr>
              <w:t>To be announced</w:t>
            </w:r>
          </w:p>
        </w:tc>
      </w:tr>
      <w:tr w:rsidR="000140A8" w:rsidRPr="0051416E" w:rsidTr="005251C4">
        <w:trPr>
          <w:trHeight w:val="291"/>
        </w:trPr>
        <w:tc>
          <w:tcPr>
            <w:tcW w:w="551" w:type="dxa"/>
          </w:tcPr>
          <w:p w:rsidR="000140A8" w:rsidRPr="0051416E" w:rsidRDefault="000140A8" w:rsidP="000140A8">
            <w:pPr>
              <w:rPr>
                <w:rFonts w:ascii="Arial" w:hAnsi="Arial" w:cs="Arial"/>
                <w:sz w:val="18"/>
                <w:szCs w:val="18"/>
              </w:rPr>
            </w:pPr>
            <w:r>
              <w:rPr>
                <w:rFonts w:ascii="Arial" w:hAnsi="Arial" w:cs="Arial"/>
                <w:sz w:val="18"/>
                <w:szCs w:val="18"/>
              </w:rPr>
              <w:t>3</w:t>
            </w:r>
          </w:p>
        </w:tc>
        <w:tc>
          <w:tcPr>
            <w:tcW w:w="1589" w:type="dxa"/>
            <w:tcBorders>
              <w:right w:val="single" w:sz="4" w:space="0" w:color="auto"/>
            </w:tcBorders>
          </w:tcPr>
          <w:p w:rsidR="000140A8" w:rsidRPr="0051416E" w:rsidRDefault="000140A8" w:rsidP="000140A8">
            <w:pPr>
              <w:jc w:val="center"/>
              <w:rPr>
                <w:rFonts w:ascii="Arial" w:hAnsi="Arial" w:cs="Arial"/>
                <w:sz w:val="18"/>
                <w:szCs w:val="18"/>
              </w:rPr>
            </w:pPr>
            <w:r w:rsidRPr="000140A8">
              <w:rPr>
                <w:rFonts w:ascii="Arial" w:hAnsi="Arial" w:cs="Arial"/>
                <w:sz w:val="18"/>
                <w:szCs w:val="18"/>
              </w:rPr>
              <w:t>Quizzes and Assignments</w:t>
            </w:r>
          </w:p>
        </w:tc>
        <w:tc>
          <w:tcPr>
            <w:tcW w:w="1370" w:type="dxa"/>
            <w:tcBorders>
              <w:right w:val="single" w:sz="4" w:space="0" w:color="auto"/>
            </w:tcBorders>
          </w:tcPr>
          <w:p w:rsidR="000140A8" w:rsidRPr="0051416E" w:rsidRDefault="000140A8" w:rsidP="000140A8">
            <w:pPr>
              <w:jc w:val="center"/>
              <w:rPr>
                <w:rFonts w:ascii="Arial" w:hAnsi="Arial" w:cs="Arial"/>
                <w:sz w:val="18"/>
                <w:szCs w:val="18"/>
              </w:rPr>
            </w:pPr>
            <w:r w:rsidRPr="000140A8">
              <w:rPr>
                <w:rFonts w:ascii="Arial" w:hAnsi="Arial" w:cs="Arial"/>
                <w:sz w:val="18"/>
                <w:szCs w:val="18"/>
              </w:rPr>
              <w:t>Some will be open-book</w:t>
            </w:r>
          </w:p>
        </w:tc>
        <w:tc>
          <w:tcPr>
            <w:tcW w:w="1350" w:type="dxa"/>
          </w:tcPr>
          <w:p w:rsidR="000140A8" w:rsidRPr="0051416E" w:rsidRDefault="000140A8" w:rsidP="000140A8">
            <w:pPr>
              <w:jc w:val="center"/>
              <w:rPr>
                <w:rFonts w:ascii="Arial" w:hAnsi="Arial" w:cs="Arial"/>
                <w:sz w:val="18"/>
                <w:szCs w:val="18"/>
              </w:rPr>
            </w:pPr>
            <w:r>
              <w:rPr>
                <w:rFonts w:ascii="Arial" w:hAnsi="Arial" w:cs="Arial"/>
                <w:sz w:val="18"/>
                <w:szCs w:val="18"/>
              </w:rPr>
              <w:t>To be announced</w:t>
            </w:r>
          </w:p>
        </w:tc>
        <w:tc>
          <w:tcPr>
            <w:tcW w:w="2430" w:type="dxa"/>
          </w:tcPr>
          <w:p w:rsidR="000140A8" w:rsidRDefault="00B206B0" w:rsidP="000140A8">
            <w:pPr>
              <w:jc w:val="center"/>
              <w:rPr>
                <w:rFonts w:ascii="Arial" w:hAnsi="Arial" w:cs="Arial"/>
                <w:sz w:val="18"/>
                <w:szCs w:val="18"/>
              </w:rPr>
            </w:pPr>
            <w:r>
              <w:rPr>
                <w:rFonts w:ascii="Arial" w:hAnsi="Arial" w:cs="Arial"/>
                <w:sz w:val="18"/>
                <w:szCs w:val="18"/>
              </w:rPr>
              <w:t>30</w:t>
            </w:r>
            <w:r w:rsidR="000140A8">
              <w:rPr>
                <w:rFonts w:ascii="Arial" w:hAnsi="Arial" w:cs="Arial"/>
                <w:sz w:val="18"/>
                <w:szCs w:val="18"/>
              </w:rPr>
              <w:t xml:space="preserve"> %</w:t>
            </w:r>
          </w:p>
          <w:p w:rsidR="0084454E" w:rsidRPr="0084454E" w:rsidRDefault="0084454E" w:rsidP="000140A8">
            <w:pPr>
              <w:jc w:val="center"/>
              <w:rPr>
                <w:rFonts w:ascii="Arial" w:hAnsi="Arial" w:cs="Arial"/>
                <w:i/>
                <w:sz w:val="18"/>
                <w:szCs w:val="18"/>
              </w:rPr>
            </w:pPr>
            <w:r w:rsidRPr="0084454E">
              <w:rPr>
                <w:rFonts w:ascii="Arial" w:hAnsi="Arial" w:cs="Arial"/>
                <w:i/>
                <w:sz w:val="18"/>
                <w:szCs w:val="18"/>
                <w:vertAlign w:val="superscript"/>
              </w:rPr>
              <w:t>#</w:t>
            </w:r>
            <w:r w:rsidRPr="0084454E">
              <w:rPr>
                <w:rFonts w:ascii="Arial" w:hAnsi="Arial" w:cs="Arial"/>
                <w:i/>
                <w:sz w:val="18"/>
                <w:szCs w:val="18"/>
              </w:rPr>
              <w:t>(Breakup provided below)</w:t>
            </w:r>
          </w:p>
        </w:tc>
        <w:tc>
          <w:tcPr>
            <w:tcW w:w="1470" w:type="dxa"/>
            <w:tcBorders>
              <w:top w:val="single" w:sz="4" w:space="0" w:color="auto"/>
              <w:bottom w:val="single" w:sz="4" w:space="0" w:color="auto"/>
              <w:right w:val="single" w:sz="4" w:space="0" w:color="auto"/>
            </w:tcBorders>
          </w:tcPr>
          <w:p w:rsidR="000140A8" w:rsidRPr="0051416E" w:rsidRDefault="000140A8" w:rsidP="000140A8">
            <w:pPr>
              <w:rPr>
                <w:rFonts w:ascii="Arial" w:hAnsi="Arial" w:cs="Arial"/>
                <w:sz w:val="18"/>
                <w:szCs w:val="18"/>
              </w:rPr>
            </w:pPr>
            <w:r>
              <w:rPr>
                <w:rFonts w:ascii="Arial" w:hAnsi="Arial" w:cs="Arial"/>
                <w:sz w:val="18"/>
                <w:szCs w:val="18"/>
              </w:rPr>
              <w:t>To be held periodically</w:t>
            </w:r>
          </w:p>
        </w:tc>
        <w:tc>
          <w:tcPr>
            <w:tcW w:w="919" w:type="dxa"/>
            <w:vMerge/>
            <w:tcBorders>
              <w:left w:val="single" w:sz="4" w:space="0" w:color="auto"/>
            </w:tcBorders>
          </w:tcPr>
          <w:p w:rsidR="000140A8" w:rsidRPr="0051416E" w:rsidRDefault="000140A8" w:rsidP="000140A8">
            <w:pPr>
              <w:rPr>
                <w:rFonts w:ascii="Arial" w:hAnsi="Arial" w:cs="Arial"/>
                <w:sz w:val="18"/>
                <w:szCs w:val="18"/>
              </w:rPr>
            </w:pPr>
          </w:p>
        </w:tc>
      </w:tr>
      <w:tr w:rsidR="000140A8" w:rsidRPr="0051416E" w:rsidTr="005251C4">
        <w:trPr>
          <w:trHeight w:val="324"/>
        </w:trPr>
        <w:tc>
          <w:tcPr>
            <w:tcW w:w="551" w:type="dxa"/>
          </w:tcPr>
          <w:p w:rsidR="000140A8" w:rsidRPr="0051416E" w:rsidRDefault="000140A8" w:rsidP="000140A8">
            <w:pPr>
              <w:rPr>
                <w:rFonts w:ascii="Arial" w:hAnsi="Arial" w:cs="Arial"/>
                <w:sz w:val="18"/>
                <w:szCs w:val="18"/>
              </w:rPr>
            </w:pPr>
            <w:r>
              <w:rPr>
                <w:rFonts w:ascii="Arial" w:hAnsi="Arial" w:cs="Arial"/>
                <w:sz w:val="18"/>
                <w:szCs w:val="18"/>
              </w:rPr>
              <w:t>4</w:t>
            </w:r>
          </w:p>
        </w:tc>
        <w:tc>
          <w:tcPr>
            <w:tcW w:w="1589" w:type="dxa"/>
            <w:tcBorders>
              <w:right w:val="single" w:sz="4" w:space="0" w:color="auto"/>
            </w:tcBorders>
          </w:tcPr>
          <w:p w:rsidR="000140A8" w:rsidRPr="0051416E" w:rsidRDefault="000140A8" w:rsidP="000140A8">
            <w:pPr>
              <w:jc w:val="center"/>
              <w:rPr>
                <w:rFonts w:ascii="Arial" w:hAnsi="Arial" w:cs="Arial"/>
                <w:sz w:val="18"/>
                <w:szCs w:val="18"/>
              </w:rPr>
            </w:pPr>
            <w:r>
              <w:rPr>
                <w:rFonts w:ascii="Arial" w:hAnsi="Arial" w:cs="Arial"/>
                <w:sz w:val="18"/>
                <w:szCs w:val="18"/>
              </w:rPr>
              <w:t>Compre</w:t>
            </w:r>
            <w:r w:rsidR="0013481F">
              <w:rPr>
                <w:rFonts w:ascii="Arial" w:hAnsi="Arial" w:cs="Arial"/>
                <w:sz w:val="18"/>
                <w:szCs w:val="18"/>
              </w:rPr>
              <w:t>hensive</w:t>
            </w:r>
            <w:r>
              <w:rPr>
                <w:rFonts w:ascii="Arial" w:hAnsi="Arial" w:cs="Arial"/>
                <w:sz w:val="18"/>
                <w:szCs w:val="18"/>
              </w:rPr>
              <w:t xml:space="preserve"> </w:t>
            </w:r>
            <w:r w:rsidRPr="0051416E">
              <w:rPr>
                <w:rFonts w:ascii="Arial" w:hAnsi="Arial" w:cs="Arial"/>
                <w:sz w:val="18"/>
                <w:szCs w:val="18"/>
              </w:rPr>
              <w:t>Exam</w:t>
            </w:r>
            <w:r w:rsidR="0013481F">
              <w:rPr>
                <w:rFonts w:ascii="Arial" w:hAnsi="Arial" w:cs="Arial"/>
                <w:sz w:val="18"/>
                <w:szCs w:val="18"/>
              </w:rPr>
              <w:t>ination</w:t>
            </w:r>
          </w:p>
        </w:tc>
        <w:tc>
          <w:tcPr>
            <w:tcW w:w="1370" w:type="dxa"/>
            <w:tcBorders>
              <w:right w:val="single" w:sz="4" w:space="0" w:color="auto"/>
            </w:tcBorders>
          </w:tcPr>
          <w:p w:rsidR="000140A8" w:rsidRPr="0051416E" w:rsidRDefault="00E13F1B" w:rsidP="000140A8">
            <w:pPr>
              <w:jc w:val="center"/>
              <w:rPr>
                <w:rFonts w:ascii="Arial" w:hAnsi="Arial" w:cs="Arial"/>
                <w:sz w:val="18"/>
                <w:szCs w:val="18"/>
              </w:rPr>
            </w:pPr>
            <w:r>
              <w:rPr>
                <w:rFonts w:ascii="Arial" w:hAnsi="Arial" w:cs="Arial"/>
                <w:sz w:val="18"/>
                <w:szCs w:val="18"/>
              </w:rPr>
              <w:t>Open/</w:t>
            </w:r>
            <w:r w:rsidR="000140A8" w:rsidRPr="0051416E">
              <w:rPr>
                <w:rFonts w:ascii="Arial" w:hAnsi="Arial" w:cs="Arial"/>
                <w:sz w:val="18"/>
                <w:szCs w:val="18"/>
              </w:rPr>
              <w:t>Closed Book</w:t>
            </w:r>
          </w:p>
        </w:tc>
        <w:tc>
          <w:tcPr>
            <w:tcW w:w="1350" w:type="dxa"/>
          </w:tcPr>
          <w:p w:rsidR="000140A8" w:rsidRPr="0051416E" w:rsidRDefault="000140A8" w:rsidP="000140A8">
            <w:pPr>
              <w:jc w:val="center"/>
              <w:rPr>
                <w:rFonts w:ascii="Arial" w:hAnsi="Arial" w:cs="Arial"/>
                <w:sz w:val="18"/>
                <w:szCs w:val="18"/>
              </w:rPr>
            </w:pPr>
            <w:r>
              <w:rPr>
                <w:rFonts w:ascii="Arial" w:hAnsi="Arial" w:cs="Arial"/>
                <w:sz w:val="18"/>
                <w:szCs w:val="18"/>
              </w:rPr>
              <w:t>3 hours</w:t>
            </w:r>
          </w:p>
        </w:tc>
        <w:tc>
          <w:tcPr>
            <w:tcW w:w="2430" w:type="dxa"/>
            <w:tcBorders>
              <w:bottom w:val="single" w:sz="4" w:space="0" w:color="auto"/>
            </w:tcBorders>
          </w:tcPr>
          <w:p w:rsidR="000140A8" w:rsidRPr="0051416E" w:rsidRDefault="005251C4" w:rsidP="000140A8">
            <w:pPr>
              <w:jc w:val="center"/>
              <w:rPr>
                <w:rFonts w:ascii="Arial" w:hAnsi="Arial" w:cs="Arial"/>
                <w:sz w:val="18"/>
                <w:szCs w:val="18"/>
              </w:rPr>
            </w:pPr>
            <w:r>
              <w:rPr>
                <w:rFonts w:ascii="Arial" w:hAnsi="Arial" w:cs="Arial"/>
                <w:sz w:val="18"/>
                <w:szCs w:val="18"/>
              </w:rPr>
              <w:t>4</w:t>
            </w:r>
            <w:r w:rsidR="000140A8" w:rsidRPr="0051416E">
              <w:rPr>
                <w:rFonts w:ascii="Arial" w:hAnsi="Arial" w:cs="Arial"/>
                <w:sz w:val="18"/>
                <w:szCs w:val="18"/>
              </w:rPr>
              <w:t>0 %</w:t>
            </w:r>
          </w:p>
        </w:tc>
        <w:tc>
          <w:tcPr>
            <w:tcW w:w="1470" w:type="dxa"/>
            <w:tcBorders>
              <w:top w:val="single" w:sz="4" w:space="0" w:color="auto"/>
              <w:bottom w:val="single" w:sz="4" w:space="0" w:color="auto"/>
              <w:right w:val="single" w:sz="4" w:space="0" w:color="auto"/>
            </w:tcBorders>
          </w:tcPr>
          <w:p w:rsidR="000140A8" w:rsidRPr="0051416E" w:rsidRDefault="00D74914" w:rsidP="000140A8">
            <w:pPr>
              <w:rPr>
                <w:rFonts w:ascii="Arial" w:hAnsi="Arial" w:cs="Arial"/>
                <w:sz w:val="18"/>
                <w:szCs w:val="18"/>
              </w:rPr>
            </w:pPr>
            <w:r>
              <w:rPr>
                <w:rFonts w:ascii="Arial" w:hAnsi="Arial" w:cs="Arial"/>
                <w:sz w:val="18"/>
                <w:szCs w:val="18"/>
              </w:rPr>
              <w:t>04</w:t>
            </w:r>
            <w:r w:rsidR="00F96AE8">
              <w:rPr>
                <w:rFonts w:ascii="Arial" w:hAnsi="Arial" w:cs="Arial"/>
                <w:sz w:val="18"/>
                <w:szCs w:val="18"/>
              </w:rPr>
              <w:t>.</w:t>
            </w:r>
            <w:r>
              <w:rPr>
                <w:rFonts w:ascii="Arial" w:hAnsi="Arial" w:cs="Arial"/>
                <w:sz w:val="18"/>
                <w:szCs w:val="18"/>
              </w:rPr>
              <w:t>01</w:t>
            </w:r>
            <w:r w:rsidR="00F96AE8">
              <w:rPr>
                <w:rFonts w:ascii="Arial" w:hAnsi="Arial" w:cs="Arial"/>
                <w:sz w:val="18"/>
                <w:szCs w:val="18"/>
              </w:rPr>
              <w:t>.2</w:t>
            </w:r>
            <w:r>
              <w:rPr>
                <w:rFonts w:ascii="Arial" w:hAnsi="Arial" w:cs="Arial"/>
                <w:sz w:val="18"/>
                <w:szCs w:val="18"/>
              </w:rPr>
              <w:t>3</w:t>
            </w:r>
            <w:r w:rsidR="000140A8" w:rsidRPr="0051416E">
              <w:rPr>
                <w:rFonts w:ascii="Arial" w:hAnsi="Arial" w:cs="Arial"/>
                <w:sz w:val="18"/>
                <w:szCs w:val="18"/>
              </w:rPr>
              <w:t xml:space="preserve"> (</w:t>
            </w:r>
            <w:r w:rsidR="00B7182D">
              <w:rPr>
                <w:rFonts w:ascii="Arial" w:hAnsi="Arial" w:cs="Arial"/>
                <w:b/>
                <w:sz w:val="18"/>
                <w:szCs w:val="18"/>
              </w:rPr>
              <w:t>F</w:t>
            </w:r>
            <w:r w:rsidR="000140A8" w:rsidRPr="0051416E">
              <w:rPr>
                <w:rFonts w:ascii="Arial" w:hAnsi="Arial" w:cs="Arial"/>
                <w:b/>
                <w:sz w:val="18"/>
                <w:szCs w:val="18"/>
              </w:rPr>
              <w:t>N)</w:t>
            </w:r>
          </w:p>
        </w:tc>
        <w:tc>
          <w:tcPr>
            <w:tcW w:w="919" w:type="dxa"/>
            <w:vMerge/>
            <w:tcBorders>
              <w:left w:val="single" w:sz="4" w:space="0" w:color="auto"/>
            </w:tcBorders>
          </w:tcPr>
          <w:p w:rsidR="000140A8" w:rsidRPr="0051416E" w:rsidRDefault="000140A8" w:rsidP="000140A8">
            <w:pPr>
              <w:rPr>
                <w:rFonts w:ascii="Arial" w:hAnsi="Arial" w:cs="Arial"/>
                <w:sz w:val="18"/>
                <w:szCs w:val="18"/>
              </w:rPr>
            </w:pPr>
          </w:p>
        </w:tc>
      </w:tr>
    </w:tbl>
    <w:p w:rsidR="00D33838" w:rsidRPr="0051416E" w:rsidRDefault="00D33838" w:rsidP="00D33838">
      <w:pPr>
        <w:suppressAutoHyphens/>
        <w:jc w:val="both"/>
        <w:rPr>
          <w:rFonts w:ascii="Arial" w:hAnsi="Arial" w:cs="Arial"/>
          <w:sz w:val="18"/>
          <w:szCs w:val="18"/>
        </w:rPr>
      </w:pPr>
      <w:r w:rsidRPr="0051416E">
        <w:rPr>
          <w:rFonts w:ascii="Arial" w:hAnsi="Arial" w:cs="Arial"/>
          <w:sz w:val="18"/>
          <w:szCs w:val="18"/>
        </w:rPr>
        <w:t>* Only prescribed text book(s)</w:t>
      </w:r>
      <w:r w:rsidR="00F365E3">
        <w:rPr>
          <w:rFonts w:ascii="Arial" w:hAnsi="Arial" w:cs="Arial"/>
          <w:sz w:val="18"/>
          <w:szCs w:val="18"/>
        </w:rPr>
        <w:t>, PowerPoint slides</w:t>
      </w:r>
      <w:r w:rsidRPr="0051416E">
        <w:rPr>
          <w:rFonts w:ascii="Arial" w:hAnsi="Arial" w:cs="Arial"/>
          <w:sz w:val="18"/>
          <w:szCs w:val="18"/>
        </w:rPr>
        <w:t xml:space="preserve"> and hand</w:t>
      </w:r>
      <w:r w:rsidR="00D74914">
        <w:rPr>
          <w:rFonts w:ascii="Arial" w:hAnsi="Arial" w:cs="Arial"/>
          <w:sz w:val="18"/>
          <w:szCs w:val="18"/>
        </w:rPr>
        <w:t>-</w:t>
      </w:r>
      <w:r w:rsidRPr="0051416E">
        <w:rPr>
          <w:rFonts w:ascii="Arial" w:hAnsi="Arial" w:cs="Arial"/>
          <w:sz w:val="18"/>
          <w:szCs w:val="18"/>
        </w:rPr>
        <w:t xml:space="preserve">written notes are permitted </w:t>
      </w:r>
    </w:p>
    <w:p w:rsidR="009303B4" w:rsidRPr="0084454E" w:rsidRDefault="009303B4" w:rsidP="00A129A8">
      <w:pPr>
        <w:jc w:val="both"/>
        <w:rPr>
          <w:rFonts w:ascii="Arial" w:hAnsi="Arial" w:cs="Arial"/>
          <w:b/>
          <w:sz w:val="12"/>
          <w:szCs w:val="12"/>
          <w:u w:val="single"/>
        </w:rPr>
      </w:pPr>
    </w:p>
    <w:p w:rsidR="0084454E" w:rsidRPr="0084454E" w:rsidRDefault="0084454E" w:rsidP="00A129A8">
      <w:pPr>
        <w:jc w:val="both"/>
        <w:rPr>
          <w:rFonts w:ascii="Arial" w:hAnsi="Arial" w:cs="Arial"/>
          <w:sz w:val="20"/>
          <w:szCs w:val="20"/>
        </w:rPr>
      </w:pPr>
      <w:r w:rsidRPr="0084454E">
        <w:rPr>
          <w:rFonts w:ascii="Arial" w:hAnsi="Arial" w:cs="Arial"/>
          <w:b/>
          <w:sz w:val="20"/>
          <w:szCs w:val="20"/>
          <w:u w:val="single"/>
        </w:rPr>
        <w:t xml:space="preserve">Quizzes and </w:t>
      </w:r>
      <w:r w:rsidR="00A129A8" w:rsidRPr="0084454E">
        <w:rPr>
          <w:rFonts w:ascii="Arial" w:hAnsi="Arial" w:cs="Arial"/>
          <w:b/>
          <w:sz w:val="20"/>
          <w:szCs w:val="20"/>
          <w:u w:val="single"/>
        </w:rPr>
        <w:t>Assignment / Case Studies</w:t>
      </w:r>
      <w:r w:rsidRPr="0084454E">
        <w:rPr>
          <w:rFonts w:ascii="Arial" w:hAnsi="Arial" w:cs="Arial"/>
          <w:sz w:val="20"/>
          <w:szCs w:val="20"/>
        </w:rPr>
        <w:t xml:space="preserve">: </w:t>
      </w:r>
    </w:p>
    <w:p w:rsidR="0084454E" w:rsidRPr="0084454E" w:rsidRDefault="0084454E" w:rsidP="00A129A8">
      <w:pPr>
        <w:jc w:val="both"/>
        <w:rPr>
          <w:rFonts w:ascii="Arial" w:hAnsi="Arial" w:cs="Arial"/>
          <w:sz w:val="20"/>
          <w:szCs w:val="20"/>
        </w:rPr>
      </w:pPr>
      <w:r w:rsidRPr="0084454E">
        <w:rPr>
          <w:rFonts w:ascii="Arial" w:hAnsi="Arial" w:cs="Arial"/>
          <w:b/>
          <w:sz w:val="20"/>
          <w:szCs w:val="20"/>
          <w:u w:val="single"/>
          <w:vertAlign w:val="superscript"/>
        </w:rPr>
        <w:t>#</w:t>
      </w:r>
      <w:r w:rsidRPr="0084454E">
        <w:rPr>
          <w:rFonts w:ascii="Arial" w:hAnsi="Arial" w:cs="Arial"/>
          <w:b/>
          <w:sz w:val="20"/>
          <w:szCs w:val="20"/>
          <w:u w:val="single"/>
        </w:rPr>
        <w:t>Quizzes:</w:t>
      </w:r>
      <w:r w:rsidRPr="0084454E">
        <w:rPr>
          <w:rFonts w:ascii="Arial" w:hAnsi="Arial" w:cs="Arial"/>
          <w:sz w:val="20"/>
          <w:szCs w:val="20"/>
        </w:rPr>
        <w:t xml:space="preserve"> Three quizzes will be conducted before mid-</w:t>
      </w:r>
      <w:proofErr w:type="spellStart"/>
      <w:r w:rsidRPr="0084454E">
        <w:rPr>
          <w:rFonts w:ascii="Arial" w:hAnsi="Arial" w:cs="Arial"/>
          <w:sz w:val="20"/>
          <w:szCs w:val="20"/>
        </w:rPr>
        <w:t>sem</w:t>
      </w:r>
      <w:proofErr w:type="spellEnd"/>
      <w:r w:rsidRPr="0084454E">
        <w:rPr>
          <w:rFonts w:ascii="Arial" w:hAnsi="Arial" w:cs="Arial"/>
          <w:sz w:val="20"/>
          <w:szCs w:val="20"/>
        </w:rPr>
        <w:t xml:space="preserve"> grading out of which best two (5% weightage each) will be considered for grading. </w:t>
      </w:r>
      <w:r w:rsidR="00B206B0">
        <w:rPr>
          <w:rFonts w:ascii="Arial" w:hAnsi="Arial" w:cs="Arial"/>
          <w:sz w:val="20"/>
          <w:szCs w:val="20"/>
        </w:rPr>
        <w:t>Another three</w:t>
      </w:r>
      <w:r w:rsidRPr="0084454E">
        <w:rPr>
          <w:rFonts w:ascii="Arial" w:hAnsi="Arial" w:cs="Arial"/>
          <w:sz w:val="20"/>
          <w:szCs w:val="20"/>
        </w:rPr>
        <w:t xml:space="preserve"> quizzes will be conducted after</w:t>
      </w:r>
      <w:r>
        <w:rPr>
          <w:rFonts w:ascii="Arial" w:hAnsi="Arial" w:cs="Arial"/>
          <w:sz w:val="20"/>
          <w:szCs w:val="20"/>
        </w:rPr>
        <w:t xml:space="preserve"> mid-</w:t>
      </w:r>
      <w:proofErr w:type="spellStart"/>
      <w:r w:rsidRPr="0084454E">
        <w:rPr>
          <w:rFonts w:ascii="Arial" w:hAnsi="Arial" w:cs="Arial"/>
          <w:sz w:val="20"/>
          <w:szCs w:val="20"/>
        </w:rPr>
        <w:t>sem</w:t>
      </w:r>
      <w:proofErr w:type="spellEnd"/>
      <w:r w:rsidRPr="0084454E">
        <w:rPr>
          <w:rFonts w:ascii="Arial" w:hAnsi="Arial" w:cs="Arial"/>
          <w:sz w:val="20"/>
          <w:szCs w:val="20"/>
        </w:rPr>
        <w:t xml:space="preserve"> grading out of which best </w:t>
      </w:r>
      <w:r w:rsidR="00B206B0">
        <w:rPr>
          <w:rFonts w:ascii="Arial" w:hAnsi="Arial" w:cs="Arial"/>
          <w:sz w:val="20"/>
          <w:szCs w:val="20"/>
        </w:rPr>
        <w:t>two</w:t>
      </w:r>
      <w:r w:rsidRPr="0084454E">
        <w:rPr>
          <w:rFonts w:ascii="Arial" w:hAnsi="Arial" w:cs="Arial"/>
          <w:sz w:val="20"/>
          <w:szCs w:val="20"/>
        </w:rPr>
        <w:t xml:space="preserve"> (5% weightage) will be considered for grading.</w:t>
      </w:r>
    </w:p>
    <w:p w:rsidR="00A129A8" w:rsidRPr="0084454E" w:rsidRDefault="0084454E" w:rsidP="00A129A8">
      <w:pPr>
        <w:jc w:val="both"/>
        <w:rPr>
          <w:rFonts w:ascii="Arial" w:hAnsi="Arial" w:cs="Arial"/>
          <w:sz w:val="20"/>
          <w:szCs w:val="20"/>
        </w:rPr>
      </w:pPr>
      <w:r w:rsidRPr="0084454E">
        <w:rPr>
          <w:rFonts w:ascii="Arial" w:hAnsi="Arial" w:cs="Arial"/>
          <w:b/>
          <w:sz w:val="20"/>
          <w:szCs w:val="20"/>
          <w:u w:val="single"/>
          <w:vertAlign w:val="superscript"/>
        </w:rPr>
        <w:t>#</w:t>
      </w:r>
      <w:r w:rsidRPr="0084454E">
        <w:rPr>
          <w:rFonts w:ascii="Arial" w:hAnsi="Arial" w:cs="Arial"/>
          <w:b/>
          <w:sz w:val="20"/>
          <w:szCs w:val="20"/>
          <w:u w:val="single"/>
        </w:rPr>
        <w:t>Assignment/Case studies:</w:t>
      </w:r>
      <w:r w:rsidRPr="0084454E">
        <w:rPr>
          <w:rFonts w:ascii="Arial" w:hAnsi="Arial" w:cs="Arial"/>
          <w:sz w:val="20"/>
          <w:szCs w:val="20"/>
        </w:rPr>
        <w:t xml:space="preserve"> </w:t>
      </w:r>
      <w:r w:rsidR="00A129A8" w:rsidRPr="0084454E">
        <w:rPr>
          <w:rFonts w:ascii="Arial" w:hAnsi="Arial" w:cs="Arial"/>
          <w:sz w:val="20"/>
          <w:szCs w:val="20"/>
        </w:rPr>
        <w:t xml:space="preserve">Assignment will be given on either some or all of the above mentioned topics. Case studies, interpretation of data and then analysis, </w:t>
      </w:r>
      <w:r w:rsidR="00CC1C9E">
        <w:rPr>
          <w:rFonts w:ascii="Arial" w:hAnsi="Arial" w:cs="Arial"/>
          <w:sz w:val="20"/>
          <w:szCs w:val="20"/>
        </w:rPr>
        <w:t>may form part of the</w:t>
      </w:r>
      <w:r w:rsidR="00A129A8" w:rsidRPr="0084454E">
        <w:rPr>
          <w:rFonts w:ascii="Arial" w:hAnsi="Arial" w:cs="Arial"/>
          <w:sz w:val="20"/>
          <w:szCs w:val="20"/>
        </w:rPr>
        <w:t xml:space="preserve"> evaluation component. Assignments(s) may include seminar presentation and viva.</w:t>
      </w:r>
      <w:r w:rsidR="005251C4">
        <w:rPr>
          <w:rFonts w:ascii="Arial" w:hAnsi="Arial" w:cs="Arial"/>
          <w:sz w:val="20"/>
          <w:szCs w:val="20"/>
        </w:rPr>
        <w:t xml:space="preserve"> Assignment will comprise of 1</w:t>
      </w:r>
      <w:r w:rsidRPr="0084454E">
        <w:rPr>
          <w:rFonts w:ascii="Arial" w:hAnsi="Arial" w:cs="Arial"/>
          <w:sz w:val="20"/>
          <w:szCs w:val="20"/>
        </w:rPr>
        <w:t>0% weightage.</w:t>
      </w:r>
    </w:p>
    <w:p w:rsidR="00A129A8" w:rsidRPr="0084454E" w:rsidRDefault="00A129A8" w:rsidP="00A129A8">
      <w:pPr>
        <w:jc w:val="both"/>
        <w:rPr>
          <w:rFonts w:ascii="Arial" w:hAnsi="Arial" w:cs="Arial"/>
          <w:sz w:val="20"/>
          <w:szCs w:val="20"/>
        </w:rPr>
      </w:pPr>
      <w:r w:rsidRPr="0084454E">
        <w:rPr>
          <w:rFonts w:ascii="Arial" w:hAnsi="Arial" w:cs="Arial"/>
          <w:sz w:val="20"/>
          <w:szCs w:val="20"/>
        </w:rPr>
        <w:t>Details will be intimated through a separate notification or announced in the class and the deadlines would be indicated therein. However</w:t>
      </w:r>
      <w:r w:rsidR="00B206B0">
        <w:rPr>
          <w:rFonts w:ascii="Arial" w:hAnsi="Arial" w:cs="Arial"/>
          <w:sz w:val="20"/>
          <w:szCs w:val="20"/>
        </w:rPr>
        <w:t>,</w:t>
      </w:r>
      <w:r w:rsidRPr="0084454E">
        <w:rPr>
          <w:rFonts w:ascii="Arial" w:hAnsi="Arial" w:cs="Arial"/>
          <w:sz w:val="20"/>
          <w:szCs w:val="20"/>
        </w:rPr>
        <w:t xml:space="preserve"> all assignments</w:t>
      </w:r>
      <w:r w:rsidR="0013481F" w:rsidRPr="0084454E">
        <w:rPr>
          <w:rFonts w:ascii="Arial" w:hAnsi="Arial" w:cs="Arial"/>
          <w:sz w:val="20"/>
          <w:szCs w:val="20"/>
        </w:rPr>
        <w:t xml:space="preserve">/reports would be completed by </w:t>
      </w:r>
      <w:r w:rsidR="00D74914">
        <w:rPr>
          <w:rFonts w:ascii="Arial" w:hAnsi="Arial" w:cs="Arial"/>
          <w:sz w:val="20"/>
          <w:szCs w:val="20"/>
        </w:rPr>
        <w:t>1</w:t>
      </w:r>
      <w:r w:rsidR="00D74914" w:rsidRPr="00D74914">
        <w:rPr>
          <w:rFonts w:ascii="Arial" w:hAnsi="Arial" w:cs="Arial"/>
          <w:sz w:val="20"/>
          <w:szCs w:val="20"/>
          <w:vertAlign w:val="superscript"/>
        </w:rPr>
        <w:t>st</w:t>
      </w:r>
      <w:r w:rsidR="00D74914">
        <w:rPr>
          <w:rFonts w:ascii="Arial" w:hAnsi="Arial" w:cs="Arial"/>
          <w:sz w:val="20"/>
          <w:szCs w:val="20"/>
        </w:rPr>
        <w:t xml:space="preserve"> </w:t>
      </w:r>
      <w:r w:rsidR="00F96AE8">
        <w:rPr>
          <w:rFonts w:ascii="Arial" w:hAnsi="Arial" w:cs="Arial"/>
          <w:sz w:val="20"/>
          <w:szCs w:val="20"/>
        </w:rPr>
        <w:t>week</w:t>
      </w:r>
      <w:r w:rsidR="00F365E3" w:rsidRPr="0084454E">
        <w:rPr>
          <w:rFonts w:ascii="Arial" w:hAnsi="Arial" w:cs="Arial"/>
          <w:sz w:val="20"/>
          <w:szCs w:val="20"/>
        </w:rPr>
        <w:t xml:space="preserve"> of </w:t>
      </w:r>
      <w:r w:rsidR="00F96AE8">
        <w:rPr>
          <w:rFonts w:ascii="Arial" w:hAnsi="Arial" w:cs="Arial"/>
          <w:sz w:val="20"/>
          <w:szCs w:val="20"/>
        </w:rPr>
        <w:t>December 202</w:t>
      </w:r>
      <w:r w:rsidR="00F5132C">
        <w:rPr>
          <w:rFonts w:ascii="Arial" w:hAnsi="Arial" w:cs="Arial"/>
          <w:sz w:val="20"/>
          <w:szCs w:val="20"/>
        </w:rPr>
        <w:t>2</w:t>
      </w:r>
      <w:r w:rsidRPr="0084454E">
        <w:rPr>
          <w:rFonts w:ascii="Arial" w:hAnsi="Arial" w:cs="Arial"/>
          <w:sz w:val="20"/>
          <w:szCs w:val="20"/>
        </w:rPr>
        <w:t>. It is necessary that all students stick to time schedule and do not postpone submission of assignments/reports. This will prevent extra load during last two weeks of class work. No make-ups would be allowed for submission of assignments / practical reports.</w:t>
      </w:r>
    </w:p>
    <w:p w:rsidR="00A129A8" w:rsidRPr="0084454E" w:rsidRDefault="00A129A8" w:rsidP="00A129A8">
      <w:pPr>
        <w:jc w:val="both"/>
        <w:rPr>
          <w:rFonts w:ascii="Arial" w:hAnsi="Arial" w:cs="Arial"/>
          <w:sz w:val="20"/>
          <w:szCs w:val="20"/>
        </w:rPr>
      </w:pPr>
      <w:r w:rsidRPr="0084454E">
        <w:rPr>
          <w:rFonts w:ascii="Arial" w:hAnsi="Arial" w:cs="Arial"/>
          <w:b/>
          <w:sz w:val="20"/>
          <w:szCs w:val="20"/>
          <w:u w:val="single"/>
        </w:rPr>
        <w:t>Reading Assignments</w:t>
      </w:r>
      <w:r w:rsidRPr="0084454E">
        <w:rPr>
          <w:rFonts w:ascii="Arial" w:hAnsi="Arial" w:cs="Arial"/>
          <w:sz w:val="20"/>
          <w:szCs w:val="20"/>
        </w:rPr>
        <w:t>: Students are advised to read, collect additional information on the above mentioned topics. In addition, awareness w.r.t. latest developments in the area would be an added advantage</w:t>
      </w:r>
      <w:r w:rsidR="004C50D6">
        <w:rPr>
          <w:rFonts w:ascii="Arial" w:hAnsi="Arial" w:cs="Arial"/>
          <w:sz w:val="20"/>
          <w:szCs w:val="20"/>
        </w:rPr>
        <w:t>.</w:t>
      </w:r>
    </w:p>
    <w:p w:rsidR="00A129A8" w:rsidRPr="0084454E" w:rsidRDefault="00A129A8" w:rsidP="00A129A8">
      <w:pPr>
        <w:jc w:val="both"/>
        <w:rPr>
          <w:rFonts w:ascii="Arial" w:hAnsi="Arial" w:cs="Arial"/>
          <w:sz w:val="20"/>
          <w:szCs w:val="20"/>
        </w:rPr>
      </w:pPr>
      <w:r w:rsidRPr="0084454E">
        <w:rPr>
          <w:rFonts w:ascii="Arial" w:hAnsi="Arial" w:cs="Arial"/>
          <w:b/>
          <w:sz w:val="20"/>
          <w:szCs w:val="20"/>
          <w:u w:val="single"/>
        </w:rPr>
        <w:t>Mid-</w:t>
      </w:r>
      <w:proofErr w:type="spellStart"/>
      <w:r w:rsidRPr="0084454E">
        <w:rPr>
          <w:rFonts w:ascii="Arial" w:hAnsi="Arial" w:cs="Arial"/>
          <w:b/>
          <w:sz w:val="20"/>
          <w:szCs w:val="20"/>
          <w:u w:val="single"/>
        </w:rPr>
        <w:t>sem</w:t>
      </w:r>
      <w:proofErr w:type="spellEnd"/>
      <w:r w:rsidRPr="0084454E">
        <w:rPr>
          <w:rFonts w:ascii="Arial" w:hAnsi="Arial" w:cs="Arial"/>
          <w:b/>
          <w:sz w:val="20"/>
          <w:szCs w:val="20"/>
          <w:u w:val="single"/>
        </w:rPr>
        <w:t xml:space="preserve"> Grading</w:t>
      </w:r>
      <w:r w:rsidRPr="0084454E">
        <w:rPr>
          <w:rFonts w:ascii="Arial" w:hAnsi="Arial" w:cs="Arial"/>
          <w:sz w:val="20"/>
          <w:szCs w:val="20"/>
        </w:rPr>
        <w:t xml:space="preserve">: </w:t>
      </w:r>
    </w:p>
    <w:p w:rsidR="00A129A8" w:rsidRPr="0084454E" w:rsidRDefault="00A129A8" w:rsidP="00A129A8">
      <w:pPr>
        <w:jc w:val="both"/>
        <w:rPr>
          <w:rFonts w:ascii="Arial" w:hAnsi="Arial" w:cs="Arial"/>
          <w:sz w:val="20"/>
          <w:szCs w:val="20"/>
        </w:rPr>
      </w:pPr>
      <w:r w:rsidRPr="0084454E">
        <w:rPr>
          <w:rFonts w:ascii="Arial" w:hAnsi="Arial" w:cs="Arial"/>
          <w:sz w:val="20"/>
          <w:szCs w:val="20"/>
        </w:rPr>
        <w:t>Mid-</w:t>
      </w:r>
      <w:proofErr w:type="spellStart"/>
      <w:r w:rsidRPr="0084454E">
        <w:rPr>
          <w:rFonts w:ascii="Arial" w:hAnsi="Arial" w:cs="Arial"/>
          <w:sz w:val="20"/>
          <w:szCs w:val="20"/>
        </w:rPr>
        <w:t>sem</w:t>
      </w:r>
      <w:proofErr w:type="spellEnd"/>
      <w:r w:rsidRPr="0084454E">
        <w:rPr>
          <w:rFonts w:ascii="Arial" w:hAnsi="Arial" w:cs="Arial"/>
          <w:sz w:val="20"/>
          <w:szCs w:val="20"/>
        </w:rPr>
        <w:t xml:space="preserve"> grading will be displayed after two evaluation components or earlier when- ever about 40 % of evaluation components are completed.</w:t>
      </w:r>
      <w:r w:rsidRPr="0084454E">
        <w:rPr>
          <w:rFonts w:ascii="Arial" w:hAnsi="Arial" w:cs="Arial"/>
          <w:sz w:val="20"/>
          <w:szCs w:val="20"/>
        </w:rPr>
        <w:tab/>
      </w:r>
      <w:r w:rsidRPr="0084454E">
        <w:rPr>
          <w:rFonts w:ascii="Arial" w:hAnsi="Arial" w:cs="Arial"/>
          <w:sz w:val="20"/>
          <w:szCs w:val="20"/>
        </w:rPr>
        <w:tab/>
      </w:r>
      <w:r w:rsidRPr="0084454E">
        <w:rPr>
          <w:rFonts w:ascii="Arial" w:hAnsi="Arial" w:cs="Arial"/>
          <w:sz w:val="20"/>
          <w:szCs w:val="20"/>
        </w:rPr>
        <w:tab/>
        <w:t xml:space="preserve"> </w:t>
      </w:r>
    </w:p>
    <w:p w:rsidR="00A129A8" w:rsidRPr="0084454E" w:rsidRDefault="00A129A8" w:rsidP="00A129A8">
      <w:pPr>
        <w:jc w:val="both"/>
        <w:rPr>
          <w:rFonts w:ascii="Arial" w:hAnsi="Arial" w:cs="Arial"/>
          <w:b/>
          <w:sz w:val="20"/>
          <w:szCs w:val="20"/>
        </w:rPr>
      </w:pPr>
      <w:r w:rsidRPr="0084454E">
        <w:rPr>
          <w:rFonts w:ascii="Arial" w:hAnsi="Arial" w:cs="Arial"/>
          <w:b/>
          <w:sz w:val="20"/>
          <w:szCs w:val="20"/>
          <w:u w:val="single"/>
        </w:rPr>
        <w:t>Note:</w:t>
      </w:r>
      <w:r w:rsidRPr="0084454E">
        <w:rPr>
          <w:rFonts w:ascii="Arial" w:hAnsi="Arial" w:cs="Arial"/>
          <w:sz w:val="20"/>
          <w:szCs w:val="20"/>
        </w:rPr>
        <w:t xml:space="preserve"> </w:t>
      </w:r>
      <w:r w:rsidRPr="0084454E">
        <w:rPr>
          <w:rFonts w:ascii="Arial" w:hAnsi="Arial" w:cs="Arial"/>
          <w:b/>
          <w:sz w:val="20"/>
          <w:szCs w:val="20"/>
        </w:rPr>
        <w:t xml:space="preserve">A student will be likely to get “NC”, if he / she </w:t>
      </w:r>
      <w:r w:rsidRPr="0084454E">
        <w:rPr>
          <w:rFonts w:ascii="Arial" w:hAnsi="Arial" w:cs="Arial"/>
          <w:sz w:val="20"/>
          <w:szCs w:val="20"/>
        </w:rPr>
        <w:t>doesn’t appear / appear for the sake of appearing for the evaluation components / scoring zero in</w:t>
      </w:r>
      <w:r w:rsidR="005C3AFB" w:rsidRPr="0084454E">
        <w:rPr>
          <w:rFonts w:ascii="Arial" w:hAnsi="Arial" w:cs="Arial"/>
          <w:sz w:val="20"/>
          <w:szCs w:val="20"/>
        </w:rPr>
        <w:t xml:space="preserve"> </w:t>
      </w:r>
      <w:r w:rsidRPr="0084454E">
        <w:rPr>
          <w:rFonts w:ascii="Arial" w:hAnsi="Arial" w:cs="Arial"/>
          <w:sz w:val="20"/>
          <w:szCs w:val="20"/>
        </w:rPr>
        <w:t>pre-</w:t>
      </w:r>
      <w:proofErr w:type="spellStart"/>
      <w:r w:rsidRPr="0084454E">
        <w:rPr>
          <w:rFonts w:ascii="Arial" w:hAnsi="Arial" w:cs="Arial"/>
          <w:sz w:val="20"/>
          <w:szCs w:val="20"/>
        </w:rPr>
        <w:t>compre</w:t>
      </w:r>
      <w:proofErr w:type="spellEnd"/>
      <w:r w:rsidRPr="0084454E">
        <w:rPr>
          <w:rFonts w:ascii="Arial" w:hAnsi="Arial" w:cs="Arial"/>
          <w:sz w:val="20"/>
          <w:szCs w:val="20"/>
        </w:rPr>
        <w:t xml:space="preserve"> total.</w:t>
      </w:r>
    </w:p>
    <w:p w:rsidR="00A129A8" w:rsidRPr="0084454E" w:rsidRDefault="00A129A8" w:rsidP="00A129A8">
      <w:pPr>
        <w:jc w:val="both"/>
        <w:rPr>
          <w:rFonts w:ascii="Arial" w:hAnsi="Arial" w:cs="Arial"/>
          <w:sz w:val="20"/>
          <w:szCs w:val="20"/>
        </w:rPr>
      </w:pPr>
      <w:r w:rsidRPr="0084454E">
        <w:rPr>
          <w:rFonts w:ascii="Arial" w:hAnsi="Arial" w:cs="Arial"/>
          <w:b/>
          <w:sz w:val="20"/>
          <w:szCs w:val="20"/>
          <w:u w:val="single"/>
        </w:rPr>
        <w:t>Makeup and Attendance policies</w:t>
      </w:r>
      <w:r w:rsidRPr="0084454E">
        <w:rPr>
          <w:rFonts w:ascii="Arial" w:hAnsi="Arial" w:cs="Arial"/>
          <w:sz w:val="20"/>
          <w:szCs w:val="20"/>
        </w:rPr>
        <w:t xml:space="preserve">: </w:t>
      </w:r>
    </w:p>
    <w:p w:rsidR="0073014E" w:rsidRPr="0084454E" w:rsidRDefault="00A129A8" w:rsidP="0073014E">
      <w:pPr>
        <w:jc w:val="both"/>
        <w:rPr>
          <w:rFonts w:ascii="Arial" w:hAnsi="Arial" w:cs="Arial"/>
          <w:sz w:val="20"/>
          <w:szCs w:val="20"/>
        </w:rPr>
      </w:pPr>
      <w:r w:rsidRPr="0084454E">
        <w:rPr>
          <w:rFonts w:ascii="Arial" w:hAnsi="Arial" w:cs="Arial"/>
          <w:b/>
          <w:sz w:val="20"/>
          <w:szCs w:val="20"/>
          <w:u w:val="single"/>
        </w:rPr>
        <w:t>Make-ups</w:t>
      </w:r>
      <w:r w:rsidRPr="0084454E">
        <w:rPr>
          <w:rFonts w:ascii="Arial" w:hAnsi="Arial" w:cs="Arial"/>
          <w:sz w:val="20"/>
          <w:szCs w:val="20"/>
        </w:rPr>
        <w:t xml:space="preserve"> </w:t>
      </w:r>
      <w:r w:rsidR="0073014E" w:rsidRPr="0084454E">
        <w:rPr>
          <w:rFonts w:ascii="Arial" w:hAnsi="Arial" w:cs="Arial"/>
          <w:sz w:val="20"/>
          <w:szCs w:val="20"/>
        </w:rPr>
        <w:t xml:space="preserve">are not given as a routine. It is solely dependent upon the genuineness of the circumstances under which a student fails to appear in a scheduled evaluation component. In such circumstances, prior permission should be obtained from the Instructor-in-Charge (I/C).Students with less than 60% of attendance will not be allowed to avail the make-ups. The decision of the I/C in the above matter will be final. </w:t>
      </w:r>
    </w:p>
    <w:p w:rsidR="00A129A8" w:rsidRPr="0084454E" w:rsidRDefault="00A129A8" w:rsidP="00A129A8">
      <w:pPr>
        <w:jc w:val="both"/>
        <w:rPr>
          <w:rFonts w:ascii="Arial" w:hAnsi="Arial" w:cs="Arial"/>
          <w:sz w:val="20"/>
          <w:szCs w:val="20"/>
        </w:rPr>
      </w:pPr>
      <w:r w:rsidRPr="0084454E">
        <w:rPr>
          <w:rFonts w:ascii="Arial" w:hAnsi="Arial" w:cs="Arial"/>
          <w:b/>
          <w:sz w:val="20"/>
          <w:szCs w:val="20"/>
          <w:u w:val="single"/>
        </w:rPr>
        <w:t>Attendance:</w:t>
      </w:r>
      <w:r w:rsidRPr="0084454E">
        <w:rPr>
          <w:rFonts w:ascii="Arial" w:eastAsia="Calibri" w:hAnsi="Arial" w:cs="Arial"/>
          <w:sz w:val="20"/>
          <w:szCs w:val="20"/>
        </w:rPr>
        <w:t xml:space="preserve"> Every student is expected to be responsible for regularity of his/her attendance in class rooms and laboratories, to appear in scheduled tests and examinations and fulfill all other tasks assigned to him/her in every course. A student should have a minimum of 60% of attendance in a course to be eligible to appear for the Comprehensive Examination in that course. For the students under the purview of Academic Counseling Board (ACB), the Board shall prescribe the minimum attendance requirement on a case-to-case basis.</w:t>
      </w:r>
      <w:r w:rsidRPr="0084454E">
        <w:rPr>
          <w:rFonts w:ascii="Arial" w:hAnsi="Arial" w:cs="Arial"/>
          <w:sz w:val="20"/>
          <w:szCs w:val="20"/>
        </w:rPr>
        <w:t xml:space="preserve"> Attendance in the course will be a deciding factor in judging the seriousness of a student which may be</w:t>
      </w:r>
      <w:r w:rsidRPr="0084454E">
        <w:rPr>
          <w:rFonts w:ascii="Arial" w:eastAsia="Calibri" w:hAnsi="Arial" w:cs="Arial"/>
          <w:sz w:val="20"/>
          <w:szCs w:val="20"/>
        </w:rPr>
        <w:t xml:space="preserve"> </w:t>
      </w:r>
      <w:r w:rsidRPr="0084454E">
        <w:rPr>
          <w:rFonts w:ascii="Arial" w:hAnsi="Arial" w:cs="Arial"/>
          <w:sz w:val="20"/>
          <w:szCs w:val="20"/>
        </w:rPr>
        <w:t xml:space="preserve">directly / indirectly related to grading. </w:t>
      </w:r>
    </w:p>
    <w:p w:rsidR="00A129A8" w:rsidRPr="0084454E" w:rsidRDefault="00A129A8" w:rsidP="00A129A8">
      <w:pPr>
        <w:jc w:val="both"/>
        <w:rPr>
          <w:rFonts w:ascii="Arial" w:hAnsi="Arial" w:cs="Arial"/>
          <w:sz w:val="20"/>
          <w:szCs w:val="20"/>
        </w:rPr>
      </w:pPr>
      <w:r w:rsidRPr="0084454E">
        <w:rPr>
          <w:rFonts w:ascii="Arial" w:hAnsi="Arial" w:cs="Arial"/>
          <w:b/>
          <w:sz w:val="20"/>
          <w:szCs w:val="20"/>
          <w:u w:val="single"/>
        </w:rPr>
        <w:t>General timings for consultation</w:t>
      </w:r>
      <w:r w:rsidRPr="0084454E">
        <w:rPr>
          <w:rFonts w:ascii="Arial" w:hAnsi="Arial" w:cs="Arial"/>
          <w:sz w:val="20"/>
          <w:szCs w:val="20"/>
        </w:rPr>
        <w:t xml:space="preserve">: </w:t>
      </w:r>
    </w:p>
    <w:p w:rsidR="00A129A8" w:rsidRPr="0084454E" w:rsidRDefault="00AF3089" w:rsidP="00A129A8">
      <w:pPr>
        <w:jc w:val="both"/>
        <w:rPr>
          <w:rFonts w:ascii="Arial" w:hAnsi="Arial" w:cs="Arial"/>
          <w:sz w:val="20"/>
          <w:szCs w:val="20"/>
        </w:rPr>
      </w:pPr>
      <w:r>
        <w:rPr>
          <w:rFonts w:ascii="Arial" w:hAnsi="Arial" w:cs="Arial"/>
          <w:sz w:val="20"/>
          <w:szCs w:val="20"/>
        </w:rPr>
        <w:t>T5</w:t>
      </w:r>
      <w:r w:rsidR="00F365E3" w:rsidRPr="0084454E">
        <w:rPr>
          <w:rFonts w:ascii="Arial" w:hAnsi="Arial" w:cs="Arial"/>
          <w:sz w:val="20"/>
          <w:szCs w:val="20"/>
        </w:rPr>
        <w:t xml:space="preserve"> will be the chamber consultation hour, however students can meet the concerned instructor by prior appointment mutually convenient for both</w:t>
      </w:r>
      <w:r w:rsidR="005251C4" w:rsidRPr="003658ED">
        <w:rPr>
          <w:rFonts w:ascii="Arial" w:hAnsi="Arial" w:cs="Arial"/>
          <w:sz w:val="20"/>
          <w:szCs w:val="20"/>
        </w:rPr>
        <w:t>.</w:t>
      </w:r>
    </w:p>
    <w:p w:rsidR="00A129A8" w:rsidRPr="0084454E" w:rsidRDefault="00A129A8" w:rsidP="00A129A8">
      <w:pPr>
        <w:jc w:val="both"/>
        <w:rPr>
          <w:rFonts w:ascii="Arial" w:hAnsi="Arial" w:cs="Arial"/>
          <w:sz w:val="20"/>
          <w:szCs w:val="20"/>
        </w:rPr>
      </w:pPr>
      <w:r w:rsidRPr="0084454E">
        <w:rPr>
          <w:rFonts w:ascii="Arial" w:hAnsi="Arial" w:cs="Arial"/>
          <w:b/>
          <w:sz w:val="20"/>
          <w:szCs w:val="20"/>
          <w:u w:val="single"/>
        </w:rPr>
        <w:t>General instructions</w:t>
      </w:r>
      <w:r w:rsidRPr="0084454E">
        <w:rPr>
          <w:rFonts w:ascii="Arial" w:hAnsi="Arial" w:cs="Arial"/>
          <w:sz w:val="20"/>
          <w:szCs w:val="20"/>
        </w:rPr>
        <w:t xml:space="preserve">: </w:t>
      </w:r>
    </w:p>
    <w:p w:rsidR="00A129A8" w:rsidRPr="0084454E" w:rsidRDefault="00A129A8" w:rsidP="00A129A8">
      <w:pPr>
        <w:jc w:val="both"/>
        <w:rPr>
          <w:rFonts w:ascii="Arial" w:hAnsi="Arial" w:cs="Arial"/>
          <w:sz w:val="20"/>
          <w:szCs w:val="20"/>
        </w:rPr>
      </w:pPr>
      <w:r w:rsidRPr="0084454E">
        <w:rPr>
          <w:rFonts w:ascii="Arial" w:hAnsi="Arial" w:cs="Arial"/>
          <w:sz w:val="20"/>
          <w:szCs w:val="20"/>
        </w:rPr>
        <w:t>Students should come prepared for classes and carry the text book(s) or material(s) as prescribed by the Course Faculty to the class.</w:t>
      </w:r>
    </w:p>
    <w:p w:rsidR="00A129A8" w:rsidRPr="0084454E" w:rsidRDefault="00A129A8" w:rsidP="00A129A8">
      <w:pPr>
        <w:jc w:val="both"/>
        <w:rPr>
          <w:rFonts w:ascii="Arial" w:hAnsi="Arial" w:cs="Arial"/>
          <w:sz w:val="20"/>
          <w:szCs w:val="20"/>
        </w:rPr>
      </w:pPr>
      <w:r w:rsidRPr="0084454E">
        <w:rPr>
          <w:rFonts w:ascii="Arial" w:hAnsi="Arial" w:cs="Arial"/>
          <w:b/>
          <w:sz w:val="20"/>
          <w:szCs w:val="20"/>
          <w:u w:val="single"/>
        </w:rPr>
        <w:t>Notices</w:t>
      </w:r>
      <w:r w:rsidRPr="0084454E">
        <w:rPr>
          <w:rFonts w:ascii="Arial" w:hAnsi="Arial" w:cs="Arial"/>
          <w:sz w:val="20"/>
          <w:szCs w:val="20"/>
        </w:rPr>
        <w:t xml:space="preserve">: </w:t>
      </w:r>
    </w:p>
    <w:p w:rsidR="00D33838" w:rsidRPr="0084454E" w:rsidRDefault="00A129A8" w:rsidP="00D33838">
      <w:pPr>
        <w:jc w:val="both"/>
        <w:rPr>
          <w:rFonts w:ascii="Arial" w:hAnsi="Arial" w:cs="Arial"/>
          <w:sz w:val="20"/>
          <w:szCs w:val="20"/>
        </w:rPr>
      </w:pPr>
      <w:r w:rsidRPr="0084454E">
        <w:rPr>
          <w:rFonts w:ascii="Arial" w:hAnsi="Arial" w:cs="Arial"/>
          <w:sz w:val="20"/>
          <w:szCs w:val="20"/>
        </w:rPr>
        <w:t>All notices concerning the course will be displayed on the respective Notice Boards</w:t>
      </w:r>
      <w:r w:rsidR="004C661B" w:rsidRPr="0084454E">
        <w:rPr>
          <w:rFonts w:ascii="Arial" w:hAnsi="Arial" w:cs="Arial"/>
          <w:sz w:val="20"/>
          <w:szCs w:val="20"/>
        </w:rPr>
        <w:t xml:space="preserve"> or Google classroom</w:t>
      </w:r>
      <w:r w:rsidRPr="0084454E">
        <w:rPr>
          <w:rFonts w:ascii="Arial" w:hAnsi="Arial" w:cs="Arial"/>
          <w:sz w:val="20"/>
          <w:szCs w:val="20"/>
        </w:rPr>
        <w:t xml:space="preserve">.   </w:t>
      </w:r>
    </w:p>
    <w:p w:rsidR="0013481F" w:rsidRPr="005251C4" w:rsidRDefault="0013481F" w:rsidP="00D33838">
      <w:pPr>
        <w:jc w:val="both"/>
        <w:rPr>
          <w:rFonts w:ascii="Arial" w:hAnsi="Arial" w:cs="Arial"/>
          <w:sz w:val="20"/>
          <w:szCs w:val="20"/>
        </w:rPr>
      </w:pPr>
    </w:p>
    <w:p w:rsidR="007912E2" w:rsidRPr="007912E2" w:rsidRDefault="007912E2" w:rsidP="007912E2">
      <w:pPr>
        <w:ind w:left="6480"/>
        <w:jc w:val="right"/>
        <w:rPr>
          <w:rFonts w:ascii="Arial" w:hAnsi="Arial" w:cs="Arial"/>
          <w:b/>
          <w:bCs/>
          <w:sz w:val="18"/>
          <w:szCs w:val="18"/>
        </w:rPr>
      </w:pPr>
      <w:r w:rsidRPr="007912E2">
        <w:rPr>
          <w:rFonts w:ascii="Arial" w:hAnsi="Arial" w:cs="Arial"/>
          <w:b/>
          <w:bCs/>
          <w:sz w:val="18"/>
          <w:szCs w:val="18"/>
        </w:rPr>
        <w:t>Instructor-in-Charge</w:t>
      </w:r>
    </w:p>
    <w:p w:rsidR="007912E2" w:rsidRPr="007912E2" w:rsidRDefault="007912E2" w:rsidP="007912E2">
      <w:pPr>
        <w:jc w:val="right"/>
        <w:rPr>
          <w:rFonts w:ascii="Arial" w:eastAsia="MS Mincho" w:hAnsi="Arial" w:cs="Arial"/>
          <w:bCs/>
          <w:strike/>
          <w:sz w:val="18"/>
          <w:szCs w:val="18"/>
        </w:rPr>
      </w:pPr>
      <w:r>
        <w:rPr>
          <w:rFonts w:ascii="Arial" w:hAnsi="Arial" w:cs="Arial"/>
          <w:sz w:val="20"/>
          <w:szCs w:val="20"/>
        </w:rPr>
        <w:t>BIOT F2</w:t>
      </w:r>
      <w:r w:rsidR="00CD4602">
        <w:rPr>
          <w:rFonts w:ascii="Arial" w:hAnsi="Arial" w:cs="Arial"/>
          <w:sz w:val="20"/>
          <w:szCs w:val="20"/>
        </w:rPr>
        <w:t>11</w:t>
      </w:r>
    </w:p>
    <w:tbl>
      <w:tblPr>
        <w:tblpPr w:leftFromText="180" w:rightFromText="180" w:vertAnchor="text" w:horzAnchor="margin" w:tblpY="30"/>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4C661B" w:rsidRPr="007912E2" w:rsidTr="004C661B">
        <w:trPr>
          <w:trHeight w:val="764"/>
        </w:trPr>
        <w:tc>
          <w:tcPr>
            <w:tcW w:w="9450" w:type="dxa"/>
          </w:tcPr>
          <w:p w:rsidR="004C661B" w:rsidRPr="007912E2" w:rsidRDefault="004C661B" w:rsidP="004C661B">
            <w:pPr>
              <w:spacing w:before="60" w:after="60"/>
              <w:rPr>
                <w:rFonts w:ascii="Arial" w:hAnsi="Arial" w:cs="Arial"/>
                <w:b/>
                <w:sz w:val="20"/>
                <w:szCs w:val="20"/>
              </w:rPr>
            </w:pPr>
            <w:r w:rsidRPr="007912E2">
              <w:rPr>
                <w:rFonts w:ascii="Arial" w:hAnsi="Arial" w:cs="Arial"/>
                <w:b/>
                <w:sz w:val="20"/>
                <w:szCs w:val="20"/>
                <w:u w:val="single"/>
              </w:rPr>
              <w:t>Contact Details</w:t>
            </w:r>
            <w:r w:rsidRPr="007912E2">
              <w:rPr>
                <w:rFonts w:ascii="Arial" w:hAnsi="Arial" w:cs="Arial"/>
                <w:b/>
                <w:sz w:val="20"/>
                <w:szCs w:val="20"/>
              </w:rPr>
              <w:t xml:space="preserve">:  </w:t>
            </w:r>
          </w:p>
          <w:p w:rsidR="004C661B" w:rsidRPr="007912E2" w:rsidRDefault="004C661B" w:rsidP="004C661B">
            <w:pPr>
              <w:jc w:val="both"/>
              <w:rPr>
                <w:rFonts w:ascii="Arial" w:hAnsi="Arial" w:cs="Arial"/>
                <w:sz w:val="20"/>
                <w:szCs w:val="20"/>
              </w:rPr>
            </w:pPr>
            <w:r w:rsidRPr="007912E2">
              <w:rPr>
                <w:rFonts w:ascii="Arial" w:hAnsi="Arial" w:cs="Arial"/>
                <w:b/>
                <w:color w:val="000000"/>
                <w:sz w:val="20"/>
                <w:szCs w:val="20"/>
              </w:rPr>
              <w:t xml:space="preserve">Dr. </w:t>
            </w:r>
            <w:r>
              <w:rPr>
                <w:rFonts w:ascii="Arial" w:hAnsi="Arial" w:cs="Arial"/>
                <w:b/>
                <w:color w:val="000000"/>
                <w:sz w:val="20"/>
                <w:szCs w:val="20"/>
              </w:rPr>
              <w:t>Mainak Dutta</w:t>
            </w:r>
            <w:r w:rsidRPr="007912E2">
              <w:rPr>
                <w:rFonts w:ascii="Arial" w:hAnsi="Arial" w:cs="Arial"/>
                <w:sz w:val="20"/>
                <w:szCs w:val="20"/>
              </w:rPr>
              <w:t>, Ass</w:t>
            </w:r>
            <w:r>
              <w:rPr>
                <w:rFonts w:ascii="Arial" w:hAnsi="Arial" w:cs="Arial"/>
                <w:sz w:val="20"/>
                <w:szCs w:val="20"/>
              </w:rPr>
              <w:t>istant Professor, Chamber No:314</w:t>
            </w:r>
            <w:r w:rsidRPr="007912E2">
              <w:rPr>
                <w:rFonts w:ascii="Arial" w:hAnsi="Arial" w:cs="Arial"/>
                <w:sz w:val="20"/>
                <w:szCs w:val="20"/>
              </w:rPr>
              <w:t>,</w:t>
            </w:r>
            <w:r w:rsidR="0088301D">
              <w:rPr>
                <w:rFonts w:ascii="Arial" w:hAnsi="Arial" w:cs="Arial"/>
                <w:sz w:val="20"/>
                <w:szCs w:val="20"/>
              </w:rPr>
              <w:t xml:space="preserve"> </w:t>
            </w:r>
            <w:r w:rsidRPr="007912E2">
              <w:rPr>
                <w:rFonts w:ascii="Arial" w:hAnsi="Arial" w:cs="Arial"/>
                <w:sz w:val="20"/>
                <w:szCs w:val="20"/>
              </w:rPr>
              <w:t>Con</w:t>
            </w:r>
            <w:r>
              <w:rPr>
                <w:rFonts w:ascii="Arial" w:hAnsi="Arial" w:cs="Arial"/>
                <w:sz w:val="20"/>
                <w:szCs w:val="20"/>
              </w:rPr>
              <w:t>tact No: +971 4 4200700 Ext: 428</w:t>
            </w:r>
            <w:r w:rsidRPr="007912E2">
              <w:rPr>
                <w:rFonts w:ascii="Arial" w:hAnsi="Arial" w:cs="Arial"/>
                <w:sz w:val="20"/>
                <w:szCs w:val="20"/>
              </w:rPr>
              <w:t xml:space="preserve"> </w:t>
            </w:r>
          </w:p>
          <w:p w:rsidR="004C661B" w:rsidRPr="007912E2" w:rsidRDefault="004C661B" w:rsidP="004C661B">
            <w:pPr>
              <w:jc w:val="both"/>
              <w:rPr>
                <w:rFonts w:ascii="Arial" w:hAnsi="Arial" w:cs="Arial"/>
                <w:sz w:val="20"/>
                <w:szCs w:val="17"/>
              </w:rPr>
            </w:pPr>
            <w:r w:rsidRPr="007912E2">
              <w:rPr>
                <w:rFonts w:ascii="Arial" w:hAnsi="Arial" w:cs="Arial"/>
                <w:sz w:val="20"/>
                <w:szCs w:val="20"/>
              </w:rPr>
              <w:t>Mobile No: +971-55-</w:t>
            </w:r>
            <w:r>
              <w:rPr>
                <w:rFonts w:ascii="Arial" w:hAnsi="Arial" w:cs="Arial"/>
                <w:sz w:val="20"/>
                <w:szCs w:val="20"/>
              </w:rPr>
              <w:t>1748208</w:t>
            </w:r>
            <w:r w:rsidR="0088301D">
              <w:rPr>
                <w:rFonts w:ascii="Arial" w:hAnsi="Arial" w:cs="Arial"/>
                <w:sz w:val="20"/>
                <w:szCs w:val="20"/>
              </w:rPr>
              <w:t>,  E</w:t>
            </w:r>
            <w:r w:rsidRPr="007912E2">
              <w:rPr>
                <w:rFonts w:ascii="Arial" w:hAnsi="Arial" w:cs="Arial"/>
                <w:sz w:val="20"/>
                <w:szCs w:val="20"/>
              </w:rPr>
              <w:t xml:space="preserve">mail: </w:t>
            </w:r>
            <w:r>
              <w:rPr>
                <w:rFonts w:ascii="Arial" w:hAnsi="Arial" w:cs="Arial"/>
                <w:sz w:val="20"/>
                <w:szCs w:val="17"/>
              </w:rPr>
              <w:t>mainak</w:t>
            </w:r>
            <w:r w:rsidR="0084454E">
              <w:rPr>
                <w:rFonts w:ascii="Arial" w:hAnsi="Arial" w:cs="Arial"/>
                <w:sz w:val="20"/>
                <w:szCs w:val="17"/>
              </w:rPr>
              <w:t>@dubai.bits-pilani.ac.in</w:t>
            </w:r>
          </w:p>
        </w:tc>
      </w:tr>
    </w:tbl>
    <w:p w:rsidR="007912E2" w:rsidRPr="007912E2" w:rsidRDefault="007912E2" w:rsidP="005251C4">
      <w:pPr>
        <w:rPr>
          <w:rFonts w:ascii="Arial" w:eastAsia="MS Mincho" w:hAnsi="Arial" w:cs="Arial"/>
          <w:sz w:val="18"/>
          <w:szCs w:val="18"/>
        </w:rPr>
      </w:pPr>
    </w:p>
    <w:sectPr w:rsidR="007912E2" w:rsidRPr="007912E2" w:rsidSect="003C15A6">
      <w:footerReference w:type="even" r:id="rId8"/>
      <w:footerReference w:type="default" r:id="rId9"/>
      <w:pgSz w:w="11909" w:h="16834" w:code="9"/>
      <w:pgMar w:top="1008" w:right="1008" w:bottom="1008" w:left="1440" w:header="3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3E2" w:rsidRDefault="004A43E2" w:rsidP="000E328A">
      <w:r>
        <w:separator/>
      </w:r>
    </w:p>
  </w:endnote>
  <w:endnote w:type="continuationSeparator" w:id="0">
    <w:p w:rsidR="004A43E2" w:rsidRDefault="004A43E2" w:rsidP="000E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DB3" w:rsidRDefault="00122C10" w:rsidP="008A3CD5">
    <w:pPr>
      <w:pStyle w:val="Footer"/>
      <w:framePr w:wrap="around" w:vAnchor="text" w:hAnchor="margin" w:xAlign="right" w:y="1"/>
      <w:rPr>
        <w:rStyle w:val="PageNumber"/>
      </w:rPr>
    </w:pPr>
    <w:r>
      <w:rPr>
        <w:rStyle w:val="PageNumber"/>
      </w:rPr>
      <w:fldChar w:fldCharType="begin"/>
    </w:r>
    <w:r w:rsidR="00FE0BF6">
      <w:rPr>
        <w:rStyle w:val="PageNumber"/>
      </w:rPr>
      <w:instrText xml:space="preserve">PAGE  </w:instrText>
    </w:r>
    <w:r>
      <w:rPr>
        <w:rStyle w:val="PageNumber"/>
      </w:rPr>
      <w:fldChar w:fldCharType="end"/>
    </w:r>
  </w:p>
  <w:p w:rsidR="000C1DB3" w:rsidRDefault="004A43E2" w:rsidP="00033E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DB3" w:rsidRDefault="004A43E2" w:rsidP="00033E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3E2" w:rsidRDefault="004A43E2" w:rsidP="000E328A">
      <w:r>
        <w:separator/>
      </w:r>
    </w:p>
  </w:footnote>
  <w:footnote w:type="continuationSeparator" w:id="0">
    <w:p w:rsidR="004A43E2" w:rsidRDefault="004A43E2" w:rsidP="000E3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E2DC8"/>
    <w:multiLevelType w:val="hybridMultilevel"/>
    <w:tmpl w:val="E75C4472"/>
    <w:lvl w:ilvl="0" w:tplc="8B6063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73A25"/>
    <w:multiLevelType w:val="hybridMultilevel"/>
    <w:tmpl w:val="BCAA72D4"/>
    <w:lvl w:ilvl="0" w:tplc="CC4ABC3C">
      <w:start w:val="1"/>
      <w:numFmt w:val="bullet"/>
      <w:lvlText w:val="•"/>
      <w:lvlJc w:val="left"/>
      <w:pPr>
        <w:tabs>
          <w:tab w:val="num" w:pos="720"/>
        </w:tabs>
        <w:ind w:left="720" w:hanging="360"/>
      </w:pPr>
      <w:rPr>
        <w:rFonts w:ascii="Times New Roman" w:hAnsi="Times New Roman" w:hint="default"/>
      </w:rPr>
    </w:lvl>
    <w:lvl w:ilvl="1" w:tplc="D5E2E628" w:tentative="1">
      <w:start w:val="1"/>
      <w:numFmt w:val="bullet"/>
      <w:lvlText w:val="•"/>
      <w:lvlJc w:val="left"/>
      <w:pPr>
        <w:tabs>
          <w:tab w:val="num" w:pos="1440"/>
        </w:tabs>
        <w:ind w:left="1440" w:hanging="360"/>
      </w:pPr>
      <w:rPr>
        <w:rFonts w:ascii="Times New Roman" w:hAnsi="Times New Roman" w:hint="default"/>
      </w:rPr>
    </w:lvl>
    <w:lvl w:ilvl="2" w:tplc="2D741920" w:tentative="1">
      <w:start w:val="1"/>
      <w:numFmt w:val="bullet"/>
      <w:lvlText w:val="•"/>
      <w:lvlJc w:val="left"/>
      <w:pPr>
        <w:tabs>
          <w:tab w:val="num" w:pos="2160"/>
        </w:tabs>
        <w:ind w:left="2160" w:hanging="360"/>
      </w:pPr>
      <w:rPr>
        <w:rFonts w:ascii="Times New Roman" w:hAnsi="Times New Roman" w:hint="default"/>
      </w:rPr>
    </w:lvl>
    <w:lvl w:ilvl="3" w:tplc="37DE954C" w:tentative="1">
      <w:start w:val="1"/>
      <w:numFmt w:val="bullet"/>
      <w:lvlText w:val="•"/>
      <w:lvlJc w:val="left"/>
      <w:pPr>
        <w:tabs>
          <w:tab w:val="num" w:pos="2880"/>
        </w:tabs>
        <w:ind w:left="2880" w:hanging="360"/>
      </w:pPr>
      <w:rPr>
        <w:rFonts w:ascii="Times New Roman" w:hAnsi="Times New Roman" w:hint="default"/>
      </w:rPr>
    </w:lvl>
    <w:lvl w:ilvl="4" w:tplc="E932CC2E" w:tentative="1">
      <w:start w:val="1"/>
      <w:numFmt w:val="bullet"/>
      <w:lvlText w:val="•"/>
      <w:lvlJc w:val="left"/>
      <w:pPr>
        <w:tabs>
          <w:tab w:val="num" w:pos="3600"/>
        </w:tabs>
        <w:ind w:left="3600" w:hanging="360"/>
      </w:pPr>
      <w:rPr>
        <w:rFonts w:ascii="Times New Roman" w:hAnsi="Times New Roman" w:hint="default"/>
      </w:rPr>
    </w:lvl>
    <w:lvl w:ilvl="5" w:tplc="A864B878" w:tentative="1">
      <w:start w:val="1"/>
      <w:numFmt w:val="bullet"/>
      <w:lvlText w:val="•"/>
      <w:lvlJc w:val="left"/>
      <w:pPr>
        <w:tabs>
          <w:tab w:val="num" w:pos="4320"/>
        </w:tabs>
        <w:ind w:left="4320" w:hanging="360"/>
      </w:pPr>
      <w:rPr>
        <w:rFonts w:ascii="Times New Roman" w:hAnsi="Times New Roman" w:hint="default"/>
      </w:rPr>
    </w:lvl>
    <w:lvl w:ilvl="6" w:tplc="56FEBF2E" w:tentative="1">
      <w:start w:val="1"/>
      <w:numFmt w:val="bullet"/>
      <w:lvlText w:val="•"/>
      <w:lvlJc w:val="left"/>
      <w:pPr>
        <w:tabs>
          <w:tab w:val="num" w:pos="5040"/>
        </w:tabs>
        <w:ind w:left="5040" w:hanging="360"/>
      </w:pPr>
      <w:rPr>
        <w:rFonts w:ascii="Times New Roman" w:hAnsi="Times New Roman" w:hint="default"/>
      </w:rPr>
    </w:lvl>
    <w:lvl w:ilvl="7" w:tplc="BA98CCFA" w:tentative="1">
      <w:start w:val="1"/>
      <w:numFmt w:val="bullet"/>
      <w:lvlText w:val="•"/>
      <w:lvlJc w:val="left"/>
      <w:pPr>
        <w:tabs>
          <w:tab w:val="num" w:pos="5760"/>
        </w:tabs>
        <w:ind w:left="5760" w:hanging="360"/>
      </w:pPr>
      <w:rPr>
        <w:rFonts w:ascii="Times New Roman" w:hAnsi="Times New Roman" w:hint="default"/>
      </w:rPr>
    </w:lvl>
    <w:lvl w:ilvl="8" w:tplc="2774011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494"/>
    <w:rsid w:val="000140A8"/>
    <w:rsid w:val="00026A6C"/>
    <w:rsid w:val="000442ED"/>
    <w:rsid w:val="00071CB7"/>
    <w:rsid w:val="0009430A"/>
    <w:rsid w:val="000D09A7"/>
    <w:rsid w:val="000D5C43"/>
    <w:rsid w:val="000D5E73"/>
    <w:rsid w:val="000E328A"/>
    <w:rsid w:val="001000D4"/>
    <w:rsid w:val="001049C2"/>
    <w:rsid w:val="00122C10"/>
    <w:rsid w:val="00124B17"/>
    <w:rsid w:val="0013481F"/>
    <w:rsid w:val="00153BBB"/>
    <w:rsid w:val="001955E4"/>
    <w:rsid w:val="001A10B3"/>
    <w:rsid w:val="001D7C8E"/>
    <w:rsid w:val="00207DD2"/>
    <w:rsid w:val="00236CA1"/>
    <w:rsid w:val="00252E70"/>
    <w:rsid w:val="00275476"/>
    <w:rsid w:val="00277F3E"/>
    <w:rsid w:val="002817C7"/>
    <w:rsid w:val="00293A0C"/>
    <w:rsid w:val="002C07D7"/>
    <w:rsid w:val="002D6520"/>
    <w:rsid w:val="002E780A"/>
    <w:rsid w:val="002F247F"/>
    <w:rsid w:val="002F4771"/>
    <w:rsid w:val="002F741F"/>
    <w:rsid w:val="0031701D"/>
    <w:rsid w:val="003263E7"/>
    <w:rsid w:val="0033653E"/>
    <w:rsid w:val="00383AC4"/>
    <w:rsid w:val="003A61C2"/>
    <w:rsid w:val="003C15A6"/>
    <w:rsid w:val="003F1ABD"/>
    <w:rsid w:val="00401140"/>
    <w:rsid w:val="00413CF5"/>
    <w:rsid w:val="0042394C"/>
    <w:rsid w:val="00425774"/>
    <w:rsid w:val="0044441C"/>
    <w:rsid w:val="004478F0"/>
    <w:rsid w:val="004547F7"/>
    <w:rsid w:val="00457A46"/>
    <w:rsid w:val="00461249"/>
    <w:rsid w:val="004624A3"/>
    <w:rsid w:val="00465FEE"/>
    <w:rsid w:val="004722EF"/>
    <w:rsid w:val="00476C65"/>
    <w:rsid w:val="00484137"/>
    <w:rsid w:val="00490335"/>
    <w:rsid w:val="00492844"/>
    <w:rsid w:val="004A43E2"/>
    <w:rsid w:val="004C50D6"/>
    <w:rsid w:val="004C661B"/>
    <w:rsid w:val="004D16B8"/>
    <w:rsid w:val="004F5D72"/>
    <w:rsid w:val="004F7EF9"/>
    <w:rsid w:val="00502DD9"/>
    <w:rsid w:val="005251C4"/>
    <w:rsid w:val="00540473"/>
    <w:rsid w:val="00541725"/>
    <w:rsid w:val="00542599"/>
    <w:rsid w:val="00575832"/>
    <w:rsid w:val="00593E88"/>
    <w:rsid w:val="005A128C"/>
    <w:rsid w:val="005C3AFB"/>
    <w:rsid w:val="005E48A7"/>
    <w:rsid w:val="005F2081"/>
    <w:rsid w:val="00621F14"/>
    <w:rsid w:val="00627008"/>
    <w:rsid w:val="0066411C"/>
    <w:rsid w:val="00687AF7"/>
    <w:rsid w:val="006D152E"/>
    <w:rsid w:val="00725603"/>
    <w:rsid w:val="0073014E"/>
    <w:rsid w:val="00730790"/>
    <w:rsid w:val="007470E6"/>
    <w:rsid w:val="007602EA"/>
    <w:rsid w:val="00783F6F"/>
    <w:rsid w:val="0078797F"/>
    <w:rsid w:val="007912E2"/>
    <w:rsid w:val="007C436C"/>
    <w:rsid w:val="007E02C2"/>
    <w:rsid w:val="007E0B02"/>
    <w:rsid w:val="007E0D8E"/>
    <w:rsid w:val="0084454E"/>
    <w:rsid w:val="008824D8"/>
    <w:rsid w:val="0088301D"/>
    <w:rsid w:val="008B3BE7"/>
    <w:rsid w:val="008B4F45"/>
    <w:rsid w:val="008B7116"/>
    <w:rsid w:val="00912242"/>
    <w:rsid w:val="009303B4"/>
    <w:rsid w:val="00943A6D"/>
    <w:rsid w:val="009658AD"/>
    <w:rsid w:val="009705F9"/>
    <w:rsid w:val="00976293"/>
    <w:rsid w:val="00987494"/>
    <w:rsid w:val="00994E90"/>
    <w:rsid w:val="009A40E9"/>
    <w:rsid w:val="009A5710"/>
    <w:rsid w:val="009A6514"/>
    <w:rsid w:val="009A7A17"/>
    <w:rsid w:val="009C111D"/>
    <w:rsid w:val="00A129A8"/>
    <w:rsid w:val="00A12D1E"/>
    <w:rsid w:val="00A2340C"/>
    <w:rsid w:val="00A23AED"/>
    <w:rsid w:val="00A25258"/>
    <w:rsid w:val="00A25668"/>
    <w:rsid w:val="00A26B7D"/>
    <w:rsid w:val="00A50995"/>
    <w:rsid w:val="00A75A0B"/>
    <w:rsid w:val="00A9190E"/>
    <w:rsid w:val="00A93BFD"/>
    <w:rsid w:val="00A93EFE"/>
    <w:rsid w:val="00AB0998"/>
    <w:rsid w:val="00AB474D"/>
    <w:rsid w:val="00AE0BE7"/>
    <w:rsid w:val="00AE5CE7"/>
    <w:rsid w:val="00AF1C7B"/>
    <w:rsid w:val="00AF3089"/>
    <w:rsid w:val="00B206B0"/>
    <w:rsid w:val="00B31C51"/>
    <w:rsid w:val="00B4335F"/>
    <w:rsid w:val="00B4431D"/>
    <w:rsid w:val="00B60A21"/>
    <w:rsid w:val="00B632D7"/>
    <w:rsid w:val="00B65E63"/>
    <w:rsid w:val="00B7182D"/>
    <w:rsid w:val="00B81DFF"/>
    <w:rsid w:val="00B853D0"/>
    <w:rsid w:val="00B936E3"/>
    <w:rsid w:val="00BB25E9"/>
    <w:rsid w:val="00BC138B"/>
    <w:rsid w:val="00BE7152"/>
    <w:rsid w:val="00C02D01"/>
    <w:rsid w:val="00C07019"/>
    <w:rsid w:val="00C1169D"/>
    <w:rsid w:val="00C44B4F"/>
    <w:rsid w:val="00C50AE7"/>
    <w:rsid w:val="00C57837"/>
    <w:rsid w:val="00C71657"/>
    <w:rsid w:val="00C829BC"/>
    <w:rsid w:val="00CA21E0"/>
    <w:rsid w:val="00CB4EB2"/>
    <w:rsid w:val="00CC1C9E"/>
    <w:rsid w:val="00CD4602"/>
    <w:rsid w:val="00CE1A5C"/>
    <w:rsid w:val="00D060B4"/>
    <w:rsid w:val="00D262C0"/>
    <w:rsid w:val="00D33838"/>
    <w:rsid w:val="00D74914"/>
    <w:rsid w:val="00D80D70"/>
    <w:rsid w:val="00D96237"/>
    <w:rsid w:val="00DC572A"/>
    <w:rsid w:val="00DE717F"/>
    <w:rsid w:val="00E13F1B"/>
    <w:rsid w:val="00E1444D"/>
    <w:rsid w:val="00E2490C"/>
    <w:rsid w:val="00E25B9B"/>
    <w:rsid w:val="00E31810"/>
    <w:rsid w:val="00E41D77"/>
    <w:rsid w:val="00E85B7A"/>
    <w:rsid w:val="00E945D5"/>
    <w:rsid w:val="00E972CC"/>
    <w:rsid w:val="00E97E00"/>
    <w:rsid w:val="00EB1D8F"/>
    <w:rsid w:val="00ED7041"/>
    <w:rsid w:val="00EF0A7F"/>
    <w:rsid w:val="00F33F74"/>
    <w:rsid w:val="00F365E3"/>
    <w:rsid w:val="00F5132C"/>
    <w:rsid w:val="00F53110"/>
    <w:rsid w:val="00F904C6"/>
    <w:rsid w:val="00F96AE8"/>
    <w:rsid w:val="00FB026C"/>
    <w:rsid w:val="00FC600B"/>
    <w:rsid w:val="00FE0BF6"/>
    <w:rsid w:val="00FE1D59"/>
    <w:rsid w:val="00FE506F"/>
    <w:rsid w:val="00FF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ersonName"/>
  <w:shapeDefaults>
    <o:shapedefaults v:ext="edit" spidmax="1026"/>
    <o:shapelayout v:ext="edit">
      <o:idmap v:ext="edit" data="1"/>
    </o:shapelayout>
  </w:shapeDefaults>
  <w:decimalSymbol w:val="."/>
  <w:listSeparator w:val=","/>
  <w14:docId w14:val="3846A2F2"/>
  <w15:docId w15:val="{8C102A33-D64F-4F6A-B81C-410DC7C2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7494"/>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725603"/>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87494"/>
    <w:rPr>
      <w:color w:val="0000FF"/>
      <w:u w:val="single"/>
    </w:rPr>
  </w:style>
  <w:style w:type="paragraph" w:styleId="Footer">
    <w:name w:val="footer"/>
    <w:basedOn w:val="Normal"/>
    <w:link w:val="FooterChar"/>
    <w:uiPriority w:val="99"/>
    <w:rsid w:val="00987494"/>
    <w:pPr>
      <w:tabs>
        <w:tab w:val="center" w:pos="4320"/>
        <w:tab w:val="right" w:pos="8640"/>
      </w:tabs>
    </w:pPr>
  </w:style>
  <w:style w:type="character" w:customStyle="1" w:styleId="FooterChar">
    <w:name w:val="Footer Char"/>
    <w:basedOn w:val="DefaultParagraphFont"/>
    <w:link w:val="Footer"/>
    <w:uiPriority w:val="99"/>
    <w:rsid w:val="00987494"/>
    <w:rPr>
      <w:rFonts w:ascii="Times New Roman" w:eastAsia="Times New Roman" w:hAnsi="Times New Roman" w:cs="Times New Roman"/>
      <w:sz w:val="24"/>
      <w:szCs w:val="24"/>
    </w:rPr>
  </w:style>
  <w:style w:type="character" w:styleId="PageNumber">
    <w:name w:val="page number"/>
    <w:basedOn w:val="DefaultParagraphFont"/>
    <w:rsid w:val="00987494"/>
  </w:style>
  <w:style w:type="paragraph" w:styleId="ListParagraph">
    <w:name w:val="List Paragraph"/>
    <w:basedOn w:val="Normal"/>
    <w:uiPriority w:val="34"/>
    <w:qFormat/>
    <w:rsid w:val="00987494"/>
    <w:pPr>
      <w:ind w:left="720"/>
      <w:contextualSpacing/>
    </w:pPr>
  </w:style>
  <w:style w:type="paragraph" w:styleId="Header">
    <w:name w:val="header"/>
    <w:basedOn w:val="Normal"/>
    <w:link w:val="HeaderChar"/>
    <w:uiPriority w:val="99"/>
    <w:semiHidden/>
    <w:unhideWhenUsed/>
    <w:rsid w:val="008824D8"/>
    <w:pPr>
      <w:tabs>
        <w:tab w:val="center" w:pos="4513"/>
        <w:tab w:val="right" w:pos="9026"/>
      </w:tabs>
    </w:pPr>
  </w:style>
  <w:style w:type="character" w:customStyle="1" w:styleId="HeaderChar">
    <w:name w:val="Header Char"/>
    <w:basedOn w:val="DefaultParagraphFont"/>
    <w:link w:val="Header"/>
    <w:uiPriority w:val="99"/>
    <w:semiHidden/>
    <w:rsid w:val="008824D8"/>
    <w:rPr>
      <w:rFonts w:ascii="Times New Roman" w:eastAsia="Times New Roman" w:hAnsi="Times New Roman" w:cs="Times New Roman"/>
      <w:sz w:val="24"/>
      <w:szCs w:val="24"/>
    </w:rPr>
  </w:style>
  <w:style w:type="character" w:customStyle="1" w:styleId="Heading6Char">
    <w:name w:val="Heading 6 Char"/>
    <w:basedOn w:val="DefaultParagraphFont"/>
    <w:link w:val="Heading6"/>
    <w:rsid w:val="00725603"/>
    <w:rPr>
      <w:rFonts w:ascii="Times New Roman" w:eastAsia="Times New Roman" w:hAnsi="Times New Roman" w:cs="Times New Roman"/>
      <w:b/>
      <w:bCs/>
    </w:rPr>
  </w:style>
  <w:style w:type="paragraph" w:styleId="BodyText">
    <w:name w:val="Body Text"/>
    <w:basedOn w:val="Normal"/>
    <w:link w:val="BodyTextChar"/>
    <w:rsid w:val="00D33838"/>
    <w:pPr>
      <w:spacing w:after="120"/>
    </w:pPr>
  </w:style>
  <w:style w:type="character" w:customStyle="1" w:styleId="BodyTextChar">
    <w:name w:val="Body Text Char"/>
    <w:basedOn w:val="DefaultParagraphFont"/>
    <w:link w:val="BodyText"/>
    <w:rsid w:val="00D3383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74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41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59572">
      <w:bodyDiv w:val="1"/>
      <w:marLeft w:val="0"/>
      <w:marRight w:val="0"/>
      <w:marTop w:val="0"/>
      <w:marBottom w:val="0"/>
      <w:divBdr>
        <w:top w:val="none" w:sz="0" w:space="0" w:color="auto"/>
        <w:left w:val="none" w:sz="0" w:space="0" w:color="auto"/>
        <w:bottom w:val="none" w:sz="0" w:space="0" w:color="auto"/>
        <w:right w:val="none" w:sz="0" w:space="0" w:color="auto"/>
      </w:divBdr>
      <w:divsChild>
        <w:div w:id="1325014289">
          <w:marLeft w:val="547"/>
          <w:marRight w:val="0"/>
          <w:marTop w:val="154"/>
          <w:marBottom w:val="0"/>
          <w:divBdr>
            <w:top w:val="none" w:sz="0" w:space="0" w:color="auto"/>
            <w:left w:val="none" w:sz="0" w:space="0" w:color="auto"/>
            <w:bottom w:val="none" w:sz="0" w:space="0" w:color="auto"/>
            <w:right w:val="none" w:sz="0" w:space="0" w:color="auto"/>
          </w:divBdr>
        </w:div>
      </w:divsChild>
    </w:div>
    <w:div w:id="600837524">
      <w:bodyDiv w:val="1"/>
      <w:marLeft w:val="0"/>
      <w:marRight w:val="0"/>
      <w:marTop w:val="0"/>
      <w:marBottom w:val="0"/>
      <w:divBdr>
        <w:top w:val="none" w:sz="0" w:space="0" w:color="auto"/>
        <w:left w:val="none" w:sz="0" w:space="0" w:color="auto"/>
        <w:bottom w:val="none" w:sz="0" w:space="0" w:color="auto"/>
        <w:right w:val="none" w:sz="0" w:space="0" w:color="auto"/>
      </w:divBdr>
    </w:div>
    <w:div w:id="1041244069">
      <w:bodyDiv w:val="1"/>
      <w:marLeft w:val="0"/>
      <w:marRight w:val="0"/>
      <w:marTop w:val="0"/>
      <w:marBottom w:val="0"/>
      <w:divBdr>
        <w:top w:val="none" w:sz="0" w:space="0" w:color="auto"/>
        <w:left w:val="none" w:sz="0" w:space="0" w:color="auto"/>
        <w:bottom w:val="none" w:sz="0" w:space="0" w:color="auto"/>
        <w:right w:val="none" w:sz="0" w:space="0" w:color="auto"/>
      </w:divBdr>
    </w:div>
    <w:div w:id="1230270855">
      <w:bodyDiv w:val="1"/>
      <w:marLeft w:val="0"/>
      <w:marRight w:val="0"/>
      <w:marTop w:val="0"/>
      <w:marBottom w:val="0"/>
      <w:divBdr>
        <w:top w:val="none" w:sz="0" w:space="0" w:color="auto"/>
        <w:left w:val="none" w:sz="0" w:space="0" w:color="auto"/>
        <w:bottom w:val="none" w:sz="0" w:space="0" w:color="auto"/>
        <w:right w:val="none" w:sz="0" w:space="0" w:color="auto"/>
      </w:divBdr>
    </w:div>
    <w:div w:id="1553078258">
      <w:bodyDiv w:val="1"/>
      <w:marLeft w:val="0"/>
      <w:marRight w:val="0"/>
      <w:marTop w:val="0"/>
      <w:marBottom w:val="0"/>
      <w:divBdr>
        <w:top w:val="none" w:sz="0" w:space="0" w:color="auto"/>
        <w:left w:val="none" w:sz="0" w:space="0" w:color="auto"/>
        <w:bottom w:val="none" w:sz="0" w:space="0" w:color="auto"/>
        <w:right w:val="none" w:sz="0" w:space="0" w:color="auto"/>
      </w:divBdr>
    </w:div>
    <w:div w:id="1673487505">
      <w:bodyDiv w:val="1"/>
      <w:marLeft w:val="0"/>
      <w:marRight w:val="0"/>
      <w:marTop w:val="0"/>
      <w:marBottom w:val="0"/>
      <w:divBdr>
        <w:top w:val="none" w:sz="0" w:space="0" w:color="auto"/>
        <w:left w:val="none" w:sz="0" w:space="0" w:color="auto"/>
        <w:bottom w:val="none" w:sz="0" w:space="0" w:color="auto"/>
        <w:right w:val="none" w:sz="0" w:space="0" w:color="auto"/>
      </w:divBdr>
    </w:div>
    <w:div w:id="197047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601FF-5065-40AD-BB6A-5CD9E888F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BITS-DUBAI</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 k</dc:creator>
  <cp:lastModifiedBy>User</cp:lastModifiedBy>
  <cp:revision>12</cp:revision>
  <cp:lastPrinted>2018-08-14T13:23:00Z</cp:lastPrinted>
  <dcterms:created xsi:type="dcterms:W3CDTF">2020-09-08T09:30:00Z</dcterms:created>
  <dcterms:modified xsi:type="dcterms:W3CDTF">2022-09-05T06:32:00Z</dcterms:modified>
</cp:coreProperties>
</file>