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45E6F" w14:textId="77777777" w:rsidR="009A6F0C" w:rsidRPr="0015187D" w:rsidRDefault="009A6F0C" w:rsidP="009A6F0C">
      <w:pPr>
        <w:jc w:val="center"/>
        <w:rPr>
          <w:rFonts w:ascii="Arial" w:hAnsi="Arial" w:cs="Arial"/>
          <w:b/>
          <w:sz w:val="32"/>
          <w:szCs w:val="32"/>
        </w:rPr>
      </w:pPr>
      <w:r w:rsidRPr="0015187D">
        <w:rPr>
          <w:rFonts w:ascii="Arial" w:hAnsi="Arial" w:cs="Arial"/>
          <w:b/>
          <w:sz w:val="32"/>
          <w:szCs w:val="32"/>
        </w:rPr>
        <w:t>BITS PILANI, DUBAI CAMPUS</w:t>
      </w:r>
    </w:p>
    <w:p w14:paraId="7EC79160" w14:textId="12469892" w:rsidR="00987494" w:rsidRPr="0015187D" w:rsidRDefault="00186601" w:rsidP="009A6F0C">
      <w:pPr>
        <w:jc w:val="center"/>
        <w:rPr>
          <w:rFonts w:ascii="Arial" w:hAnsi="Arial" w:cs="Arial"/>
          <w:b/>
          <w:sz w:val="32"/>
          <w:szCs w:val="32"/>
          <w:lang w:val="en-GB"/>
        </w:rPr>
      </w:pPr>
      <w:r w:rsidRPr="004D0C3C">
        <w:rPr>
          <w:rFonts w:ascii="Arial" w:hAnsi="Arial" w:cs="Arial"/>
          <w:b/>
          <w:bCs/>
          <w:spacing w:val="-2"/>
        </w:rPr>
        <w:t xml:space="preserve">ACADEMIC, UNDERGRADUATE STUDIES </w:t>
      </w:r>
      <w:r w:rsidR="009A6F0C" w:rsidRPr="004D0C3C">
        <w:rPr>
          <w:rFonts w:ascii="Arial" w:hAnsi="Arial" w:cs="Arial"/>
          <w:b/>
          <w:bCs/>
          <w:spacing w:val="-2"/>
        </w:rPr>
        <w:t>DIVISION</w:t>
      </w:r>
    </w:p>
    <w:p w14:paraId="492113E6" w14:textId="7B7E5585" w:rsidR="009A6F0C" w:rsidRPr="0015187D" w:rsidRDefault="007930BF" w:rsidP="009A6F0C">
      <w:pPr>
        <w:suppressAutoHyphens/>
        <w:overflowPunct w:val="0"/>
        <w:autoSpaceDE w:val="0"/>
        <w:autoSpaceDN w:val="0"/>
        <w:adjustRightInd w:val="0"/>
        <w:jc w:val="center"/>
        <w:rPr>
          <w:rFonts w:ascii="Arial" w:hAnsi="Arial" w:cs="Arial"/>
        </w:rPr>
      </w:pPr>
      <w:r>
        <w:rPr>
          <w:rFonts w:ascii="Arial" w:hAnsi="Arial" w:cs="Arial"/>
          <w:b/>
          <w:bCs/>
          <w:color w:val="000000" w:themeColor="text1"/>
          <w:spacing w:val="-2"/>
        </w:rPr>
        <w:t>SECOND</w:t>
      </w:r>
      <w:r w:rsidR="00644BF8" w:rsidRPr="004D0C3C">
        <w:rPr>
          <w:rFonts w:ascii="Arial" w:hAnsi="Arial" w:cs="Arial"/>
          <w:b/>
          <w:bCs/>
          <w:color w:val="000000" w:themeColor="text1"/>
          <w:spacing w:val="-2"/>
        </w:rPr>
        <w:t xml:space="preserve"> S</w:t>
      </w:r>
      <w:r w:rsidR="009A6F0C" w:rsidRPr="004D0C3C">
        <w:rPr>
          <w:rFonts w:ascii="Arial" w:hAnsi="Arial" w:cs="Arial"/>
          <w:b/>
          <w:bCs/>
          <w:spacing w:val="-2"/>
        </w:rPr>
        <w:t>EMESTER</w:t>
      </w:r>
      <w:r w:rsidR="009A6F0C" w:rsidRPr="004D0C3C">
        <w:rPr>
          <w:rFonts w:ascii="Arial" w:hAnsi="Arial" w:cs="Arial"/>
          <w:bCs/>
          <w:spacing w:val="-2"/>
        </w:rPr>
        <w:t xml:space="preserve"> </w:t>
      </w:r>
      <w:r w:rsidR="009A6F0C" w:rsidRPr="004D0C3C">
        <w:rPr>
          <w:rFonts w:ascii="Arial" w:hAnsi="Arial" w:cs="Arial"/>
          <w:b/>
          <w:bCs/>
          <w:spacing w:val="-2"/>
        </w:rPr>
        <w:t>20</w:t>
      </w:r>
      <w:r w:rsidR="00C770BB">
        <w:rPr>
          <w:rFonts w:ascii="Arial" w:hAnsi="Arial" w:cs="Arial"/>
          <w:b/>
          <w:bCs/>
          <w:spacing w:val="-2"/>
        </w:rPr>
        <w:t>2</w:t>
      </w:r>
      <w:r w:rsidR="00242DB2">
        <w:rPr>
          <w:rFonts w:ascii="Arial" w:hAnsi="Arial" w:cs="Arial"/>
          <w:b/>
          <w:bCs/>
          <w:spacing w:val="-2"/>
        </w:rPr>
        <w:t>3</w:t>
      </w:r>
      <w:r w:rsidR="004D0C3C">
        <w:rPr>
          <w:rFonts w:ascii="Arial" w:hAnsi="Arial" w:cs="Arial"/>
          <w:b/>
          <w:bCs/>
          <w:spacing w:val="-2"/>
        </w:rPr>
        <w:t>-2</w:t>
      </w:r>
      <w:r w:rsidR="00242DB2">
        <w:rPr>
          <w:rFonts w:ascii="Arial" w:hAnsi="Arial" w:cs="Arial"/>
          <w:b/>
          <w:bCs/>
          <w:spacing w:val="-2"/>
        </w:rPr>
        <w:t>4</w:t>
      </w:r>
    </w:p>
    <w:p w14:paraId="15053A7F" w14:textId="77777777" w:rsidR="009A6F0C" w:rsidRPr="0015187D" w:rsidRDefault="009A6F0C" w:rsidP="009A6F0C">
      <w:pPr>
        <w:suppressAutoHyphens/>
        <w:overflowPunct w:val="0"/>
        <w:autoSpaceDE w:val="0"/>
        <w:autoSpaceDN w:val="0"/>
        <w:adjustRightInd w:val="0"/>
        <w:jc w:val="center"/>
        <w:rPr>
          <w:rFonts w:ascii="Arial" w:hAnsi="Arial" w:cs="Arial"/>
          <w:b/>
          <w:spacing w:val="-2"/>
          <w:sz w:val="12"/>
          <w:szCs w:val="12"/>
        </w:rPr>
      </w:pPr>
    </w:p>
    <w:p w14:paraId="04A1C8BF" w14:textId="77777777" w:rsidR="009A6F0C" w:rsidRPr="0015187D" w:rsidRDefault="009A6F0C" w:rsidP="009A6F0C">
      <w:pPr>
        <w:suppressAutoHyphens/>
        <w:overflowPunct w:val="0"/>
        <w:autoSpaceDE w:val="0"/>
        <w:autoSpaceDN w:val="0"/>
        <w:adjustRightInd w:val="0"/>
        <w:jc w:val="center"/>
        <w:rPr>
          <w:rFonts w:ascii="Arial" w:hAnsi="Arial" w:cs="Arial"/>
          <w:b/>
          <w:spacing w:val="-2"/>
          <w:sz w:val="20"/>
          <w:szCs w:val="20"/>
          <w:u w:val="single"/>
        </w:rPr>
      </w:pPr>
      <w:r w:rsidRPr="0015187D">
        <w:rPr>
          <w:rFonts w:ascii="Arial" w:hAnsi="Arial" w:cs="Arial"/>
          <w:b/>
          <w:spacing w:val="-2"/>
          <w:sz w:val="20"/>
          <w:szCs w:val="20"/>
          <w:u w:val="single"/>
        </w:rPr>
        <w:t>Course Handout (Part II)</w:t>
      </w:r>
    </w:p>
    <w:p w14:paraId="4D9EFA1D" w14:textId="4ABE6D66" w:rsidR="009A6F0C" w:rsidRPr="0015187D" w:rsidRDefault="009A6F0C" w:rsidP="009A6F0C">
      <w:pPr>
        <w:suppressAutoHyphens/>
        <w:overflowPunct w:val="0"/>
        <w:autoSpaceDE w:val="0"/>
        <w:autoSpaceDN w:val="0"/>
        <w:adjustRightInd w:val="0"/>
        <w:jc w:val="right"/>
        <w:rPr>
          <w:rFonts w:ascii="Arial" w:hAnsi="Arial" w:cs="Arial"/>
          <w:color w:val="000000" w:themeColor="text1"/>
          <w:spacing w:val="-2"/>
          <w:sz w:val="20"/>
          <w:szCs w:val="20"/>
        </w:rPr>
      </w:pPr>
      <w:r w:rsidRPr="004D0C3C">
        <w:rPr>
          <w:rFonts w:ascii="Arial" w:hAnsi="Arial" w:cs="Arial"/>
          <w:color w:val="000000" w:themeColor="text1"/>
          <w:spacing w:val="-2"/>
          <w:sz w:val="20"/>
          <w:szCs w:val="20"/>
        </w:rPr>
        <w:t xml:space="preserve">Date: </w:t>
      </w:r>
      <w:r w:rsidR="00C770BB">
        <w:rPr>
          <w:rFonts w:ascii="Arial" w:hAnsi="Arial" w:cs="Arial"/>
          <w:color w:val="000000" w:themeColor="text1"/>
          <w:spacing w:val="-2"/>
          <w:sz w:val="20"/>
          <w:szCs w:val="20"/>
        </w:rPr>
        <w:t>0</w:t>
      </w:r>
      <w:r w:rsidR="00242DB2">
        <w:rPr>
          <w:rFonts w:ascii="Arial" w:hAnsi="Arial" w:cs="Arial"/>
          <w:color w:val="000000" w:themeColor="text1"/>
          <w:spacing w:val="-2"/>
          <w:sz w:val="20"/>
          <w:szCs w:val="20"/>
        </w:rPr>
        <w:t>5</w:t>
      </w:r>
      <w:r w:rsidR="00C770BB">
        <w:rPr>
          <w:rFonts w:ascii="Arial" w:hAnsi="Arial" w:cs="Arial"/>
          <w:color w:val="000000" w:themeColor="text1"/>
          <w:spacing w:val="-2"/>
          <w:sz w:val="20"/>
          <w:szCs w:val="20"/>
        </w:rPr>
        <w:t>-0</w:t>
      </w:r>
      <w:r w:rsidR="00D00DAF">
        <w:rPr>
          <w:rFonts w:ascii="Arial" w:hAnsi="Arial" w:cs="Arial"/>
          <w:color w:val="000000" w:themeColor="text1"/>
          <w:spacing w:val="-2"/>
          <w:sz w:val="20"/>
          <w:szCs w:val="20"/>
        </w:rPr>
        <w:t>2</w:t>
      </w:r>
      <w:r w:rsidR="00C770BB">
        <w:rPr>
          <w:rFonts w:ascii="Arial" w:hAnsi="Arial" w:cs="Arial"/>
          <w:color w:val="000000" w:themeColor="text1"/>
          <w:spacing w:val="-2"/>
          <w:sz w:val="20"/>
          <w:szCs w:val="20"/>
        </w:rPr>
        <w:t>-</w:t>
      </w:r>
      <w:r w:rsidRPr="004D0C3C">
        <w:rPr>
          <w:rFonts w:ascii="Arial" w:hAnsi="Arial" w:cs="Arial"/>
          <w:color w:val="000000" w:themeColor="text1"/>
          <w:spacing w:val="-2"/>
          <w:sz w:val="20"/>
          <w:szCs w:val="20"/>
        </w:rPr>
        <w:t>20</w:t>
      </w:r>
      <w:r w:rsidR="007930BF">
        <w:rPr>
          <w:rFonts w:ascii="Arial" w:hAnsi="Arial" w:cs="Arial"/>
          <w:color w:val="000000" w:themeColor="text1"/>
          <w:spacing w:val="-2"/>
          <w:sz w:val="20"/>
          <w:szCs w:val="20"/>
        </w:rPr>
        <w:t>2</w:t>
      </w:r>
      <w:r w:rsidR="00242DB2">
        <w:rPr>
          <w:rFonts w:ascii="Arial" w:hAnsi="Arial" w:cs="Arial"/>
          <w:color w:val="000000" w:themeColor="text1"/>
          <w:spacing w:val="-2"/>
          <w:sz w:val="20"/>
          <w:szCs w:val="20"/>
        </w:rPr>
        <w:t>4</w:t>
      </w:r>
    </w:p>
    <w:p w14:paraId="66EE0340" w14:textId="77777777" w:rsidR="009A6F0C" w:rsidRPr="0015187D" w:rsidRDefault="009A6F0C" w:rsidP="009A6F0C">
      <w:pPr>
        <w:suppressAutoHyphens/>
        <w:overflowPunct w:val="0"/>
        <w:autoSpaceDE w:val="0"/>
        <w:autoSpaceDN w:val="0"/>
        <w:adjustRightInd w:val="0"/>
        <w:jc w:val="both"/>
        <w:rPr>
          <w:rFonts w:ascii="Arial" w:hAnsi="Arial" w:cs="Arial"/>
          <w:spacing w:val="-2"/>
          <w:sz w:val="20"/>
          <w:szCs w:val="20"/>
        </w:rPr>
      </w:pPr>
      <w:r w:rsidRPr="0015187D">
        <w:rPr>
          <w:rFonts w:ascii="Arial" w:hAnsi="Arial" w:cs="Arial"/>
          <w:spacing w:val="-2"/>
          <w:sz w:val="20"/>
          <w:szCs w:val="20"/>
        </w:rPr>
        <w:t>In addition to part</w:t>
      </w:r>
      <w:r w:rsidRPr="0015187D">
        <w:rPr>
          <w:rFonts w:ascii="Arial" w:hAnsi="Arial" w:cs="Arial"/>
          <w:spacing w:val="-2"/>
          <w:sz w:val="20"/>
          <w:szCs w:val="20"/>
        </w:rPr>
        <w:noBreakHyphen/>
        <w:t>I (General Handout for all courses appended to the timetable) this portion gives further specific details regarding the course.</w:t>
      </w:r>
    </w:p>
    <w:p w14:paraId="0D70A7E4" w14:textId="7739582D" w:rsidR="009A6F0C" w:rsidRPr="0015187D" w:rsidRDefault="009A6F0C" w:rsidP="009A6F0C">
      <w:pPr>
        <w:rPr>
          <w:rFonts w:ascii="Arial" w:hAnsi="Arial" w:cs="Arial"/>
          <w:b/>
          <w:bCs/>
          <w:strike/>
          <w:sz w:val="20"/>
          <w:szCs w:val="20"/>
        </w:rPr>
      </w:pPr>
      <w:r w:rsidRPr="0015187D">
        <w:rPr>
          <w:rFonts w:ascii="Arial" w:hAnsi="Arial" w:cs="Arial"/>
          <w:b/>
          <w:bCs/>
          <w:sz w:val="20"/>
          <w:szCs w:val="20"/>
        </w:rPr>
        <w:t>Course No</w:t>
      </w:r>
      <w:r w:rsidRPr="0015187D">
        <w:rPr>
          <w:rFonts w:ascii="Arial" w:hAnsi="Arial" w:cs="Arial"/>
          <w:b/>
          <w:bCs/>
          <w:sz w:val="20"/>
          <w:szCs w:val="20"/>
        </w:rPr>
        <w:tab/>
      </w:r>
      <w:r w:rsidRPr="0015187D">
        <w:rPr>
          <w:rFonts w:ascii="Arial" w:hAnsi="Arial" w:cs="Arial"/>
          <w:b/>
          <w:bCs/>
          <w:sz w:val="20"/>
          <w:szCs w:val="20"/>
        </w:rPr>
        <w:tab/>
      </w:r>
      <w:r w:rsidRPr="0015187D">
        <w:rPr>
          <w:rFonts w:ascii="Arial" w:hAnsi="Arial" w:cs="Arial"/>
          <w:b/>
          <w:bCs/>
          <w:sz w:val="20"/>
          <w:szCs w:val="20"/>
        </w:rPr>
        <w:tab/>
        <w:t xml:space="preserve">: </w:t>
      </w:r>
      <w:r w:rsidRPr="0015187D">
        <w:rPr>
          <w:rFonts w:ascii="Arial" w:hAnsi="Arial" w:cs="Arial"/>
          <w:sz w:val="20"/>
          <w:szCs w:val="20"/>
        </w:rPr>
        <w:t>BIOT F</w:t>
      </w:r>
      <w:r w:rsidR="00BD0338" w:rsidRPr="0015187D">
        <w:rPr>
          <w:rFonts w:ascii="Arial" w:hAnsi="Arial" w:cs="Arial"/>
          <w:sz w:val="20"/>
          <w:szCs w:val="20"/>
        </w:rPr>
        <w:t>423</w:t>
      </w:r>
      <w:r w:rsidR="00D00DAF">
        <w:rPr>
          <w:rFonts w:ascii="Arial" w:hAnsi="Arial" w:cs="Arial"/>
          <w:sz w:val="20"/>
          <w:szCs w:val="20"/>
        </w:rPr>
        <w:t xml:space="preserve"> </w:t>
      </w:r>
      <w:r w:rsidRPr="0015187D">
        <w:rPr>
          <w:rFonts w:ascii="Arial" w:hAnsi="Arial" w:cs="Arial"/>
          <w:b/>
          <w:sz w:val="20"/>
          <w:szCs w:val="20"/>
        </w:rPr>
        <w:t xml:space="preserve">(3 0 3) </w:t>
      </w:r>
    </w:p>
    <w:p w14:paraId="35E59E6F" w14:textId="77777777" w:rsidR="009A6F0C" w:rsidRPr="0015187D" w:rsidRDefault="009A6F0C" w:rsidP="009A6F0C">
      <w:pPr>
        <w:keepNext/>
        <w:outlineLvl w:val="1"/>
        <w:rPr>
          <w:rFonts w:ascii="Arial" w:hAnsi="Arial" w:cs="Arial"/>
          <w:b/>
          <w:sz w:val="20"/>
          <w:szCs w:val="20"/>
        </w:rPr>
      </w:pPr>
      <w:r w:rsidRPr="0015187D">
        <w:rPr>
          <w:rFonts w:ascii="Arial" w:hAnsi="Arial" w:cs="Arial"/>
          <w:b/>
          <w:bCs/>
          <w:sz w:val="20"/>
          <w:szCs w:val="20"/>
        </w:rPr>
        <w:t>Course Title</w:t>
      </w:r>
      <w:r w:rsidRPr="0015187D">
        <w:rPr>
          <w:rFonts w:ascii="Arial" w:hAnsi="Arial" w:cs="Arial"/>
          <w:b/>
          <w:bCs/>
          <w:sz w:val="20"/>
          <w:szCs w:val="20"/>
        </w:rPr>
        <w:tab/>
      </w:r>
      <w:r w:rsidRPr="0015187D">
        <w:rPr>
          <w:rFonts w:ascii="Arial" w:hAnsi="Arial" w:cs="Arial"/>
          <w:b/>
          <w:bCs/>
          <w:sz w:val="20"/>
          <w:szCs w:val="20"/>
        </w:rPr>
        <w:tab/>
      </w:r>
      <w:r w:rsidRPr="0015187D">
        <w:rPr>
          <w:rFonts w:ascii="Arial" w:hAnsi="Arial" w:cs="Arial"/>
          <w:b/>
          <w:bCs/>
          <w:sz w:val="20"/>
          <w:szCs w:val="20"/>
        </w:rPr>
        <w:tab/>
        <w:t xml:space="preserve">: </w:t>
      </w:r>
      <w:r w:rsidR="000F11C0" w:rsidRPr="0015187D">
        <w:rPr>
          <w:rFonts w:ascii="Arial" w:hAnsi="Arial" w:cs="Arial"/>
          <w:bCs/>
          <w:sz w:val="20"/>
          <w:szCs w:val="20"/>
        </w:rPr>
        <w:t>Drug Design and Delivery</w:t>
      </w:r>
    </w:p>
    <w:p w14:paraId="44FBE28A" w14:textId="65EEFDF4" w:rsidR="009A6F0C" w:rsidRPr="0015187D" w:rsidRDefault="009A6F0C" w:rsidP="009A6F0C">
      <w:pPr>
        <w:keepNext/>
        <w:outlineLvl w:val="1"/>
        <w:rPr>
          <w:rFonts w:ascii="Arial" w:hAnsi="Arial" w:cs="Arial"/>
          <w:sz w:val="16"/>
          <w:szCs w:val="20"/>
        </w:rPr>
      </w:pPr>
      <w:r w:rsidRPr="0015187D">
        <w:rPr>
          <w:rFonts w:ascii="Arial" w:hAnsi="Arial" w:cs="Arial"/>
          <w:b/>
          <w:bCs/>
          <w:sz w:val="20"/>
          <w:szCs w:val="20"/>
        </w:rPr>
        <w:t>Instructor-in-charge</w:t>
      </w:r>
      <w:r w:rsidRPr="0015187D">
        <w:rPr>
          <w:rFonts w:ascii="Arial" w:hAnsi="Arial" w:cs="Arial"/>
          <w:b/>
          <w:bCs/>
          <w:sz w:val="20"/>
          <w:szCs w:val="20"/>
        </w:rPr>
        <w:tab/>
      </w:r>
      <w:r w:rsidRPr="0015187D">
        <w:rPr>
          <w:rFonts w:ascii="Arial" w:hAnsi="Arial" w:cs="Arial"/>
          <w:b/>
          <w:bCs/>
          <w:sz w:val="20"/>
          <w:szCs w:val="20"/>
        </w:rPr>
        <w:tab/>
        <w:t>:</w:t>
      </w:r>
      <w:r w:rsidR="0053477F" w:rsidRPr="0015187D">
        <w:rPr>
          <w:rFonts w:ascii="Arial" w:hAnsi="Arial" w:cs="Arial"/>
          <w:b/>
          <w:bCs/>
          <w:sz w:val="20"/>
          <w:szCs w:val="20"/>
        </w:rPr>
        <w:t xml:space="preserve"> </w:t>
      </w:r>
      <w:r w:rsidRPr="0015187D">
        <w:rPr>
          <w:rFonts w:ascii="Arial" w:hAnsi="Arial" w:cs="Arial"/>
          <w:sz w:val="20"/>
          <w:szCs w:val="20"/>
        </w:rPr>
        <w:t xml:space="preserve">Dr. </w:t>
      </w:r>
      <w:r w:rsidR="00D00DAF">
        <w:rPr>
          <w:rFonts w:ascii="Arial" w:hAnsi="Arial" w:cs="Arial"/>
          <w:sz w:val="20"/>
          <w:szCs w:val="20"/>
        </w:rPr>
        <w:t>SHRIKANT CHARDE</w:t>
      </w:r>
    </w:p>
    <w:p w14:paraId="0E2E9649" w14:textId="77777777" w:rsidR="00987494" w:rsidRPr="0015187D" w:rsidRDefault="00987494" w:rsidP="00EB1D8F">
      <w:pPr>
        <w:rPr>
          <w:rFonts w:ascii="Arial" w:hAnsi="Arial" w:cs="Arial"/>
          <w:b/>
          <w:sz w:val="20"/>
          <w:szCs w:val="20"/>
          <w:u w:val="single"/>
        </w:rPr>
      </w:pPr>
    </w:p>
    <w:p w14:paraId="2C48334E" w14:textId="77777777" w:rsidR="00987494" w:rsidRPr="0015187D" w:rsidRDefault="009A6F0C" w:rsidP="00EB1D8F">
      <w:pPr>
        <w:rPr>
          <w:rFonts w:ascii="Arial" w:hAnsi="Arial" w:cs="Arial"/>
          <w:b/>
          <w:sz w:val="20"/>
          <w:szCs w:val="20"/>
        </w:rPr>
      </w:pPr>
      <w:r w:rsidRPr="0015187D">
        <w:rPr>
          <w:rFonts w:ascii="Arial" w:hAnsi="Arial" w:cs="Arial"/>
          <w:b/>
          <w:bCs/>
          <w:sz w:val="20"/>
          <w:szCs w:val="20"/>
          <w:u w:val="single"/>
        </w:rPr>
        <w:t>Scope and objective of the course</w:t>
      </w:r>
      <w:r w:rsidRPr="0015187D">
        <w:rPr>
          <w:rFonts w:ascii="Arial" w:hAnsi="Arial" w:cs="Arial"/>
          <w:sz w:val="20"/>
          <w:szCs w:val="20"/>
        </w:rPr>
        <w:t>:</w:t>
      </w:r>
    </w:p>
    <w:p w14:paraId="68E5076F" w14:textId="247CD550" w:rsidR="000F11C0" w:rsidRPr="0015187D" w:rsidRDefault="000F11C0" w:rsidP="000F11C0">
      <w:pPr>
        <w:jc w:val="both"/>
        <w:rPr>
          <w:rFonts w:ascii="Arial" w:hAnsi="Arial" w:cs="Arial"/>
          <w:sz w:val="20"/>
          <w:szCs w:val="20"/>
        </w:rPr>
      </w:pPr>
      <w:r w:rsidRPr="0015187D">
        <w:rPr>
          <w:rFonts w:ascii="Arial" w:hAnsi="Arial" w:cs="Arial"/>
          <w:sz w:val="20"/>
          <w:szCs w:val="20"/>
        </w:rPr>
        <w:t xml:space="preserve">The objective of this course is to give insight into the </w:t>
      </w:r>
      <w:r w:rsidR="004D0C3C">
        <w:rPr>
          <w:rFonts w:ascii="Arial" w:hAnsi="Arial" w:cs="Arial"/>
          <w:sz w:val="20"/>
          <w:szCs w:val="20"/>
        </w:rPr>
        <w:t>scientific approaches</w:t>
      </w:r>
      <w:r w:rsidR="00817915" w:rsidRPr="0015187D">
        <w:rPr>
          <w:rFonts w:ascii="Arial" w:hAnsi="Arial" w:cs="Arial"/>
          <w:sz w:val="20"/>
          <w:szCs w:val="20"/>
        </w:rPr>
        <w:t xml:space="preserve"> and processes</w:t>
      </w:r>
      <w:r w:rsidRPr="0015187D">
        <w:rPr>
          <w:rFonts w:ascii="Arial" w:hAnsi="Arial" w:cs="Arial"/>
          <w:sz w:val="20"/>
          <w:szCs w:val="20"/>
        </w:rPr>
        <w:t xml:space="preserve"> of</w:t>
      </w:r>
      <w:r w:rsidR="00611A35">
        <w:rPr>
          <w:rFonts w:ascii="Arial" w:hAnsi="Arial" w:cs="Arial"/>
          <w:sz w:val="20"/>
          <w:szCs w:val="20"/>
        </w:rPr>
        <w:t xml:space="preserve"> </w:t>
      </w:r>
      <w:r w:rsidRPr="0015187D">
        <w:rPr>
          <w:rFonts w:ascii="Arial" w:hAnsi="Arial" w:cs="Arial"/>
          <w:sz w:val="20"/>
          <w:szCs w:val="20"/>
        </w:rPr>
        <w:t xml:space="preserve">drug </w:t>
      </w:r>
      <w:r w:rsidR="00611A35">
        <w:rPr>
          <w:rFonts w:ascii="Arial" w:hAnsi="Arial" w:cs="Arial"/>
          <w:sz w:val="20"/>
          <w:szCs w:val="20"/>
        </w:rPr>
        <w:t xml:space="preserve">design and </w:t>
      </w:r>
      <w:r w:rsidRPr="0015187D">
        <w:rPr>
          <w:rFonts w:ascii="Arial" w:hAnsi="Arial" w:cs="Arial"/>
          <w:sz w:val="20"/>
          <w:szCs w:val="20"/>
        </w:rPr>
        <w:t>discovery</w:t>
      </w:r>
      <w:r w:rsidR="00FD064F">
        <w:rPr>
          <w:rFonts w:ascii="Arial" w:hAnsi="Arial" w:cs="Arial"/>
          <w:sz w:val="20"/>
          <w:szCs w:val="20"/>
        </w:rPr>
        <w:t>, including biotechnological products. It will also cover</w:t>
      </w:r>
      <w:r w:rsidR="00817915" w:rsidRPr="0015187D">
        <w:rPr>
          <w:rFonts w:ascii="Arial" w:hAnsi="Arial" w:cs="Arial"/>
          <w:sz w:val="20"/>
          <w:szCs w:val="20"/>
        </w:rPr>
        <w:t xml:space="preserve"> their </w:t>
      </w:r>
      <w:r w:rsidR="00611A35">
        <w:rPr>
          <w:rFonts w:ascii="Arial" w:hAnsi="Arial" w:cs="Arial"/>
          <w:sz w:val="20"/>
          <w:szCs w:val="20"/>
        </w:rPr>
        <w:t xml:space="preserve">effective </w:t>
      </w:r>
      <w:r w:rsidR="00817915" w:rsidRPr="0015187D">
        <w:rPr>
          <w:rFonts w:ascii="Arial" w:hAnsi="Arial" w:cs="Arial"/>
          <w:sz w:val="20"/>
          <w:szCs w:val="20"/>
        </w:rPr>
        <w:t>delivery</w:t>
      </w:r>
      <w:r w:rsidR="00611A35">
        <w:rPr>
          <w:rFonts w:ascii="Arial" w:hAnsi="Arial" w:cs="Arial"/>
          <w:sz w:val="20"/>
          <w:szCs w:val="20"/>
        </w:rPr>
        <w:t xml:space="preserve"> for safe and better efficacy</w:t>
      </w:r>
      <w:r w:rsidRPr="0015187D">
        <w:rPr>
          <w:rFonts w:ascii="Arial" w:hAnsi="Arial" w:cs="Arial"/>
          <w:sz w:val="20"/>
          <w:szCs w:val="20"/>
        </w:rPr>
        <w:t xml:space="preserve">. </w:t>
      </w:r>
      <w:r w:rsidR="004D0C3C">
        <w:rPr>
          <w:rFonts w:ascii="Arial" w:hAnsi="Arial" w:cs="Arial"/>
          <w:sz w:val="20"/>
          <w:szCs w:val="20"/>
        </w:rPr>
        <w:t xml:space="preserve">It is important to understand </w:t>
      </w:r>
      <w:r w:rsidR="004D0C3C" w:rsidRPr="0015187D">
        <w:rPr>
          <w:rFonts w:ascii="Arial" w:hAnsi="Arial" w:cs="Arial"/>
          <w:sz w:val="20"/>
          <w:szCs w:val="20"/>
        </w:rPr>
        <w:t>molecular mechanism of drug action</w:t>
      </w:r>
      <w:r w:rsidR="004D0C3C">
        <w:rPr>
          <w:rFonts w:ascii="Arial" w:hAnsi="Arial" w:cs="Arial"/>
          <w:sz w:val="20"/>
          <w:szCs w:val="20"/>
        </w:rPr>
        <w:t xml:space="preserve"> for such study. </w:t>
      </w:r>
      <w:r w:rsidRPr="0015187D">
        <w:rPr>
          <w:rFonts w:ascii="Arial" w:hAnsi="Arial" w:cs="Arial"/>
          <w:sz w:val="20"/>
          <w:szCs w:val="20"/>
        </w:rPr>
        <w:t xml:space="preserve">The course </w:t>
      </w:r>
      <w:r w:rsidR="00D95E0A">
        <w:rPr>
          <w:rFonts w:ascii="Arial" w:hAnsi="Arial" w:cs="Arial"/>
          <w:sz w:val="20"/>
          <w:szCs w:val="20"/>
        </w:rPr>
        <w:t xml:space="preserve">is </w:t>
      </w:r>
      <w:r w:rsidRPr="0015187D">
        <w:rPr>
          <w:rFonts w:ascii="Arial" w:hAnsi="Arial" w:cs="Arial"/>
          <w:sz w:val="20"/>
          <w:szCs w:val="20"/>
        </w:rPr>
        <w:t xml:space="preserve">designed </w:t>
      </w:r>
      <w:r w:rsidR="00FD064F">
        <w:rPr>
          <w:rFonts w:ascii="Arial" w:hAnsi="Arial" w:cs="Arial"/>
          <w:sz w:val="20"/>
          <w:szCs w:val="20"/>
        </w:rPr>
        <w:t xml:space="preserve">to impart knowledge </w:t>
      </w:r>
      <w:r w:rsidR="00D95E0A">
        <w:rPr>
          <w:rFonts w:ascii="Arial" w:hAnsi="Arial" w:cs="Arial"/>
          <w:sz w:val="20"/>
          <w:szCs w:val="20"/>
        </w:rPr>
        <w:t>about</w:t>
      </w:r>
      <w:r w:rsidRPr="0015187D">
        <w:rPr>
          <w:rFonts w:ascii="Arial" w:hAnsi="Arial" w:cs="Arial"/>
          <w:sz w:val="20"/>
          <w:szCs w:val="20"/>
        </w:rPr>
        <w:t xml:space="preserve"> identif</w:t>
      </w:r>
      <w:r w:rsidR="00D95E0A">
        <w:rPr>
          <w:rFonts w:ascii="Arial" w:hAnsi="Arial" w:cs="Arial"/>
          <w:sz w:val="20"/>
          <w:szCs w:val="20"/>
        </w:rPr>
        <w:t>ication</w:t>
      </w:r>
      <w:r w:rsidRPr="0015187D">
        <w:rPr>
          <w:rFonts w:ascii="Arial" w:hAnsi="Arial" w:cs="Arial"/>
          <w:sz w:val="20"/>
          <w:szCs w:val="20"/>
        </w:rPr>
        <w:t xml:space="preserve"> and </w:t>
      </w:r>
      <w:r w:rsidR="00D95E0A">
        <w:rPr>
          <w:rFonts w:ascii="Arial" w:hAnsi="Arial" w:cs="Arial"/>
          <w:sz w:val="20"/>
          <w:szCs w:val="20"/>
        </w:rPr>
        <w:t>optimization of</w:t>
      </w:r>
      <w:r w:rsidRPr="0015187D">
        <w:rPr>
          <w:rFonts w:ascii="Arial" w:hAnsi="Arial" w:cs="Arial"/>
          <w:sz w:val="20"/>
          <w:szCs w:val="20"/>
        </w:rPr>
        <w:t xml:space="preserve"> a drug candidate for clinical development. Special emphasis </w:t>
      </w:r>
      <w:r w:rsidR="00D95E0A">
        <w:rPr>
          <w:rFonts w:ascii="Arial" w:hAnsi="Arial" w:cs="Arial"/>
          <w:sz w:val="20"/>
          <w:szCs w:val="20"/>
        </w:rPr>
        <w:t>will be</w:t>
      </w:r>
      <w:r w:rsidRPr="0015187D">
        <w:rPr>
          <w:rFonts w:ascii="Arial" w:hAnsi="Arial" w:cs="Arial"/>
          <w:sz w:val="20"/>
          <w:szCs w:val="20"/>
        </w:rPr>
        <w:t xml:space="preserve"> given on rational and systematic approaches </w:t>
      </w:r>
      <w:r w:rsidR="00FD064F">
        <w:rPr>
          <w:rFonts w:ascii="Arial" w:hAnsi="Arial" w:cs="Arial"/>
          <w:sz w:val="20"/>
          <w:szCs w:val="20"/>
        </w:rPr>
        <w:t>for</w:t>
      </w:r>
      <w:r w:rsidRPr="0015187D">
        <w:rPr>
          <w:rFonts w:ascii="Arial" w:hAnsi="Arial" w:cs="Arial"/>
          <w:sz w:val="20"/>
          <w:szCs w:val="20"/>
        </w:rPr>
        <w:t xml:space="preserve"> the development of novel classes of drugs</w:t>
      </w:r>
      <w:r w:rsidR="004D0C3C">
        <w:rPr>
          <w:rFonts w:ascii="Arial" w:hAnsi="Arial" w:cs="Arial"/>
          <w:sz w:val="20"/>
          <w:szCs w:val="20"/>
        </w:rPr>
        <w:t xml:space="preserve">, NCEs and biotechnological products (MAB </w:t>
      </w:r>
      <w:proofErr w:type="spellStart"/>
      <w:r w:rsidR="004D0C3C">
        <w:rPr>
          <w:rFonts w:ascii="Arial" w:hAnsi="Arial" w:cs="Arial"/>
          <w:sz w:val="20"/>
          <w:szCs w:val="20"/>
        </w:rPr>
        <w:t>etc</w:t>
      </w:r>
      <w:proofErr w:type="spellEnd"/>
      <w:r w:rsidR="004D0C3C">
        <w:rPr>
          <w:rFonts w:ascii="Arial" w:hAnsi="Arial" w:cs="Arial"/>
          <w:sz w:val="20"/>
          <w:szCs w:val="20"/>
        </w:rPr>
        <w:t>)</w:t>
      </w:r>
      <w:r w:rsidRPr="0015187D">
        <w:rPr>
          <w:rFonts w:ascii="Arial" w:hAnsi="Arial" w:cs="Arial"/>
          <w:sz w:val="20"/>
          <w:szCs w:val="20"/>
        </w:rPr>
        <w:t xml:space="preserve"> against diseases and </w:t>
      </w:r>
      <w:r w:rsidR="00611A35">
        <w:rPr>
          <w:rFonts w:ascii="Arial" w:hAnsi="Arial" w:cs="Arial"/>
          <w:sz w:val="20"/>
          <w:szCs w:val="20"/>
        </w:rPr>
        <w:t xml:space="preserve">designing novel delivery for </w:t>
      </w:r>
      <w:r w:rsidRPr="0015187D">
        <w:rPr>
          <w:rFonts w:ascii="Arial" w:hAnsi="Arial" w:cs="Arial"/>
          <w:sz w:val="20"/>
          <w:szCs w:val="20"/>
        </w:rPr>
        <w:t xml:space="preserve">effective treatment. </w:t>
      </w:r>
      <w:r w:rsidR="00817915" w:rsidRPr="0015187D">
        <w:rPr>
          <w:rFonts w:ascii="Arial" w:hAnsi="Arial" w:cs="Arial"/>
          <w:sz w:val="20"/>
          <w:szCs w:val="20"/>
        </w:rPr>
        <w:t xml:space="preserve">It also will cover the delivery of drugs, </w:t>
      </w:r>
      <w:r w:rsidR="00566121" w:rsidRPr="0015187D">
        <w:rPr>
          <w:rFonts w:ascii="Arial" w:hAnsi="Arial" w:cs="Arial"/>
          <w:sz w:val="20"/>
          <w:szCs w:val="20"/>
        </w:rPr>
        <w:t>especially</w:t>
      </w:r>
      <w:r w:rsidR="00817915" w:rsidRPr="0015187D">
        <w:rPr>
          <w:rFonts w:ascii="Arial" w:hAnsi="Arial" w:cs="Arial"/>
          <w:sz w:val="20"/>
          <w:szCs w:val="20"/>
        </w:rPr>
        <w:t xml:space="preserve"> biological products, </w:t>
      </w:r>
      <w:proofErr w:type="gramStart"/>
      <w:r w:rsidR="00817915" w:rsidRPr="0015187D">
        <w:rPr>
          <w:rFonts w:ascii="Arial" w:hAnsi="Arial" w:cs="Arial"/>
          <w:sz w:val="20"/>
          <w:szCs w:val="20"/>
        </w:rPr>
        <w:t>problems</w:t>
      </w:r>
      <w:proofErr w:type="gramEnd"/>
      <w:r w:rsidR="00817915" w:rsidRPr="0015187D">
        <w:rPr>
          <w:rFonts w:ascii="Arial" w:hAnsi="Arial" w:cs="Arial"/>
          <w:sz w:val="20"/>
          <w:szCs w:val="20"/>
        </w:rPr>
        <w:t xml:space="preserve"> and challenges in design of delivery systems</w:t>
      </w:r>
      <w:r w:rsidR="00FD064F">
        <w:rPr>
          <w:rFonts w:ascii="Arial" w:hAnsi="Arial" w:cs="Arial"/>
          <w:sz w:val="20"/>
          <w:szCs w:val="20"/>
        </w:rPr>
        <w:t>, pharmacokinetics, etc</w:t>
      </w:r>
      <w:r w:rsidR="00817915" w:rsidRPr="0015187D">
        <w:rPr>
          <w:rFonts w:ascii="Arial" w:hAnsi="Arial" w:cs="Arial"/>
          <w:sz w:val="20"/>
          <w:szCs w:val="20"/>
        </w:rPr>
        <w:t>.</w:t>
      </w:r>
    </w:p>
    <w:p w14:paraId="6F67FF1E" w14:textId="77777777" w:rsidR="00EB1D8F" w:rsidRPr="0015187D" w:rsidRDefault="00EB1D8F" w:rsidP="00EB1D8F">
      <w:pPr>
        <w:rPr>
          <w:rFonts w:ascii="Arial" w:hAnsi="Arial" w:cs="Arial"/>
          <w:b/>
          <w:sz w:val="20"/>
          <w:szCs w:val="20"/>
          <w:u w:val="single"/>
        </w:rPr>
      </w:pPr>
    </w:p>
    <w:p w14:paraId="03B31179" w14:textId="77777777" w:rsidR="009A6F0C" w:rsidRPr="0015187D" w:rsidRDefault="009A6F0C" w:rsidP="009A6F0C">
      <w:pPr>
        <w:rPr>
          <w:rFonts w:ascii="Arial" w:hAnsi="Arial" w:cs="Arial"/>
          <w:b/>
          <w:bCs/>
          <w:sz w:val="20"/>
          <w:szCs w:val="20"/>
          <w:u w:val="single"/>
        </w:rPr>
      </w:pPr>
      <w:r w:rsidRPr="0015187D">
        <w:rPr>
          <w:rFonts w:ascii="Arial" w:hAnsi="Arial" w:cs="Arial"/>
          <w:b/>
          <w:bCs/>
          <w:sz w:val="20"/>
          <w:szCs w:val="20"/>
          <w:u w:val="single"/>
        </w:rPr>
        <w:t>Study Material:</w:t>
      </w:r>
    </w:p>
    <w:p w14:paraId="07B1F972" w14:textId="77777777" w:rsidR="000F11C0" w:rsidRPr="0015187D" w:rsidRDefault="009A6F0C" w:rsidP="000F11C0">
      <w:pPr>
        <w:rPr>
          <w:rFonts w:ascii="Arial" w:hAnsi="Arial" w:cs="Arial"/>
          <w:b/>
          <w:bCs/>
          <w:sz w:val="20"/>
          <w:szCs w:val="20"/>
          <w:u w:val="single"/>
        </w:rPr>
      </w:pPr>
      <w:proofErr w:type="gramStart"/>
      <w:r w:rsidRPr="0015187D">
        <w:rPr>
          <w:rFonts w:ascii="Arial" w:hAnsi="Arial" w:cs="Arial"/>
          <w:b/>
          <w:bCs/>
          <w:sz w:val="20"/>
          <w:szCs w:val="20"/>
          <w:u w:val="single"/>
        </w:rPr>
        <w:t>Text Books</w:t>
      </w:r>
      <w:proofErr w:type="gramEnd"/>
      <w:r w:rsidRPr="0015187D">
        <w:rPr>
          <w:rFonts w:ascii="Arial" w:hAnsi="Arial" w:cs="Arial"/>
          <w:b/>
          <w:bCs/>
          <w:sz w:val="20"/>
          <w:szCs w:val="20"/>
          <w:u w:val="single"/>
        </w:rPr>
        <w:t xml:space="preserve">: </w:t>
      </w:r>
    </w:p>
    <w:p w14:paraId="51BB3D84" w14:textId="73CCE9D4" w:rsidR="000F11C0" w:rsidRPr="0015187D" w:rsidRDefault="000F11C0" w:rsidP="002939B8">
      <w:pPr>
        <w:pStyle w:val="ListParagraph"/>
        <w:numPr>
          <w:ilvl w:val="0"/>
          <w:numId w:val="3"/>
        </w:numPr>
        <w:ind w:left="360"/>
        <w:rPr>
          <w:rFonts w:ascii="Arial" w:hAnsi="Arial" w:cs="Arial"/>
          <w:b/>
          <w:bCs/>
          <w:color w:val="000000" w:themeColor="text1"/>
          <w:sz w:val="20"/>
          <w:szCs w:val="20"/>
          <w:u w:val="single"/>
        </w:rPr>
      </w:pPr>
      <w:r w:rsidRPr="0015187D">
        <w:rPr>
          <w:rFonts w:ascii="Arial" w:hAnsi="Arial" w:cs="Arial"/>
          <w:bCs/>
          <w:kern w:val="36"/>
          <w:sz w:val="20"/>
          <w:szCs w:val="20"/>
        </w:rPr>
        <w:t xml:space="preserve">Textbook of Drug Design and Discovery, </w:t>
      </w:r>
      <w:r w:rsidR="00566121" w:rsidRPr="0015187D">
        <w:rPr>
          <w:rFonts w:ascii="Arial" w:hAnsi="Arial" w:cs="Arial"/>
          <w:bCs/>
          <w:kern w:val="36"/>
          <w:sz w:val="20"/>
          <w:szCs w:val="20"/>
        </w:rPr>
        <w:t>5</w:t>
      </w:r>
      <w:r w:rsidR="00566121" w:rsidRPr="0015187D">
        <w:rPr>
          <w:rFonts w:ascii="Arial" w:hAnsi="Arial" w:cs="Arial"/>
          <w:bCs/>
          <w:kern w:val="36"/>
          <w:sz w:val="20"/>
          <w:szCs w:val="20"/>
          <w:vertAlign w:val="superscript"/>
        </w:rPr>
        <w:t>th</w:t>
      </w:r>
      <w:r w:rsidR="00566121" w:rsidRPr="0015187D">
        <w:rPr>
          <w:rFonts w:ascii="Arial" w:hAnsi="Arial" w:cs="Arial"/>
          <w:bCs/>
          <w:kern w:val="36"/>
          <w:sz w:val="20"/>
          <w:szCs w:val="20"/>
        </w:rPr>
        <w:t xml:space="preserve"> </w:t>
      </w:r>
      <w:r w:rsidRPr="0015187D">
        <w:rPr>
          <w:rFonts w:ascii="Arial" w:hAnsi="Arial" w:cs="Arial"/>
          <w:sz w:val="20"/>
          <w:szCs w:val="20"/>
        </w:rPr>
        <w:t>Edition</w:t>
      </w:r>
      <w:r w:rsidR="00566121" w:rsidRPr="0015187D">
        <w:rPr>
          <w:rFonts w:ascii="Arial" w:hAnsi="Arial" w:cs="Arial"/>
          <w:sz w:val="20"/>
          <w:szCs w:val="20"/>
        </w:rPr>
        <w:t>,</w:t>
      </w:r>
      <w:r w:rsidRPr="0015187D">
        <w:rPr>
          <w:rFonts w:ascii="Arial" w:hAnsi="Arial" w:cs="Arial"/>
          <w:sz w:val="20"/>
          <w:szCs w:val="20"/>
        </w:rPr>
        <w:t xml:space="preserve"> </w:t>
      </w:r>
      <w:r w:rsidR="00611A35" w:rsidRPr="0015187D">
        <w:rPr>
          <w:rFonts w:ascii="Arial" w:hAnsi="Arial" w:cs="Arial"/>
          <w:sz w:val="20"/>
          <w:szCs w:val="20"/>
        </w:rPr>
        <w:t xml:space="preserve">Kristian </w:t>
      </w:r>
      <w:proofErr w:type="spellStart"/>
      <w:r w:rsidR="00611A35" w:rsidRPr="0015187D">
        <w:rPr>
          <w:rFonts w:ascii="Arial" w:hAnsi="Arial" w:cs="Arial"/>
          <w:sz w:val="20"/>
          <w:szCs w:val="20"/>
        </w:rPr>
        <w:t>Stromgaard</w:t>
      </w:r>
      <w:proofErr w:type="spellEnd"/>
      <w:r w:rsidR="00611A35">
        <w:rPr>
          <w:rFonts w:ascii="Arial" w:hAnsi="Arial" w:cs="Arial"/>
          <w:sz w:val="20"/>
          <w:szCs w:val="20"/>
        </w:rPr>
        <w:t>, Povl Krogsgaard-Larsen and Ulf Madsen</w:t>
      </w:r>
      <w:r w:rsidRPr="0015187D">
        <w:rPr>
          <w:rFonts w:ascii="Arial" w:hAnsi="Arial" w:cs="Arial"/>
          <w:sz w:val="20"/>
          <w:szCs w:val="20"/>
        </w:rPr>
        <w:t xml:space="preserve">, Publisher: CRC Press. </w:t>
      </w:r>
      <w:r w:rsidR="00611A35">
        <w:rPr>
          <w:rFonts w:ascii="Arial" w:hAnsi="Arial" w:cs="Arial"/>
          <w:sz w:val="20"/>
          <w:szCs w:val="20"/>
        </w:rPr>
        <w:t>2017</w:t>
      </w:r>
    </w:p>
    <w:p w14:paraId="1733C626" w14:textId="369E084C" w:rsidR="002939B8" w:rsidRPr="0015187D" w:rsidRDefault="002939B8" w:rsidP="002939B8">
      <w:pPr>
        <w:pStyle w:val="ListParagraph"/>
        <w:numPr>
          <w:ilvl w:val="0"/>
          <w:numId w:val="3"/>
        </w:numPr>
        <w:ind w:left="360"/>
        <w:rPr>
          <w:rFonts w:ascii="Arial" w:hAnsi="Arial" w:cs="Arial"/>
          <w:b/>
          <w:bCs/>
          <w:color w:val="000000" w:themeColor="text1"/>
          <w:sz w:val="20"/>
          <w:szCs w:val="20"/>
          <w:u w:val="single"/>
        </w:rPr>
      </w:pPr>
      <w:r w:rsidRPr="0015187D">
        <w:rPr>
          <w:rFonts w:ascii="Arial" w:hAnsi="Arial" w:cs="Arial"/>
          <w:color w:val="000000" w:themeColor="text1"/>
          <w:sz w:val="20"/>
          <w:szCs w:val="20"/>
        </w:rPr>
        <w:t xml:space="preserve">Textbook of Pharmaceutical Formulation, B.M. Mithal, </w:t>
      </w:r>
      <w:r w:rsidRPr="0015187D">
        <w:rPr>
          <w:rFonts w:ascii="Arial" w:hAnsi="Arial" w:cs="Arial"/>
          <w:color w:val="000000" w:themeColor="text1"/>
          <w:sz w:val="20"/>
          <w:szCs w:val="20"/>
          <w:shd w:val="clear" w:color="auto" w:fill="FFFFFF"/>
        </w:rPr>
        <w:t xml:space="preserve">Publisher: Vallabh </w:t>
      </w:r>
      <w:proofErr w:type="spellStart"/>
      <w:r w:rsidRPr="0015187D">
        <w:rPr>
          <w:rFonts w:ascii="Arial" w:hAnsi="Arial" w:cs="Arial"/>
          <w:color w:val="000000" w:themeColor="text1"/>
          <w:sz w:val="20"/>
          <w:szCs w:val="20"/>
          <w:shd w:val="clear" w:color="auto" w:fill="FFFFFF"/>
        </w:rPr>
        <w:t>Prakashan</w:t>
      </w:r>
      <w:proofErr w:type="spellEnd"/>
      <w:r w:rsidRPr="0015187D">
        <w:rPr>
          <w:rFonts w:ascii="Arial" w:hAnsi="Arial" w:cs="Arial"/>
          <w:color w:val="000000" w:themeColor="text1"/>
          <w:sz w:val="20"/>
          <w:szCs w:val="20"/>
          <w:shd w:val="clear" w:color="auto" w:fill="FFFFFF"/>
        </w:rPr>
        <w:t>, Delhi.</w:t>
      </w:r>
      <w:r w:rsidR="00566121" w:rsidRPr="0015187D">
        <w:rPr>
          <w:rFonts w:ascii="Arial" w:hAnsi="Arial" w:cs="Arial"/>
          <w:color w:val="000000" w:themeColor="text1"/>
          <w:sz w:val="20"/>
          <w:szCs w:val="20"/>
          <w:shd w:val="clear" w:color="auto" w:fill="FFFFFF"/>
        </w:rPr>
        <w:t xml:space="preserve"> </w:t>
      </w:r>
      <w:r w:rsidR="00743551" w:rsidRPr="0015187D">
        <w:rPr>
          <w:rFonts w:ascii="Arial" w:hAnsi="Arial" w:cs="Arial"/>
          <w:color w:val="000000" w:themeColor="text1"/>
          <w:sz w:val="20"/>
          <w:szCs w:val="20"/>
          <w:shd w:val="clear" w:color="auto" w:fill="FFFFFF"/>
        </w:rPr>
        <w:t>2016</w:t>
      </w:r>
    </w:p>
    <w:p w14:paraId="38456770" w14:textId="77777777" w:rsidR="009A6F0C" w:rsidRPr="0015187D" w:rsidRDefault="009A6F0C" w:rsidP="009A6F0C">
      <w:pPr>
        <w:rPr>
          <w:rFonts w:ascii="Arial" w:hAnsi="Arial" w:cs="Arial"/>
          <w:b/>
          <w:bCs/>
          <w:sz w:val="20"/>
          <w:szCs w:val="20"/>
          <w:u w:val="single"/>
        </w:rPr>
      </w:pPr>
      <w:r w:rsidRPr="0015187D">
        <w:rPr>
          <w:rFonts w:ascii="Arial" w:hAnsi="Arial" w:cs="Arial"/>
          <w:b/>
          <w:bCs/>
          <w:sz w:val="20"/>
          <w:szCs w:val="20"/>
          <w:u w:val="single"/>
        </w:rPr>
        <w:t xml:space="preserve">Reference books: </w:t>
      </w:r>
    </w:p>
    <w:p w14:paraId="599E000A" w14:textId="77777777" w:rsidR="00EB1D8F" w:rsidRPr="0015187D" w:rsidRDefault="000F11C0" w:rsidP="002939B8">
      <w:pPr>
        <w:pStyle w:val="ListParagraph"/>
        <w:numPr>
          <w:ilvl w:val="0"/>
          <w:numId w:val="5"/>
        </w:numPr>
        <w:ind w:left="360"/>
        <w:jc w:val="both"/>
        <w:rPr>
          <w:rFonts w:ascii="Arial" w:hAnsi="Arial" w:cs="Arial"/>
          <w:sz w:val="20"/>
          <w:szCs w:val="20"/>
        </w:rPr>
      </w:pPr>
      <w:r w:rsidRPr="0015187D">
        <w:rPr>
          <w:rFonts w:ascii="Arial" w:hAnsi="Arial" w:cs="Arial"/>
          <w:bCs/>
          <w:kern w:val="36"/>
          <w:sz w:val="20"/>
          <w:szCs w:val="20"/>
        </w:rPr>
        <w:t>Drug Design: Structure- and Ligand-Based Approaches, 1</w:t>
      </w:r>
      <w:r w:rsidRPr="0015187D">
        <w:rPr>
          <w:rFonts w:ascii="Arial" w:hAnsi="Arial" w:cs="Arial"/>
          <w:bCs/>
          <w:kern w:val="36"/>
          <w:sz w:val="20"/>
          <w:szCs w:val="20"/>
          <w:vertAlign w:val="superscript"/>
        </w:rPr>
        <w:t>st</w:t>
      </w:r>
      <w:r w:rsidRPr="0015187D">
        <w:rPr>
          <w:rFonts w:ascii="Arial" w:hAnsi="Arial" w:cs="Arial"/>
          <w:bCs/>
          <w:kern w:val="36"/>
          <w:sz w:val="20"/>
          <w:szCs w:val="20"/>
        </w:rPr>
        <w:t xml:space="preserve"> Edition (</w:t>
      </w:r>
      <w:r w:rsidRPr="0015187D">
        <w:rPr>
          <w:rFonts w:ascii="Arial" w:hAnsi="Arial" w:cs="Arial"/>
          <w:sz w:val="20"/>
          <w:szCs w:val="20"/>
        </w:rPr>
        <w:t>2010) Kenneth M. Merz, Dagmar Ringe and Charles H. Reynolds, Publisher: Cambridge University Press.</w:t>
      </w:r>
    </w:p>
    <w:p w14:paraId="1D745CFF" w14:textId="77777777" w:rsidR="002939B8" w:rsidRPr="0015187D" w:rsidRDefault="002939B8" w:rsidP="002939B8">
      <w:pPr>
        <w:pStyle w:val="ListParagraph"/>
        <w:numPr>
          <w:ilvl w:val="0"/>
          <w:numId w:val="5"/>
        </w:numPr>
        <w:ind w:left="360"/>
        <w:jc w:val="both"/>
        <w:rPr>
          <w:rFonts w:ascii="Arial" w:hAnsi="Arial" w:cs="Arial"/>
          <w:color w:val="000000" w:themeColor="text1"/>
          <w:sz w:val="20"/>
          <w:szCs w:val="20"/>
        </w:rPr>
      </w:pPr>
      <w:r w:rsidRPr="0015187D">
        <w:rPr>
          <w:rFonts w:ascii="Arial" w:hAnsi="Arial" w:cs="Arial"/>
          <w:color w:val="000000" w:themeColor="text1"/>
          <w:sz w:val="20"/>
          <w:szCs w:val="20"/>
          <w:shd w:val="clear" w:color="auto" w:fill="FFFFFF"/>
        </w:rPr>
        <w:t>Pharmaceutical Formulation Development of Peptides and Proteins</w:t>
      </w:r>
      <w:r w:rsidRPr="0015187D">
        <w:rPr>
          <w:rFonts w:ascii="Arial" w:hAnsi="Arial" w:cs="Arial"/>
          <w:color w:val="000000" w:themeColor="text1"/>
          <w:sz w:val="20"/>
          <w:szCs w:val="20"/>
        </w:rPr>
        <w:t xml:space="preserve">, </w:t>
      </w:r>
      <w:r w:rsidRPr="0015187D">
        <w:rPr>
          <w:rFonts w:ascii="Arial" w:hAnsi="Arial" w:cs="Arial"/>
          <w:color w:val="000000" w:themeColor="text1"/>
          <w:sz w:val="20"/>
          <w:szCs w:val="20"/>
          <w:shd w:val="clear" w:color="auto" w:fill="FFFFFF"/>
        </w:rPr>
        <w:t xml:space="preserve">Editors: Sven </w:t>
      </w:r>
      <w:proofErr w:type="spellStart"/>
      <w:r w:rsidRPr="0015187D">
        <w:rPr>
          <w:rFonts w:ascii="Arial" w:hAnsi="Arial" w:cs="Arial"/>
          <w:color w:val="000000" w:themeColor="text1"/>
          <w:sz w:val="20"/>
          <w:szCs w:val="20"/>
          <w:shd w:val="clear" w:color="auto" w:fill="FFFFFF"/>
        </w:rPr>
        <w:t>Frokjaer</w:t>
      </w:r>
      <w:proofErr w:type="spellEnd"/>
      <w:r w:rsidRPr="0015187D">
        <w:rPr>
          <w:rFonts w:ascii="Arial" w:hAnsi="Arial" w:cs="Arial"/>
          <w:color w:val="000000" w:themeColor="text1"/>
          <w:sz w:val="20"/>
          <w:szCs w:val="20"/>
          <w:shd w:val="clear" w:color="auto" w:fill="FFFFFF"/>
        </w:rPr>
        <w:t xml:space="preserve"> and Lars Hovgaard, Publisher: Taylor and Francis, Year 2000</w:t>
      </w:r>
    </w:p>
    <w:p w14:paraId="1420628E" w14:textId="77777777" w:rsidR="000F11C0" w:rsidRPr="0015187D" w:rsidRDefault="000F11C0" w:rsidP="00EB1D8F">
      <w:pPr>
        <w:jc w:val="both"/>
        <w:rPr>
          <w:rFonts w:ascii="Arial" w:hAnsi="Arial" w:cs="Arial"/>
          <w:b/>
          <w:sz w:val="20"/>
          <w:szCs w:val="20"/>
          <w:u w:val="single"/>
        </w:rPr>
      </w:pPr>
    </w:p>
    <w:p w14:paraId="397192BD" w14:textId="77777777" w:rsidR="009A6F0C" w:rsidRPr="0015187D" w:rsidRDefault="009A6F0C" w:rsidP="009A6F0C">
      <w:pPr>
        <w:rPr>
          <w:rFonts w:ascii="Arial" w:hAnsi="Arial" w:cs="Arial"/>
          <w:b/>
          <w:bCs/>
          <w:sz w:val="20"/>
          <w:szCs w:val="20"/>
          <w:u w:val="single"/>
        </w:rPr>
      </w:pPr>
      <w:r w:rsidRPr="0015187D">
        <w:rPr>
          <w:rFonts w:ascii="Arial" w:hAnsi="Arial" w:cs="Arial"/>
          <w:b/>
          <w:bCs/>
          <w:sz w:val="20"/>
          <w:szCs w:val="20"/>
          <w:u w:val="single"/>
        </w:rPr>
        <w:t xml:space="preserve">Course plan: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5"/>
        <w:gridCol w:w="3240"/>
        <w:gridCol w:w="4163"/>
        <w:gridCol w:w="1530"/>
      </w:tblGrid>
      <w:tr w:rsidR="009B3D3A" w:rsidRPr="0015187D" w14:paraId="117B7A97" w14:textId="77777777" w:rsidTr="00566121">
        <w:tc>
          <w:tcPr>
            <w:tcW w:w="715" w:type="dxa"/>
            <w:vAlign w:val="center"/>
          </w:tcPr>
          <w:p w14:paraId="55173C7E" w14:textId="77777777" w:rsidR="009A6F0C" w:rsidRPr="0015187D" w:rsidRDefault="009A6F0C" w:rsidP="00E20145">
            <w:pPr>
              <w:rPr>
                <w:rFonts w:ascii="Arial" w:hAnsi="Arial" w:cs="Arial"/>
                <w:b/>
                <w:bCs/>
                <w:sz w:val="20"/>
                <w:szCs w:val="20"/>
              </w:rPr>
            </w:pPr>
            <w:proofErr w:type="spellStart"/>
            <w:r w:rsidRPr="0015187D">
              <w:rPr>
                <w:rFonts w:ascii="Arial" w:hAnsi="Arial" w:cs="Arial"/>
                <w:b/>
                <w:bCs/>
                <w:sz w:val="20"/>
                <w:szCs w:val="20"/>
              </w:rPr>
              <w:t>Lec</w:t>
            </w:r>
            <w:proofErr w:type="spellEnd"/>
            <w:r w:rsidRPr="0015187D">
              <w:rPr>
                <w:rFonts w:ascii="Arial" w:hAnsi="Arial" w:cs="Arial"/>
                <w:b/>
                <w:bCs/>
                <w:sz w:val="20"/>
                <w:szCs w:val="20"/>
              </w:rPr>
              <w:t>. No.</w:t>
            </w:r>
          </w:p>
        </w:tc>
        <w:tc>
          <w:tcPr>
            <w:tcW w:w="3240" w:type="dxa"/>
            <w:vAlign w:val="center"/>
          </w:tcPr>
          <w:p w14:paraId="777893D3" w14:textId="77777777" w:rsidR="009A6F0C" w:rsidRPr="0015187D" w:rsidRDefault="009A6F0C" w:rsidP="00E20145">
            <w:pPr>
              <w:rPr>
                <w:rFonts w:ascii="Arial" w:hAnsi="Arial" w:cs="Arial"/>
                <w:b/>
                <w:bCs/>
                <w:sz w:val="20"/>
                <w:szCs w:val="20"/>
              </w:rPr>
            </w:pPr>
            <w:r w:rsidRPr="0015187D">
              <w:rPr>
                <w:rFonts w:ascii="Arial" w:hAnsi="Arial" w:cs="Arial"/>
                <w:b/>
                <w:bCs/>
                <w:sz w:val="20"/>
                <w:szCs w:val="20"/>
              </w:rPr>
              <w:t xml:space="preserve">Learning objectives </w:t>
            </w:r>
          </w:p>
        </w:tc>
        <w:tc>
          <w:tcPr>
            <w:tcW w:w="4163" w:type="dxa"/>
            <w:vAlign w:val="center"/>
          </w:tcPr>
          <w:p w14:paraId="67CBEEA0" w14:textId="77777777" w:rsidR="009A6F0C" w:rsidRPr="0015187D" w:rsidRDefault="009A6F0C" w:rsidP="00E20145">
            <w:pPr>
              <w:rPr>
                <w:rFonts w:ascii="Arial" w:hAnsi="Arial" w:cs="Arial"/>
                <w:b/>
                <w:bCs/>
                <w:sz w:val="20"/>
                <w:szCs w:val="20"/>
              </w:rPr>
            </w:pPr>
            <w:r w:rsidRPr="0015187D">
              <w:rPr>
                <w:rFonts w:ascii="Arial" w:hAnsi="Arial" w:cs="Arial"/>
                <w:b/>
                <w:bCs/>
                <w:sz w:val="20"/>
                <w:szCs w:val="20"/>
              </w:rPr>
              <w:t>Contents</w:t>
            </w:r>
          </w:p>
        </w:tc>
        <w:tc>
          <w:tcPr>
            <w:tcW w:w="1530" w:type="dxa"/>
            <w:vAlign w:val="center"/>
          </w:tcPr>
          <w:p w14:paraId="158E5C66" w14:textId="77777777" w:rsidR="009A6F0C" w:rsidRPr="0015187D" w:rsidRDefault="009A6F0C" w:rsidP="00E20145">
            <w:pPr>
              <w:rPr>
                <w:rFonts w:ascii="Arial" w:hAnsi="Arial" w:cs="Arial"/>
                <w:b/>
                <w:bCs/>
                <w:sz w:val="20"/>
                <w:szCs w:val="20"/>
              </w:rPr>
            </w:pPr>
            <w:r w:rsidRPr="0015187D">
              <w:rPr>
                <w:rFonts w:ascii="Arial" w:hAnsi="Arial" w:cs="Arial"/>
                <w:b/>
                <w:bCs/>
                <w:sz w:val="20"/>
                <w:szCs w:val="20"/>
              </w:rPr>
              <w:t>References</w:t>
            </w:r>
            <w:r w:rsidR="00A66A01" w:rsidRPr="0015187D">
              <w:rPr>
                <w:rFonts w:ascii="Arial" w:hAnsi="Arial" w:cs="Arial"/>
                <w:b/>
                <w:bCs/>
                <w:sz w:val="20"/>
                <w:szCs w:val="20"/>
              </w:rPr>
              <w:t xml:space="preserve"> </w:t>
            </w:r>
            <w:r w:rsidRPr="0015187D">
              <w:rPr>
                <w:rFonts w:ascii="Arial" w:hAnsi="Arial" w:cs="Arial"/>
                <w:b/>
                <w:bCs/>
                <w:sz w:val="20"/>
                <w:szCs w:val="20"/>
              </w:rPr>
              <w:t>@ (Chapters)</w:t>
            </w:r>
          </w:p>
        </w:tc>
      </w:tr>
      <w:tr w:rsidR="009B3D3A" w:rsidRPr="0015187D" w14:paraId="6A14975C" w14:textId="77777777" w:rsidTr="00566121">
        <w:tc>
          <w:tcPr>
            <w:tcW w:w="715" w:type="dxa"/>
            <w:vAlign w:val="center"/>
          </w:tcPr>
          <w:p w14:paraId="491ABBE9" w14:textId="40D26955" w:rsidR="009A6F0C" w:rsidRPr="0015187D" w:rsidRDefault="009A6F0C" w:rsidP="00E20145">
            <w:pPr>
              <w:jc w:val="center"/>
              <w:rPr>
                <w:rFonts w:ascii="Arial Narrow" w:hAnsi="Arial Narrow" w:cs="Arial"/>
                <w:bCs/>
                <w:sz w:val="20"/>
                <w:szCs w:val="20"/>
              </w:rPr>
            </w:pPr>
            <w:r w:rsidRPr="0015187D">
              <w:rPr>
                <w:rFonts w:ascii="Arial Narrow" w:hAnsi="Arial Narrow" w:cs="Arial"/>
                <w:bCs/>
                <w:sz w:val="20"/>
                <w:szCs w:val="20"/>
              </w:rPr>
              <w:t>1-</w:t>
            </w:r>
            <w:r w:rsidR="00495F5C">
              <w:rPr>
                <w:rFonts w:ascii="Arial Narrow" w:hAnsi="Arial Narrow" w:cs="Arial"/>
                <w:bCs/>
                <w:sz w:val="20"/>
                <w:szCs w:val="20"/>
              </w:rPr>
              <w:t>3</w:t>
            </w:r>
          </w:p>
        </w:tc>
        <w:tc>
          <w:tcPr>
            <w:tcW w:w="3240" w:type="dxa"/>
            <w:vAlign w:val="center"/>
          </w:tcPr>
          <w:p w14:paraId="21A7B74F" w14:textId="45804207" w:rsidR="009A6F0C" w:rsidRPr="0015187D" w:rsidRDefault="005960E5" w:rsidP="00E20145">
            <w:pPr>
              <w:rPr>
                <w:rFonts w:ascii="Arial Narrow" w:hAnsi="Arial Narrow" w:cs="Arial"/>
                <w:bCs/>
                <w:sz w:val="20"/>
                <w:szCs w:val="20"/>
              </w:rPr>
            </w:pPr>
            <w:r>
              <w:rPr>
                <w:rFonts w:ascii="Arial Narrow" w:hAnsi="Arial Narrow" w:cs="Arial"/>
                <w:bCs/>
                <w:sz w:val="20"/>
                <w:szCs w:val="20"/>
              </w:rPr>
              <w:t xml:space="preserve">Definitions and importance of drug </w:t>
            </w:r>
            <w:r w:rsidR="009A6414">
              <w:rPr>
                <w:rFonts w:ascii="Arial Narrow" w:hAnsi="Arial Narrow" w:cs="Arial"/>
                <w:bCs/>
                <w:sz w:val="20"/>
                <w:szCs w:val="20"/>
              </w:rPr>
              <w:t xml:space="preserve">discovery, drug </w:t>
            </w:r>
            <w:r>
              <w:rPr>
                <w:rFonts w:ascii="Arial Narrow" w:hAnsi="Arial Narrow" w:cs="Arial"/>
                <w:bCs/>
                <w:sz w:val="20"/>
                <w:szCs w:val="20"/>
              </w:rPr>
              <w:t>design</w:t>
            </w:r>
            <w:r w:rsidR="009A6414">
              <w:rPr>
                <w:rFonts w:ascii="Arial Narrow" w:hAnsi="Arial Narrow" w:cs="Arial"/>
                <w:bCs/>
                <w:sz w:val="20"/>
                <w:szCs w:val="20"/>
              </w:rPr>
              <w:t xml:space="preserve"> </w:t>
            </w:r>
            <w:r w:rsidR="002F6A45">
              <w:rPr>
                <w:rFonts w:ascii="Arial Narrow" w:hAnsi="Arial Narrow" w:cs="Arial"/>
                <w:bCs/>
                <w:sz w:val="20"/>
                <w:szCs w:val="20"/>
              </w:rPr>
              <w:t>drug delivery</w:t>
            </w:r>
            <w:r>
              <w:rPr>
                <w:rFonts w:ascii="Arial Narrow" w:hAnsi="Arial Narrow" w:cs="Arial"/>
                <w:bCs/>
                <w:sz w:val="20"/>
                <w:szCs w:val="20"/>
              </w:rPr>
              <w:t xml:space="preserve"> </w:t>
            </w:r>
          </w:p>
        </w:tc>
        <w:tc>
          <w:tcPr>
            <w:tcW w:w="4163" w:type="dxa"/>
            <w:vAlign w:val="center"/>
          </w:tcPr>
          <w:p w14:paraId="3A300720" w14:textId="77777777" w:rsidR="009A6F0C" w:rsidRPr="0015187D" w:rsidRDefault="00A87DCD" w:rsidP="00E20145">
            <w:pPr>
              <w:rPr>
                <w:rFonts w:ascii="Arial Narrow" w:hAnsi="Arial Narrow" w:cs="Arial"/>
                <w:bCs/>
                <w:sz w:val="20"/>
                <w:szCs w:val="20"/>
              </w:rPr>
            </w:pPr>
            <w:r w:rsidRPr="0015187D">
              <w:rPr>
                <w:rFonts w:ascii="Arial Narrow" w:hAnsi="Arial Narrow" w:cs="Arial"/>
                <w:bCs/>
                <w:sz w:val="20"/>
                <w:szCs w:val="20"/>
              </w:rPr>
              <w:t>Introduction to drug design and drug delivery</w:t>
            </w:r>
          </w:p>
        </w:tc>
        <w:tc>
          <w:tcPr>
            <w:tcW w:w="1530" w:type="dxa"/>
            <w:vAlign w:val="center"/>
          </w:tcPr>
          <w:p w14:paraId="5F8E1DA8" w14:textId="77777777" w:rsidR="009A6F0C" w:rsidRPr="0015187D" w:rsidRDefault="00285FCF" w:rsidP="00E20145">
            <w:pPr>
              <w:rPr>
                <w:rFonts w:ascii="Arial Narrow" w:hAnsi="Arial Narrow" w:cs="Arial"/>
                <w:bCs/>
                <w:sz w:val="20"/>
                <w:szCs w:val="20"/>
              </w:rPr>
            </w:pPr>
            <w:r w:rsidRPr="0015187D">
              <w:rPr>
                <w:rFonts w:ascii="Arial Narrow" w:hAnsi="Arial Narrow" w:cs="Arial"/>
                <w:bCs/>
                <w:sz w:val="20"/>
                <w:szCs w:val="20"/>
              </w:rPr>
              <w:t>TB 1</w:t>
            </w:r>
          </w:p>
        </w:tc>
      </w:tr>
      <w:tr w:rsidR="009B3D3A" w:rsidRPr="0015187D" w14:paraId="5C910D19" w14:textId="77777777" w:rsidTr="00566121">
        <w:tc>
          <w:tcPr>
            <w:tcW w:w="715" w:type="dxa"/>
            <w:vAlign w:val="center"/>
          </w:tcPr>
          <w:p w14:paraId="32FFA2C1" w14:textId="5D8ADAA8" w:rsidR="009A6F0C" w:rsidRPr="0015187D" w:rsidRDefault="00495F5C" w:rsidP="00E20145">
            <w:pPr>
              <w:jc w:val="center"/>
              <w:rPr>
                <w:rFonts w:ascii="Arial Narrow" w:hAnsi="Arial Narrow" w:cs="Arial"/>
                <w:bCs/>
                <w:sz w:val="20"/>
                <w:szCs w:val="20"/>
              </w:rPr>
            </w:pPr>
            <w:r>
              <w:rPr>
                <w:rFonts w:ascii="Arial Narrow" w:hAnsi="Arial Narrow" w:cs="Arial"/>
                <w:bCs/>
                <w:sz w:val="20"/>
                <w:szCs w:val="20"/>
              </w:rPr>
              <w:t>4</w:t>
            </w:r>
            <w:r w:rsidR="003F4E7F">
              <w:rPr>
                <w:rFonts w:ascii="Arial Narrow" w:hAnsi="Arial Narrow" w:cs="Arial"/>
                <w:bCs/>
                <w:sz w:val="20"/>
                <w:szCs w:val="20"/>
              </w:rPr>
              <w:t>-</w:t>
            </w:r>
            <w:r w:rsidR="00115F52">
              <w:rPr>
                <w:rFonts w:ascii="Arial Narrow" w:hAnsi="Arial Narrow" w:cs="Arial"/>
                <w:bCs/>
                <w:sz w:val="20"/>
                <w:szCs w:val="20"/>
              </w:rPr>
              <w:t>7</w:t>
            </w:r>
          </w:p>
        </w:tc>
        <w:tc>
          <w:tcPr>
            <w:tcW w:w="3240" w:type="dxa"/>
            <w:vAlign w:val="center"/>
          </w:tcPr>
          <w:p w14:paraId="14138308" w14:textId="522471EB" w:rsidR="009A6F0C" w:rsidRPr="0015187D" w:rsidRDefault="000B1AB7" w:rsidP="00E20145">
            <w:pPr>
              <w:rPr>
                <w:rFonts w:ascii="Arial Narrow" w:hAnsi="Arial Narrow" w:cs="Arial"/>
                <w:sz w:val="20"/>
                <w:szCs w:val="20"/>
              </w:rPr>
            </w:pPr>
            <w:r>
              <w:rPr>
                <w:rFonts w:ascii="Arial Narrow" w:hAnsi="Arial Narrow" w:cs="Arial"/>
                <w:sz w:val="20"/>
                <w:szCs w:val="20"/>
              </w:rPr>
              <w:t>Steps in drug discovery program</w:t>
            </w:r>
            <w:r w:rsidR="00495F5C">
              <w:rPr>
                <w:rFonts w:ascii="Arial Narrow" w:hAnsi="Arial Narrow" w:cs="Arial"/>
                <w:sz w:val="20"/>
                <w:szCs w:val="20"/>
              </w:rPr>
              <w:t xml:space="preserve"> and regulatory </w:t>
            </w:r>
            <w:r w:rsidR="00673DBB">
              <w:rPr>
                <w:rFonts w:ascii="Arial Narrow" w:hAnsi="Arial Narrow" w:cs="Arial"/>
                <w:sz w:val="20"/>
                <w:szCs w:val="20"/>
              </w:rPr>
              <w:t>landscape</w:t>
            </w:r>
          </w:p>
        </w:tc>
        <w:tc>
          <w:tcPr>
            <w:tcW w:w="4163" w:type="dxa"/>
            <w:vAlign w:val="center"/>
          </w:tcPr>
          <w:p w14:paraId="4B96973B" w14:textId="4B838E73" w:rsidR="009A6F0C" w:rsidRPr="0015187D" w:rsidRDefault="00673DBB" w:rsidP="00B65992">
            <w:pPr>
              <w:rPr>
                <w:rFonts w:ascii="Arial Narrow" w:hAnsi="Arial Narrow" w:cs="Arial"/>
                <w:sz w:val="20"/>
                <w:szCs w:val="20"/>
              </w:rPr>
            </w:pPr>
            <w:r>
              <w:rPr>
                <w:rFonts w:ascii="Arial Narrow" w:hAnsi="Arial Narrow" w:cs="Arial"/>
                <w:sz w:val="20"/>
                <w:szCs w:val="20"/>
              </w:rPr>
              <w:t>Science and strategy for</w:t>
            </w:r>
            <w:r w:rsidR="002240FA">
              <w:rPr>
                <w:rFonts w:ascii="Arial Narrow" w:hAnsi="Arial Narrow" w:cs="Arial"/>
                <w:sz w:val="20"/>
                <w:szCs w:val="20"/>
              </w:rPr>
              <w:t xml:space="preserve"> </w:t>
            </w:r>
            <w:r>
              <w:rPr>
                <w:rFonts w:ascii="Arial Narrow" w:hAnsi="Arial Narrow" w:cs="Arial"/>
                <w:sz w:val="20"/>
                <w:szCs w:val="20"/>
              </w:rPr>
              <w:t>lab to market</w:t>
            </w:r>
            <w:r w:rsidR="002240FA">
              <w:rPr>
                <w:rFonts w:ascii="Arial Narrow" w:hAnsi="Arial Narrow" w:cs="Arial"/>
                <w:sz w:val="20"/>
                <w:szCs w:val="20"/>
              </w:rPr>
              <w:t xml:space="preserve"> and regulatory approvals involved</w:t>
            </w:r>
            <w:r>
              <w:rPr>
                <w:rFonts w:ascii="Arial Narrow" w:hAnsi="Arial Narrow" w:cs="Arial"/>
                <w:sz w:val="20"/>
                <w:szCs w:val="20"/>
              </w:rPr>
              <w:t xml:space="preserve"> </w:t>
            </w:r>
          </w:p>
        </w:tc>
        <w:tc>
          <w:tcPr>
            <w:tcW w:w="1530" w:type="dxa"/>
            <w:vAlign w:val="center"/>
          </w:tcPr>
          <w:p w14:paraId="6B349DA7" w14:textId="77777777" w:rsidR="009A6F0C" w:rsidRPr="0015187D" w:rsidRDefault="00285FCF" w:rsidP="00E20145">
            <w:pPr>
              <w:rPr>
                <w:rFonts w:ascii="Arial Narrow" w:hAnsi="Arial Narrow" w:cs="Arial"/>
                <w:sz w:val="20"/>
                <w:szCs w:val="20"/>
              </w:rPr>
            </w:pPr>
            <w:r w:rsidRPr="0015187D">
              <w:rPr>
                <w:rFonts w:ascii="Arial Narrow" w:hAnsi="Arial Narrow" w:cs="Arial"/>
                <w:sz w:val="20"/>
                <w:szCs w:val="20"/>
              </w:rPr>
              <w:t>TB 1</w:t>
            </w:r>
          </w:p>
        </w:tc>
      </w:tr>
      <w:tr w:rsidR="00115F52" w:rsidRPr="0015187D" w14:paraId="047794ED" w14:textId="77777777" w:rsidTr="00566121">
        <w:tc>
          <w:tcPr>
            <w:tcW w:w="715" w:type="dxa"/>
            <w:vAlign w:val="center"/>
          </w:tcPr>
          <w:p w14:paraId="18508D87" w14:textId="66E6597B" w:rsidR="00115F52" w:rsidRDefault="00115F52" w:rsidP="00E20145">
            <w:pPr>
              <w:jc w:val="center"/>
              <w:rPr>
                <w:rFonts w:ascii="Arial Narrow" w:hAnsi="Arial Narrow" w:cs="Arial"/>
                <w:bCs/>
                <w:sz w:val="20"/>
                <w:szCs w:val="20"/>
              </w:rPr>
            </w:pPr>
            <w:r>
              <w:rPr>
                <w:rFonts w:ascii="Arial Narrow" w:hAnsi="Arial Narrow" w:cs="Arial"/>
                <w:bCs/>
                <w:sz w:val="20"/>
                <w:szCs w:val="20"/>
              </w:rPr>
              <w:t>8-10</w:t>
            </w:r>
          </w:p>
        </w:tc>
        <w:tc>
          <w:tcPr>
            <w:tcW w:w="3240" w:type="dxa"/>
            <w:vAlign w:val="center"/>
          </w:tcPr>
          <w:p w14:paraId="65522006" w14:textId="4B1B20F8" w:rsidR="00115F52" w:rsidRDefault="00871C01" w:rsidP="00E20145">
            <w:pPr>
              <w:rPr>
                <w:rFonts w:ascii="Arial Narrow" w:hAnsi="Arial Narrow" w:cs="Arial"/>
                <w:sz w:val="20"/>
                <w:szCs w:val="20"/>
              </w:rPr>
            </w:pPr>
            <w:r>
              <w:rPr>
                <w:rFonts w:ascii="Arial Narrow" w:hAnsi="Arial Narrow" w:cs="Arial"/>
                <w:sz w:val="20"/>
                <w:szCs w:val="20"/>
              </w:rPr>
              <w:t>Convergence of regulatory and intellectual property</w:t>
            </w:r>
          </w:p>
        </w:tc>
        <w:tc>
          <w:tcPr>
            <w:tcW w:w="4163" w:type="dxa"/>
            <w:vAlign w:val="center"/>
          </w:tcPr>
          <w:p w14:paraId="1AA377EC" w14:textId="556F3388" w:rsidR="00115F52" w:rsidRDefault="00871C01" w:rsidP="00B65992">
            <w:pPr>
              <w:rPr>
                <w:rFonts w:ascii="Arial Narrow" w:hAnsi="Arial Narrow" w:cs="Arial"/>
                <w:sz w:val="20"/>
                <w:szCs w:val="20"/>
              </w:rPr>
            </w:pPr>
            <w:r>
              <w:rPr>
                <w:rFonts w:ascii="Arial Narrow" w:hAnsi="Arial Narrow" w:cs="Arial"/>
                <w:sz w:val="20"/>
                <w:szCs w:val="20"/>
              </w:rPr>
              <w:t>Science and strategy for lab to market and regulatory approvals involved</w:t>
            </w:r>
          </w:p>
        </w:tc>
        <w:tc>
          <w:tcPr>
            <w:tcW w:w="1530" w:type="dxa"/>
            <w:vAlign w:val="center"/>
          </w:tcPr>
          <w:p w14:paraId="0C3C683D" w14:textId="70308AB2" w:rsidR="00115F52" w:rsidRPr="0015187D" w:rsidRDefault="00871C01" w:rsidP="00E20145">
            <w:pPr>
              <w:rPr>
                <w:rFonts w:ascii="Arial Narrow" w:hAnsi="Arial Narrow" w:cs="Arial"/>
                <w:sz w:val="20"/>
                <w:szCs w:val="20"/>
              </w:rPr>
            </w:pPr>
            <w:r>
              <w:rPr>
                <w:rFonts w:ascii="Arial Narrow" w:hAnsi="Arial Narrow" w:cs="Arial"/>
                <w:sz w:val="20"/>
                <w:szCs w:val="20"/>
              </w:rPr>
              <w:t>Latest Guidance of USA and Europe</w:t>
            </w:r>
          </w:p>
        </w:tc>
      </w:tr>
      <w:tr w:rsidR="002240FA" w:rsidRPr="0015187D" w14:paraId="4EA0FC21" w14:textId="77777777" w:rsidTr="00566121">
        <w:tc>
          <w:tcPr>
            <w:tcW w:w="715" w:type="dxa"/>
            <w:vAlign w:val="center"/>
          </w:tcPr>
          <w:p w14:paraId="4D67DA68" w14:textId="3BDF0643" w:rsidR="002240FA" w:rsidRDefault="00434F5C" w:rsidP="00E20145">
            <w:pPr>
              <w:jc w:val="center"/>
              <w:rPr>
                <w:rFonts w:ascii="Arial Narrow" w:hAnsi="Arial Narrow" w:cs="Arial"/>
                <w:bCs/>
                <w:sz w:val="20"/>
                <w:szCs w:val="20"/>
              </w:rPr>
            </w:pPr>
            <w:r>
              <w:rPr>
                <w:rFonts w:ascii="Arial Narrow" w:hAnsi="Arial Narrow" w:cs="Arial"/>
                <w:bCs/>
                <w:sz w:val="20"/>
                <w:szCs w:val="20"/>
              </w:rPr>
              <w:t>10</w:t>
            </w:r>
            <w:r w:rsidR="00A26A9B">
              <w:rPr>
                <w:rFonts w:ascii="Arial Narrow" w:hAnsi="Arial Narrow" w:cs="Arial"/>
                <w:bCs/>
                <w:sz w:val="20"/>
                <w:szCs w:val="20"/>
              </w:rPr>
              <w:t>-1</w:t>
            </w:r>
            <w:r w:rsidR="00871C01">
              <w:rPr>
                <w:rFonts w:ascii="Arial Narrow" w:hAnsi="Arial Narrow" w:cs="Arial"/>
                <w:bCs/>
                <w:sz w:val="20"/>
                <w:szCs w:val="20"/>
              </w:rPr>
              <w:t>7</w:t>
            </w:r>
          </w:p>
        </w:tc>
        <w:tc>
          <w:tcPr>
            <w:tcW w:w="3240" w:type="dxa"/>
            <w:vAlign w:val="center"/>
          </w:tcPr>
          <w:p w14:paraId="2432A7B1" w14:textId="0A34C75E" w:rsidR="002240FA" w:rsidRDefault="00A26A9B" w:rsidP="00E20145">
            <w:pPr>
              <w:rPr>
                <w:rFonts w:ascii="Arial Narrow" w:hAnsi="Arial Narrow" w:cs="Arial"/>
                <w:sz w:val="20"/>
                <w:szCs w:val="20"/>
              </w:rPr>
            </w:pPr>
            <w:r>
              <w:rPr>
                <w:rFonts w:ascii="Arial Narrow" w:hAnsi="Arial Narrow" w:cs="Arial"/>
                <w:sz w:val="20"/>
                <w:szCs w:val="20"/>
              </w:rPr>
              <w:t xml:space="preserve">Understanding drug action and mechanisms and impact on </w:t>
            </w:r>
            <w:r w:rsidR="007219C3">
              <w:rPr>
                <w:rFonts w:ascii="Arial Narrow" w:hAnsi="Arial Narrow" w:cs="Arial"/>
                <w:sz w:val="20"/>
                <w:szCs w:val="20"/>
              </w:rPr>
              <w:t>drug discovery program</w:t>
            </w:r>
          </w:p>
        </w:tc>
        <w:tc>
          <w:tcPr>
            <w:tcW w:w="4163" w:type="dxa"/>
            <w:vAlign w:val="center"/>
          </w:tcPr>
          <w:p w14:paraId="4657F7F5" w14:textId="5ACC790E" w:rsidR="002240FA" w:rsidRDefault="000F71FB" w:rsidP="00B65992">
            <w:pPr>
              <w:rPr>
                <w:rFonts w:ascii="Arial Narrow" w:hAnsi="Arial Narrow" w:cs="Arial"/>
                <w:sz w:val="20"/>
                <w:szCs w:val="20"/>
              </w:rPr>
            </w:pPr>
            <w:r>
              <w:rPr>
                <w:rFonts w:ascii="Arial Narrow" w:hAnsi="Arial Narrow" w:cs="Arial"/>
                <w:sz w:val="20"/>
                <w:szCs w:val="20"/>
              </w:rPr>
              <w:t xml:space="preserve">Pharmacokinetics and </w:t>
            </w:r>
            <w:r w:rsidR="00871C01">
              <w:rPr>
                <w:rFonts w:ascii="Arial Narrow" w:hAnsi="Arial Narrow" w:cs="Arial"/>
                <w:sz w:val="20"/>
                <w:szCs w:val="20"/>
              </w:rPr>
              <w:t>its importance in drug activity</w:t>
            </w:r>
          </w:p>
        </w:tc>
        <w:tc>
          <w:tcPr>
            <w:tcW w:w="1530" w:type="dxa"/>
            <w:vAlign w:val="center"/>
          </w:tcPr>
          <w:p w14:paraId="37D056DC" w14:textId="5FA5B109" w:rsidR="002240FA" w:rsidRPr="0015187D" w:rsidRDefault="007219C3" w:rsidP="00E20145">
            <w:pPr>
              <w:rPr>
                <w:rFonts w:ascii="Arial Narrow" w:hAnsi="Arial Narrow" w:cs="Arial"/>
                <w:sz w:val="20"/>
                <w:szCs w:val="20"/>
              </w:rPr>
            </w:pPr>
            <w:r>
              <w:rPr>
                <w:rFonts w:ascii="Arial Narrow" w:hAnsi="Arial Narrow" w:cs="Arial"/>
                <w:sz w:val="20"/>
                <w:szCs w:val="20"/>
              </w:rPr>
              <w:t>TB 1</w:t>
            </w:r>
          </w:p>
        </w:tc>
      </w:tr>
      <w:tr w:rsidR="00871C01" w:rsidRPr="0015187D" w14:paraId="02AB2434" w14:textId="77777777" w:rsidTr="00566121">
        <w:tc>
          <w:tcPr>
            <w:tcW w:w="715" w:type="dxa"/>
            <w:vAlign w:val="center"/>
          </w:tcPr>
          <w:p w14:paraId="038809B5" w14:textId="0954D41C" w:rsidR="00871C01" w:rsidRDefault="00871C01" w:rsidP="00E20145">
            <w:pPr>
              <w:jc w:val="center"/>
              <w:rPr>
                <w:rFonts w:ascii="Arial Narrow" w:hAnsi="Arial Narrow" w:cs="Arial"/>
                <w:bCs/>
                <w:sz w:val="20"/>
                <w:szCs w:val="20"/>
              </w:rPr>
            </w:pPr>
            <w:r>
              <w:rPr>
                <w:rFonts w:ascii="Arial Narrow" w:hAnsi="Arial Narrow" w:cs="Arial"/>
                <w:bCs/>
                <w:sz w:val="20"/>
                <w:szCs w:val="20"/>
              </w:rPr>
              <w:t>18-20</w:t>
            </w:r>
          </w:p>
        </w:tc>
        <w:tc>
          <w:tcPr>
            <w:tcW w:w="3240" w:type="dxa"/>
            <w:vAlign w:val="center"/>
          </w:tcPr>
          <w:p w14:paraId="14E9093F" w14:textId="1DDC753B" w:rsidR="00871C01" w:rsidRDefault="00871C01" w:rsidP="00E20145">
            <w:pPr>
              <w:rPr>
                <w:rFonts w:ascii="Arial Narrow" w:hAnsi="Arial Narrow" w:cs="Arial"/>
                <w:sz w:val="20"/>
                <w:szCs w:val="20"/>
              </w:rPr>
            </w:pPr>
            <w:r>
              <w:rPr>
                <w:rFonts w:ascii="Arial Narrow" w:hAnsi="Arial Narrow" w:cs="Arial"/>
                <w:sz w:val="20"/>
                <w:szCs w:val="20"/>
              </w:rPr>
              <w:t>Understanding drug action and mechanisms and impact on drug discovery program</w:t>
            </w:r>
          </w:p>
        </w:tc>
        <w:tc>
          <w:tcPr>
            <w:tcW w:w="4163" w:type="dxa"/>
            <w:vAlign w:val="center"/>
          </w:tcPr>
          <w:p w14:paraId="4B147AF8" w14:textId="26EBB94E" w:rsidR="00871C01" w:rsidRDefault="00871C01" w:rsidP="00B65992">
            <w:pPr>
              <w:rPr>
                <w:rFonts w:ascii="Arial Narrow" w:hAnsi="Arial Narrow" w:cs="Arial"/>
                <w:sz w:val="20"/>
                <w:szCs w:val="20"/>
              </w:rPr>
            </w:pPr>
            <w:r>
              <w:rPr>
                <w:rFonts w:ascii="Arial Narrow" w:hAnsi="Arial Narrow" w:cs="Arial"/>
                <w:sz w:val="20"/>
                <w:szCs w:val="20"/>
              </w:rPr>
              <w:t>P</w:t>
            </w:r>
            <w:r>
              <w:rPr>
                <w:rFonts w:ascii="Arial Narrow" w:hAnsi="Arial Narrow" w:cs="Arial"/>
                <w:sz w:val="20"/>
                <w:szCs w:val="20"/>
              </w:rPr>
              <w:t xml:space="preserve">harmacodynamics, drug recognition; receptor bindings, study, </w:t>
            </w:r>
            <w:r>
              <w:rPr>
                <w:rFonts w:ascii="Arial Narrow" w:hAnsi="Arial Narrow" w:cs="Arial"/>
                <w:spacing w:val="-2"/>
                <w:sz w:val="20"/>
                <w:szCs w:val="20"/>
              </w:rPr>
              <w:t>Stereochemistry</w:t>
            </w:r>
          </w:p>
        </w:tc>
        <w:tc>
          <w:tcPr>
            <w:tcW w:w="1530" w:type="dxa"/>
            <w:vAlign w:val="center"/>
          </w:tcPr>
          <w:p w14:paraId="6BBE6810" w14:textId="77777777" w:rsidR="00871C01" w:rsidRDefault="00871C01" w:rsidP="00E20145">
            <w:pPr>
              <w:rPr>
                <w:rFonts w:ascii="Arial Narrow" w:hAnsi="Arial Narrow" w:cs="Arial"/>
                <w:sz w:val="20"/>
                <w:szCs w:val="20"/>
              </w:rPr>
            </w:pPr>
          </w:p>
        </w:tc>
      </w:tr>
      <w:tr w:rsidR="000F71FB" w:rsidRPr="0015187D" w14:paraId="176B483B" w14:textId="77777777" w:rsidTr="00566121">
        <w:tc>
          <w:tcPr>
            <w:tcW w:w="715" w:type="dxa"/>
            <w:vAlign w:val="center"/>
          </w:tcPr>
          <w:p w14:paraId="5151E28A" w14:textId="0E76DEAF" w:rsidR="000F71FB" w:rsidRDefault="00871C01" w:rsidP="00E20145">
            <w:pPr>
              <w:jc w:val="center"/>
              <w:rPr>
                <w:rFonts w:ascii="Arial Narrow" w:hAnsi="Arial Narrow" w:cs="Arial"/>
                <w:bCs/>
                <w:sz w:val="20"/>
                <w:szCs w:val="20"/>
              </w:rPr>
            </w:pPr>
            <w:r>
              <w:rPr>
                <w:rFonts w:ascii="Arial Narrow" w:hAnsi="Arial Narrow" w:cs="Arial"/>
                <w:bCs/>
                <w:sz w:val="20"/>
                <w:szCs w:val="20"/>
              </w:rPr>
              <w:t>21</w:t>
            </w:r>
          </w:p>
        </w:tc>
        <w:tc>
          <w:tcPr>
            <w:tcW w:w="3240" w:type="dxa"/>
            <w:vAlign w:val="center"/>
          </w:tcPr>
          <w:p w14:paraId="4D6CABDD" w14:textId="79DC073A" w:rsidR="000F71FB" w:rsidRDefault="00A00529" w:rsidP="00E20145">
            <w:pPr>
              <w:rPr>
                <w:rFonts w:ascii="Arial Narrow" w:hAnsi="Arial Narrow" w:cs="Arial"/>
                <w:sz w:val="20"/>
                <w:szCs w:val="20"/>
              </w:rPr>
            </w:pPr>
            <w:r>
              <w:rPr>
                <w:rFonts w:ascii="Arial Narrow" w:hAnsi="Arial Narrow" w:cs="Arial"/>
                <w:sz w:val="20"/>
                <w:szCs w:val="20"/>
              </w:rPr>
              <w:t xml:space="preserve">Computer </w:t>
            </w:r>
            <w:r w:rsidR="00665E67">
              <w:rPr>
                <w:rFonts w:ascii="Arial Narrow" w:hAnsi="Arial Narrow" w:cs="Arial"/>
                <w:sz w:val="20"/>
                <w:szCs w:val="20"/>
              </w:rPr>
              <w:t>a</w:t>
            </w:r>
            <w:r>
              <w:rPr>
                <w:rFonts w:ascii="Arial Narrow" w:hAnsi="Arial Narrow" w:cs="Arial"/>
                <w:sz w:val="20"/>
                <w:szCs w:val="20"/>
              </w:rPr>
              <w:t xml:space="preserve">ided </w:t>
            </w:r>
            <w:r w:rsidR="00665E67">
              <w:rPr>
                <w:rFonts w:ascii="Arial Narrow" w:hAnsi="Arial Narrow" w:cs="Arial"/>
                <w:sz w:val="20"/>
                <w:szCs w:val="20"/>
              </w:rPr>
              <w:t>d</w:t>
            </w:r>
            <w:r>
              <w:rPr>
                <w:rFonts w:ascii="Arial Narrow" w:hAnsi="Arial Narrow" w:cs="Arial"/>
                <w:sz w:val="20"/>
                <w:szCs w:val="20"/>
              </w:rPr>
              <w:t xml:space="preserve">rug </w:t>
            </w:r>
            <w:r w:rsidR="00665E67">
              <w:rPr>
                <w:rFonts w:ascii="Arial Narrow" w:hAnsi="Arial Narrow" w:cs="Arial"/>
                <w:sz w:val="20"/>
                <w:szCs w:val="20"/>
              </w:rPr>
              <w:t>d</w:t>
            </w:r>
            <w:r>
              <w:rPr>
                <w:rFonts w:ascii="Arial Narrow" w:hAnsi="Arial Narrow" w:cs="Arial"/>
                <w:sz w:val="20"/>
                <w:szCs w:val="20"/>
              </w:rPr>
              <w:t>esign</w:t>
            </w:r>
          </w:p>
        </w:tc>
        <w:tc>
          <w:tcPr>
            <w:tcW w:w="4163" w:type="dxa"/>
            <w:vAlign w:val="center"/>
          </w:tcPr>
          <w:p w14:paraId="5D0A0E0E" w14:textId="468A18A6" w:rsidR="000F71FB" w:rsidRDefault="00A00529" w:rsidP="00B65992">
            <w:pPr>
              <w:rPr>
                <w:rFonts w:ascii="Arial Narrow" w:hAnsi="Arial Narrow" w:cs="Arial"/>
                <w:sz w:val="20"/>
                <w:szCs w:val="20"/>
              </w:rPr>
            </w:pPr>
            <w:r>
              <w:rPr>
                <w:rFonts w:ascii="Arial Narrow" w:hAnsi="Arial Narrow" w:cs="Arial"/>
                <w:sz w:val="20"/>
                <w:szCs w:val="20"/>
              </w:rPr>
              <w:t>Recent advancements in drug design</w:t>
            </w:r>
          </w:p>
        </w:tc>
        <w:tc>
          <w:tcPr>
            <w:tcW w:w="1530" w:type="dxa"/>
            <w:vAlign w:val="center"/>
          </w:tcPr>
          <w:p w14:paraId="65CA27F1" w14:textId="05A196DF" w:rsidR="000F71FB" w:rsidRDefault="00A95C26" w:rsidP="00E20145">
            <w:pPr>
              <w:rPr>
                <w:rFonts w:ascii="Arial Narrow" w:hAnsi="Arial Narrow" w:cs="Arial"/>
                <w:sz w:val="20"/>
                <w:szCs w:val="20"/>
              </w:rPr>
            </w:pPr>
            <w:r>
              <w:rPr>
                <w:rFonts w:ascii="Arial Narrow" w:hAnsi="Arial Narrow" w:cs="Arial"/>
                <w:sz w:val="20"/>
                <w:szCs w:val="20"/>
              </w:rPr>
              <w:t>Journal reference</w:t>
            </w:r>
          </w:p>
        </w:tc>
      </w:tr>
      <w:tr w:rsidR="000F71FB" w:rsidRPr="0015187D" w14:paraId="48221E7E" w14:textId="77777777" w:rsidTr="00566121">
        <w:tc>
          <w:tcPr>
            <w:tcW w:w="715" w:type="dxa"/>
            <w:vAlign w:val="center"/>
          </w:tcPr>
          <w:p w14:paraId="4E811735" w14:textId="72461271" w:rsidR="000F71FB" w:rsidRDefault="00871C01" w:rsidP="00E20145">
            <w:pPr>
              <w:jc w:val="center"/>
              <w:rPr>
                <w:rFonts w:ascii="Arial Narrow" w:hAnsi="Arial Narrow" w:cs="Arial"/>
                <w:bCs/>
                <w:sz w:val="20"/>
                <w:szCs w:val="20"/>
              </w:rPr>
            </w:pPr>
            <w:r>
              <w:rPr>
                <w:rFonts w:ascii="Arial Narrow" w:hAnsi="Arial Narrow" w:cs="Arial"/>
                <w:bCs/>
                <w:sz w:val="20"/>
                <w:szCs w:val="20"/>
              </w:rPr>
              <w:t>22</w:t>
            </w:r>
          </w:p>
        </w:tc>
        <w:tc>
          <w:tcPr>
            <w:tcW w:w="3240" w:type="dxa"/>
            <w:vAlign w:val="center"/>
          </w:tcPr>
          <w:p w14:paraId="49641BE7" w14:textId="178438F7" w:rsidR="000F71FB" w:rsidRDefault="00665E67" w:rsidP="00E20145">
            <w:pPr>
              <w:rPr>
                <w:rFonts w:ascii="Arial Narrow" w:hAnsi="Arial Narrow" w:cs="Arial"/>
                <w:sz w:val="20"/>
                <w:szCs w:val="20"/>
              </w:rPr>
            </w:pPr>
            <w:r>
              <w:rPr>
                <w:rFonts w:ascii="Arial Narrow" w:hAnsi="Arial Narrow" w:cs="Arial"/>
                <w:sz w:val="20"/>
                <w:szCs w:val="20"/>
              </w:rPr>
              <w:t xml:space="preserve">Laboratory screening techniques </w:t>
            </w:r>
          </w:p>
        </w:tc>
        <w:tc>
          <w:tcPr>
            <w:tcW w:w="4163" w:type="dxa"/>
            <w:vAlign w:val="center"/>
          </w:tcPr>
          <w:p w14:paraId="208F49FB" w14:textId="7F2B97B4" w:rsidR="000F71FB" w:rsidRDefault="00927286" w:rsidP="00B65992">
            <w:pPr>
              <w:rPr>
                <w:rFonts w:ascii="Arial Narrow" w:hAnsi="Arial Narrow" w:cs="Arial"/>
                <w:sz w:val="20"/>
                <w:szCs w:val="20"/>
              </w:rPr>
            </w:pPr>
            <w:r>
              <w:rPr>
                <w:rFonts w:ascii="Arial Narrow" w:hAnsi="Arial Narrow" w:cs="Arial"/>
                <w:sz w:val="20"/>
                <w:szCs w:val="20"/>
              </w:rPr>
              <w:t>High throughput screening of potential NCE’s</w:t>
            </w:r>
          </w:p>
        </w:tc>
        <w:tc>
          <w:tcPr>
            <w:tcW w:w="1530" w:type="dxa"/>
            <w:vAlign w:val="center"/>
          </w:tcPr>
          <w:p w14:paraId="3415EC97" w14:textId="2CA4441C" w:rsidR="000F71FB" w:rsidRDefault="00A95C26" w:rsidP="00E20145">
            <w:pPr>
              <w:rPr>
                <w:rFonts w:ascii="Arial Narrow" w:hAnsi="Arial Narrow" w:cs="Arial"/>
                <w:sz w:val="20"/>
                <w:szCs w:val="20"/>
              </w:rPr>
            </w:pPr>
            <w:r>
              <w:rPr>
                <w:rFonts w:ascii="Arial Narrow" w:hAnsi="Arial Narrow" w:cs="Arial"/>
                <w:sz w:val="20"/>
                <w:szCs w:val="20"/>
              </w:rPr>
              <w:t>Journal reference</w:t>
            </w:r>
          </w:p>
        </w:tc>
      </w:tr>
      <w:tr w:rsidR="00927286" w:rsidRPr="0015187D" w14:paraId="3288B93A" w14:textId="77777777" w:rsidTr="00566121">
        <w:tc>
          <w:tcPr>
            <w:tcW w:w="715" w:type="dxa"/>
            <w:vAlign w:val="center"/>
          </w:tcPr>
          <w:p w14:paraId="55C11BB9" w14:textId="1FAB63D5" w:rsidR="00927286" w:rsidRDefault="00871C01" w:rsidP="00E20145">
            <w:pPr>
              <w:jc w:val="center"/>
              <w:rPr>
                <w:rFonts w:ascii="Arial Narrow" w:hAnsi="Arial Narrow" w:cs="Arial"/>
                <w:bCs/>
                <w:sz w:val="20"/>
                <w:szCs w:val="20"/>
              </w:rPr>
            </w:pPr>
            <w:r>
              <w:rPr>
                <w:rFonts w:ascii="Arial Narrow" w:hAnsi="Arial Narrow" w:cs="Arial"/>
                <w:bCs/>
                <w:sz w:val="20"/>
                <w:szCs w:val="20"/>
              </w:rPr>
              <w:t>23-25</w:t>
            </w:r>
          </w:p>
        </w:tc>
        <w:tc>
          <w:tcPr>
            <w:tcW w:w="3240" w:type="dxa"/>
            <w:vAlign w:val="center"/>
          </w:tcPr>
          <w:p w14:paraId="6C517AFF" w14:textId="4AEC371D" w:rsidR="00927286" w:rsidRDefault="00927286" w:rsidP="00E20145">
            <w:pPr>
              <w:rPr>
                <w:rFonts w:ascii="Arial Narrow" w:hAnsi="Arial Narrow" w:cs="Arial"/>
                <w:sz w:val="20"/>
                <w:szCs w:val="20"/>
              </w:rPr>
            </w:pPr>
            <w:r>
              <w:rPr>
                <w:rFonts w:ascii="Arial Narrow" w:hAnsi="Arial Narrow" w:cs="Arial"/>
                <w:sz w:val="20"/>
                <w:szCs w:val="20"/>
              </w:rPr>
              <w:t xml:space="preserve">Preclinical testing </w:t>
            </w:r>
            <w:r w:rsidR="00AE692C">
              <w:rPr>
                <w:rFonts w:ascii="Arial Narrow" w:hAnsi="Arial Narrow" w:cs="Arial"/>
                <w:sz w:val="20"/>
                <w:szCs w:val="20"/>
              </w:rPr>
              <w:t>of NCE’s</w:t>
            </w:r>
          </w:p>
        </w:tc>
        <w:tc>
          <w:tcPr>
            <w:tcW w:w="4163" w:type="dxa"/>
            <w:vAlign w:val="center"/>
          </w:tcPr>
          <w:p w14:paraId="0CE86CF8" w14:textId="5D90C25F" w:rsidR="00927286" w:rsidRDefault="00AE692C" w:rsidP="00B65992">
            <w:pPr>
              <w:rPr>
                <w:rFonts w:ascii="Arial Narrow" w:hAnsi="Arial Narrow" w:cs="Arial"/>
                <w:sz w:val="20"/>
                <w:szCs w:val="20"/>
              </w:rPr>
            </w:pPr>
            <w:r>
              <w:rPr>
                <w:rFonts w:ascii="Arial Narrow" w:hAnsi="Arial Narrow" w:cs="Arial"/>
                <w:sz w:val="20"/>
                <w:szCs w:val="20"/>
              </w:rPr>
              <w:t xml:space="preserve">Animal models, toxicity, </w:t>
            </w:r>
            <w:proofErr w:type="gramStart"/>
            <w:r>
              <w:rPr>
                <w:rFonts w:ascii="Arial Narrow" w:hAnsi="Arial Narrow" w:cs="Arial"/>
                <w:sz w:val="20"/>
                <w:szCs w:val="20"/>
              </w:rPr>
              <w:t>safety</w:t>
            </w:r>
            <w:proofErr w:type="gramEnd"/>
            <w:r>
              <w:rPr>
                <w:rFonts w:ascii="Arial Narrow" w:hAnsi="Arial Narrow" w:cs="Arial"/>
                <w:sz w:val="20"/>
                <w:szCs w:val="20"/>
              </w:rPr>
              <w:t xml:space="preserve"> and efficacy package</w:t>
            </w:r>
          </w:p>
        </w:tc>
        <w:tc>
          <w:tcPr>
            <w:tcW w:w="1530" w:type="dxa"/>
            <w:vAlign w:val="center"/>
          </w:tcPr>
          <w:p w14:paraId="4BA921F6" w14:textId="2CDE5B66" w:rsidR="00927286" w:rsidRDefault="00AE692C" w:rsidP="00E20145">
            <w:pPr>
              <w:rPr>
                <w:rFonts w:ascii="Arial Narrow" w:hAnsi="Arial Narrow" w:cs="Arial"/>
                <w:sz w:val="20"/>
                <w:szCs w:val="20"/>
              </w:rPr>
            </w:pPr>
            <w:r>
              <w:rPr>
                <w:rFonts w:ascii="Arial Narrow" w:hAnsi="Arial Narrow" w:cs="Arial"/>
                <w:sz w:val="20"/>
                <w:szCs w:val="20"/>
              </w:rPr>
              <w:t>TB 1</w:t>
            </w:r>
          </w:p>
        </w:tc>
      </w:tr>
      <w:tr w:rsidR="00AE692C" w:rsidRPr="0015187D" w14:paraId="671A2A81" w14:textId="77777777" w:rsidTr="00566121">
        <w:tc>
          <w:tcPr>
            <w:tcW w:w="715" w:type="dxa"/>
            <w:vAlign w:val="center"/>
          </w:tcPr>
          <w:p w14:paraId="0651FC10" w14:textId="52F660F7" w:rsidR="00AE692C" w:rsidRDefault="00871C01" w:rsidP="00E20145">
            <w:pPr>
              <w:jc w:val="center"/>
              <w:rPr>
                <w:rFonts w:ascii="Arial Narrow" w:hAnsi="Arial Narrow" w:cs="Arial"/>
                <w:bCs/>
                <w:sz w:val="20"/>
                <w:szCs w:val="20"/>
              </w:rPr>
            </w:pPr>
            <w:r>
              <w:rPr>
                <w:rFonts w:ascii="Arial Narrow" w:hAnsi="Arial Narrow" w:cs="Arial"/>
                <w:bCs/>
                <w:sz w:val="20"/>
                <w:szCs w:val="20"/>
              </w:rPr>
              <w:t>26-30</w:t>
            </w:r>
          </w:p>
        </w:tc>
        <w:tc>
          <w:tcPr>
            <w:tcW w:w="3240" w:type="dxa"/>
            <w:vAlign w:val="center"/>
          </w:tcPr>
          <w:p w14:paraId="123FA6F1" w14:textId="0EFDBA28" w:rsidR="00AE692C" w:rsidRDefault="00B52AC8" w:rsidP="00E20145">
            <w:pPr>
              <w:rPr>
                <w:rFonts w:ascii="Arial Narrow" w:hAnsi="Arial Narrow" w:cs="Arial"/>
                <w:sz w:val="20"/>
                <w:szCs w:val="20"/>
              </w:rPr>
            </w:pPr>
            <w:r>
              <w:rPr>
                <w:rFonts w:ascii="Arial Narrow" w:hAnsi="Arial Narrow" w:cs="Arial"/>
                <w:sz w:val="20"/>
                <w:szCs w:val="20"/>
              </w:rPr>
              <w:t>Design of clinical trials</w:t>
            </w:r>
          </w:p>
        </w:tc>
        <w:tc>
          <w:tcPr>
            <w:tcW w:w="4163" w:type="dxa"/>
            <w:vAlign w:val="center"/>
          </w:tcPr>
          <w:p w14:paraId="2EF416B6" w14:textId="0D2198EE" w:rsidR="00AE692C" w:rsidRDefault="00B52AC8" w:rsidP="00B65992">
            <w:pPr>
              <w:rPr>
                <w:rFonts w:ascii="Arial Narrow" w:hAnsi="Arial Narrow" w:cs="Arial"/>
                <w:sz w:val="20"/>
                <w:szCs w:val="20"/>
              </w:rPr>
            </w:pPr>
            <w:r>
              <w:rPr>
                <w:rFonts w:ascii="Arial Narrow" w:hAnsi="Arial Narrow" w:cs="Arial"/>
                <w:sz w:val="20"/>
                <w:szCs w:val="20"/>
              </w:rPr>
              <w:t>Clinical pharmacology strategy, c</w:t>
            </w:r>
            <w:r w:rsidR="00C834F4">
              <w:rPr>
                <w:rFonts w:ascii="Arial Narrow" w:hAnsi="Arial Narrow" w:cs="Arial"/>
                <w:sz w:val="20"/>
                <w:szCs w:val="20"/>
              </w:rPr>
              <w:t>linical development plan</w:t>
            </w:r>
          </w:p>
        </w:tc>
        <w:tc>
          <w:tcPr>
            <w:tcW w:w="1530" w:type="dxa"/>
            <w:vAlign w:val="center"/>
          </w:tcPr>
          <w:p w14:paraId="65180F91" w14:textId="3C9C9A18" w:rsidR="00AE692C" w:rsidRDefault="00C834F4" w:rsidP="00E20145">
            <w:pPr>
              <w:rPr>
                <w:rFonts w:ascii="Arial Narrow" w:hAnsi="Arial Narrow" w:cs="Arial"/>
                <w:sz w:val="20"/>
                <w:szCs w:val="20"/>
              </w:rPr>
            </w:pPr>
            <w:r>
              <w:rPr>
                <w:rFonts w:ascii="Arial Narrow" w:hAnsi="Arial Narrow" w:cs="Arial"/>
                <w:sz w:val="20"/>
                <w:szCs w:val="20"/>
              </w:rPr>
              <w:t>Journal reference</w:t>
            </w:r>
          </w:p>
        </w:tc>
      </w:tr>
      <w:tr w:rsidR="00871C01" w:rsidRPr="0015187D" w14:paraId="638FF741" w14:textId="77777777" w:rsidTr="00566121">
        <w:tc>
          <w:tcPr>
            <w:tcW w:w="715" w:type="dxa"/>
            <w:vAlign w:val="center"/>
          </w:tcPr>
          <w:p w14:paraId="57B13D00" w14:textId="03473FAE" w:rsidR="00871C01" w:rsidRDefault="00871C01" w:rsidP="00871C01">
            <w:pPr>
              <w:jc w:val="center"/>
              <w:rPr>
                <w:rFonts w:ascii="Arial Narrow" w:hAnsi="Arial Narrow" w:cs="Arial"/>
                <w:bCs/>
                <w:sz w:val="20"/>
                <w:szCs w:val="20"/>
              </w:rPr>
            </w:pPr>
            <w:r>
              <w:rPr>
                <w:rFonts w:ascii="Arial Narrow" w:hAnsi="Arial Narrow" w:cs="Arial"/>
                <w:bCs/>
                <w:sz w:val="20"/>
                <w:szCs w:val="20"/>
              </w:rPr>
              <w:t>31</w:t>
            </w:r>
            <w:r w:rsidR="00B653B8">
              <w:rPr>
                <w:rFonts w:ascii="Arial Narrow" w:hAnsi="Arial Narrow" w:cs="Arial"/>
                <w:bCs/>
                <w:sz w:val="20"/>
                <w:szCs w:val="20"/>
              </w:rPr>
              <w:t>-32</w:t>
            </w:r>
          </w:p>
        </w:tc>
        <w:tc>
          <w:tcPr>
            <w:tcW w:w="3240" w:type="dxa"/>
            <w:vAlign w:val="center"/>
          </w:tcPr>
          <w:p w14:paraId="457DFEF1" w14:textId="13A6D1AD" w:rsidR="00871C01" w:rsidRDefault="00871C01" w:rsidP="00871C01">
            <w:pPr>
              <w:rPr>
                <w:rFonts w:ascii="Arial Narrow" w:hAnsi="Arial Narrow" w:cs="Arial"/>
                <w:sz w:val="20"/>
                <w:szCs w:val="20"/>
              </w:rPr>
            </w:pPr>
            <w:r>
              <w:rPr>
                <w:rFonts w:ascii="Arial Narrow" w:hAnsi="Arial Narrow" w:cs="Arial"/>
                <w:sz w:val="20"/>
                <w:szCs w:val="20"/>
              </w:rPr>
              <w:t>Drug delivery routes</w:t>
            </w:r>
          </w:p>
        </w:tc>
        <w:tc>
          <w:tcPr>
            <w:tcW w:w="4163" w:type="dxa"/>
            <w:vAlign w:val="center"/>
          </w:tcPr>
          <w:p w14:paraId="0DAA4A81" w14:textId="01C69D10" w:rsidR="00871C01" w:rsidRDefault="00871C01" w:rsidP="00871C01">
            <w:pPr>
              <w:rPr>
                <w:rFonts w:ascii="Arial Narrow" w:hAnsi="Arial Narrow" w:cs="Arial"/>
                <w:sz w:val="20"/>
                <w:szCs w:val="20"/>
              </w:rPr>
            </w:pPr>
            <w:r>
              <w:rPr>
                <w:rFonts w:ascii="Arial Narrow" w:hAnsi="Arial Narrow" w:cs="Arial"/>
                <w:spacing w:val="-2"/>
                <w:sz w:val="20"/>
                <w:szCs w:val="20"/>
              </w:rPr>
              <w:t xml:space="preserve">Different delivery routes for drugs with advantages and disadvantages </w:t>
            </w:r>
          </w:p>
        </w:tc>
        <w:tc>
          <w:tcPr>
            <w:tcW w:w="1530" w:type="dxa"/>
            <w:vAlign w:val="center"/>
          </w:tcPr>
          <w:p w14:paraId="58F9005E" w14:textId="3B841FAB" w:rsidR="00871C01" w:rsidRDefault="00871C01" w:rsidP="00871C01">
            <w:pPr>
              <w:rPr>
                <w:rFonts w:ascii="Arial Narrow" w:hAnsi="Arial Narrow" w:cs="Arial"/>
                <w:sz w:val="20"/>
                <w:szCs w:val="20"/>
              </w:rPr>
            </w:pPr>
            <w:r w:rsidRPr="0015187D">
              <w:rPr>
                <w:rFonts w:ascii="Arial Narrow" w:hAnsi="Arial Narrow" w:cs="Arial"/>
                <w:sz w:val="20"/>
                <w:szCs w:val="20"/>
              </w:rPr>
              <w:t>TB 2</w:t>
            </w:r>
          </w:p>
        </w:tc>
      </w:tr>
      <w:tr w:rsidR="00871C01" w:rsidRPr="0015187D" w14:paraId="6A4883AC" w14:textId="77777777" w:rsidTr="00566121">
        <w:tc>
          <w:tcPr>
            <w:tcW w:w="715" w:type="dxa"/>
            <w:vAlign w:val="center"/>
          </w:tcPr>
          <w:p w14:paraId="0FBD19A8" w14:textId="6614C21F" w:rsidR="00871C01" w:rsidRPr="0015187D" w:rsidRDefault="00871C01" w:rsidP="00871C01">
            <w:pPr>
              <w:jc w:val="center"/>
              <w:rPr>
                <w:rFonts w:ascii="Arial Narrow" w:hAnsi="Arial Narrow" w:cs="Arial"/>
                <w:bCs/>
                <w:sz w:val="20"/>
                <w:szCs w:val="20"/>
              </w:rPr>
            </w:pPr>
            <w:r>
              <w:rPr>
                <w:rFonts w:ascii="Arial Narrow" w:hAnsi="Arial Narrow" w:cs="Arial"/>
                <w:bCs/>
                <w:sz w:val="20"/>
                <w:szCs w:val="20"/>
              </w:rPr>
              <w:t>3</w:t>
            </w:r>
            <w:r w:rsidR="00B653B8">
              <w:rPr>
                <w:rFonts w:ascii="Arial Narrow" w:hAnsi="Arial Narrow" w:cs="Arial"/>
                <w:bCs/>
                <w:sz w:val="20"/>
                <w:szCs w:val="20"/>
              </w:rPr>
              <w:t>3</w:t>
            </w:r>
          </w:p>
        </w:tc>
        <w:tc>
          <w:tcPr>
            <w:tcW w:w="3240" w:type="dxa"/>
            <w:vAlign w:val="center"/>
          </w:tcPr>
          <w:p w14:paraId="648DEE50" w14:textId="4E68C712" w:rsidR="00871C01" w:rsidRPr="0015187D" w:rsidRDefault="00871C01" w:rsidP="00871C01">
            <w:pPr>
              <w:rPr>
                <w:rFonts w:ascii="Arial Narrow" w:hAnsi="Arial Narrow" w:cs="Arial"/>
                <w:sz w:val="20"/>
                <w:szCs w:val="20"/>
              </w:rPr>
            </w:pPr>
            <w:r>
              <w:rPr>
                <w:rFonts w:ascii="Arial Narrow" w:hAnsi="Arial Narrow" w:cs="Arial"/>
                <w:sz w:val="20"/>
                <w:szCs w:val="20"/>
              </w:rPr>
              <w:t>Pro Drug Design</w:t>
            </w:r>
          </w:p>
        </w:tc>
        <w:tc>
          <w:tcPr>
            <w:tcW w:w="4163" w:type="dxa"/>
            <w:vAlign w:val="center"/>
          </w:tcPr>
          <w:p w14:paraId="33FC5A51" w14:textId="1B4FFDF6" w:rsidR="00871C01" w:rsidRPr="0015187D" w:rsidRDefault="00871C01" w:rsidP="00871C01">
            <w:pPr>
              <w:suppressAutoHyphens/>
              <w:overflowPunct w:val="0"/>
              <w:autoSpaceDE w:val="0"/>
              <w:autoSpaceDN w:val="0"/>
              <w:adjustRightInd w:val="0"/>
              <w:textAlignment w:val="baseline"/>
              <w:rPr>
                <w:rFonts w:ascii="Arial Narrow" w:hAnsi="Arial Narrow" w:cs="Arial"/>
                <w:spacing w:val="-2"/>
                <w:sz w:val="20"/>
                <w:szCs w:val="20"/>
              </w:rPr>
            </w:pPr>
            <w:r>
              <w:rPr>
                <w:rFonts w:ascii="Arial Narrow" w:hAnsi="Arial Narrow" w:cs="Arial"/>
                <w:sz w:val="20"/>
                <w:szCs w:val="20"/>
              </w:rPr>
              <w:t>Challenges and approaches to overcome challenges in pro drug design</w:t>
            </w:r>
          </w:p>
        </w:tc>
        <w:tc>
          <w:tcPr>
            <w:tcW w:w="1530" w:type="dxa"/>
            <w:vAlign w:val="center"/>
          </w:tcPr>
          <w:p w14:paraId="73219470" w14:textId="480D055F" w:rsidR="00871C01" w:rsidRPr="0015187D" w:rsidRDefault="00871C01" w:rsidP="00871C01">
            <w:pPr>
              <w:rPr>
                <w:rFonts w:ascii="Arial Narrow" w:hAnsi="Arial Narrow" w:cs="Arial"/>
                <w:sz w:val="20"/>
                <w:szCs w:val="20"/>
              </w:rPr>
            </w:pPr>
            <w:r>
              <w:rPr>
                <w:rFonts w:ascii="Arial Narrow" w:hAnsi="Arial Narrow" w:cs="Arial"/>
                <w:sz w:val="20"/>
                <w:szCs w:val="20"/>
              </w:rPr>
              <w:t>TB 1</w:t>
            </w:r>
          </w:p>
        </w:tc>
      </w:tr>
      <w:tr w:rsidR="00871C01" w:rsidRPr="0015187D" w14:paraId="48A2E29F" w14:textId="77777777" w:rsidTr="00566121">
        <w:tc>
          <w:tcPr>
            <w:tcW w:w="715" w:type="dxa"/>
            <w:vAlign w:val="center"/>
          </w:tcPr>
          <w:p w14:paraId="0B85FA70" w14:textId="41A6A24A" w:rsidR="00871C01" w:rsidRPr="0015187D" w:rsidRDefault="00871C01" w:rsidP="00871C01">
            <w:pPr>
              <w:jc w:val="center"/>
              <w:rPr>
                <w:rFonts w:ascii="Arial Narrow" w:hAnsi="Arial Narrow" w:cs="Arial"/>
                <w:bCs/>
                <w:sz w:val="20"/>
                <w:szCs w:val="20"/>
              </w:rPr>
            </w:pPr>
            <w:r>
              <w:rPr>
                <w:rFonts w:ascii="Arial Narrow" w:hAnsi="Arial Narrow" w:cs="Arial"/>
                <w:bCs/>
                <w:sz w:val="20"/>
                <w:szCs w:val="20"/>
              </w:rPr>
              <w:t>3</w:t>
            </w:r>
            <w:r w:rsidR="00B653B8">
              <w:rPr>
                <w:rFonts w:ascii="Arial Narrow" w:hAnsi="Arial Narrow" w:cs="Arial"/>
                <w:bCs/>
                <w:sz w:val="20"/>
                <w:szCs w:val="20"/>
              </w:rPr>
              <w:t>4</w:t>
            </w:r>
          </w:p>
        </w:tc>
        <w:tc>
          <w:tcPr>
            <w:tcW w:w="3240" w:type="dxa"/>
            <w:vAlign w:val="center"/>
          </w:tcPr>
          <w:p w14:paraId="2DE54E3D" w14:textId="4FE0F60B" w:rsidR="00871C01" w:rsidRPr="0015187D" w:rsidRDefault="00871C01" w:rsidP="00871C01">
            <w:pPr>
              <w:rPr>
                <w:rFonts w:ascii="Arial Narrow" w:hAnsi="Arial Narrow" w:cs="Arial"/>
                <w:sz w:val="20"/>
                <w:szCs w:val="20"/>
              </w:rPr>
            </w:pPr>
            <w:r>
              <w:rPr>
                <w:rFonts w:ascii="Arial Narrow" w:hAnsi="Arial Narrow" w:cs="Arial"/>
                <w:sz w:val="20"/>
                <w:szCs w:val="20"/>
              </w:rPr>
              <w:t>Drug Delivery systems</w:t>
            </w:r>
          </w:p>
        </w:tc>
        <w:tc>
          <w:tcPr>
            <w:tcW w:w="4163" w:type="dxa"/>
            <w:vAlign w:val="center"/>
          </w:tcPr>
          <w:p w14:paraId="50F752CD" w14:textId="77777777" w:rsidR="00871C01" w:rsidRPr="0015187D" w:rsidRDefault="00871C01" w:rsidP="00871C01">
            <w:pPr>
              <w:suppressAutoHyphens/>
              <w:overflowPunct w:val="0"/>
              <w:autoSpaceDE w:val="0"/>
              <w:autoSpaceDN w:val="0"/>
              <w:adjustRightInd w:val="0"/>
              <w:textAlignment w:val="baseline"/>
              <w:rPr>
                <w:rFonts w:ascii="Arial Narrow" w:hAnsi="Arial Narrow" w:cs="Arial"/>
                <w:spacing w:val="-2"/>
                <w:sz w:val="20"/>
                <w:szCs w:val="20"/>
              </w:rPr>
            </w:pPr>
            <w:r w:rsidRPr="0015187D">
              <w:rPr>
                <w:rFonts w:ascii="Arial Narrow" w:hAnsi="Arial Narrow" w:cs="Arial"/>
                <w:spacing w:val="-2"/>
                <w:sz w:val="20"/>
                <w:szCs w:val="20"/>
              </w:rPr>
              <w:t>Basics of design of drug delivery systems</w:t>
            </w:r>
          </w:p>
        </w:tc>
        <w:tc>
          <w:tcPr>
            <w:tcW w:w="1530" w:type="dxa"/>
            <w:vAlign w:val="center"/>
          </w:tcPr>
          <w:p w14:paraId="3B3057BE" w14:textId="77777777" w:rsidR="00871C01" w:rsidRPr="0015187D" w:rsidRDefault="00871C01" w:rsidP="00871C01">
            <w:pPr>
              <w:rPr>
                <w:rFonts w:ascii="Arial Narrow" w:hAnsi="Arial Narrow" w:cs="Arial"/>
                <w:sz w:val="20"/>
                <w:szCs w:val="20"/>
              </w:rPr>
            </w:pPr>
            <w:r w:rsidRPr="0015187D">
              <w:rPr>
                <w:rFonts w:ascii="Arial Narrow" w:hAnsi="Arial Narrow" w:cs="Arial"/>
                <w:sz w:val="20"/>
                <w:szCs w:val="20"/>
              </w:rPr>
              <w:t>TB 2</w:t>
            </w:r>
          </w:p>
        </w:tc>
      </w:tr>
      <w:tr w:rsidR="00871C01" w:rsidRPr="0015187D" w14:paraId="202B42A3" w14:textId="77777777" w:rsidTr="00566121">
        <w:tc>
          <w:tcPr>
            <w:tcW w:w="715" w:type="dxa"/>
            <w:vAlign w:val="center"/>
          </w:tcPr>
          <w:p w14:paraId="2BDCDC5C" w14:textId="6EE73884" w:rsidR="00871C01" w:rsidRPr="0015187D" w:rsidRDefault="00871C01" w:rsidP="00871C01">
            <w:pPr>
              <w:jc w:val="center"/>
              <w:rPr>
                <w:rFonts w:ascii="Arial Narrow" w:hAnsi="Arial Narrow" w:cs="Arial"/>
                <w:bCs/>
                <w:sz w:val="20"/>
                <w:szCs w:val="20"/>
              </w:rPr>
            </w:pPr>
            <w:r>
              <w:rPr>
                <w:rFonts w:ascii="Arial Narrow" w:hAnsi="Arial Narrow" w:cs="Arial"/>
                <w:bCs/>
                <w:sz w:val="20"/>
                <w:szCs w:val="20"/>
              </w:rPr>
              <w:t>3</w:t>
            </w:r>
            <w:r w:rsidR="00B653B8">
              <w:rPr>
                <w:rFonts w:ascii="Arial Narrow" w:hAnsi="Arial Narrow" w:cs="Arial"/>
                <w:bCs/>
                <w:sz w:val="20"/>
                <w:szCs w:val="20"/>
              </w:rPr>
              <w:t>5</w:t>
            </w:r>
          </w:p>
        </w:tc>
        <w:tc>
          <w:tcPr>
            <w:tcW w:w="3240" w:type="dxa"/>
            <w:vAlign w:val="center"/>
          </w:tcPr>
          <w:p w14:paraId="52FE6CCB" w14:textId="23E3B40C" w:rsidR="00871C01" w:rsidRPr="0015187D" w:rsidRDefault="00871C01" w:rsidP="00871C01">
            <w:pPr>
              <w:rPr>
                <w:rFonts w:ascii="Arial Narrow" w:hAnsi="Arial Narrow" w:cs="Arial"/>
                <w:sz w:val="20"/>
                <w:szCs w:val="20"/>
              </w:rPr>
            </w:pPr>
            <w:r>
              <w:rPr>
                <w:rFonts w:ascii="Arial Narrow" w:hAnsi="Arial Narrow" w:cs="Arial"/>
                <w:sz w:val="20"/>
                <w:szCs w:val="20"/>
              </w:rPr>
              <w:t>Aspects for delivery systems</w:t>
            </w:r>
          </w:p>
        </w:tc>
        <w:tc>
          <w:tcPr>
            <w:tcW w:w="4163" w:type="dxa"/>
            <w:vAlign w:val="center"/>
          </w:tcPr>
          <w:p w14:paraId="05A08A81" w14:textId="481BD875" w:rsidR="00871C01" w:rsidRPr="0015187D" w:rsidRDefault="00871C01" w:rsidP="00871C01">
            <w:pPr>
              <w:suppressAutoHyphens/>
              <w:overflowPunct w:val="0"/>
              <w:autoSpaceDE w:val="0"/>
              <w:autoSpaceDN w:val="0"/>
              <w:adjustRightInd w:val="0"/>
              <w:textAlignment w:val="baseline"/>
              <w:rPr>
                <w:rFonts w:ascii="Arial Narrow" w:hAnsi="Arial Narrow" w:cs="Arial"/>
                <w:spacing w:val="-2"/>
                <w:sz w:val="20"/>
                <w:szCs w:val="20"/>
              </w:rPr>
            </w:pPr>
            <w:r>
              <w:rPr>
                <w:rFonts w:ascii="Arial Narrow" w:hAnsi="Arial Narrow" w:cs="Arial"/>
                <w:spacing w:val="-2"/>
                <w:sz w:val="20"/>
                <w:szCs w:val="20"/>
              </w:rPr>
              <w:t>F</w:t>
            </w:r>
            <w:r w:rsidRPr="0015187D">
              <w:rPr>
                <w:rFonts w:ascii="Arial Narrow" w:hAnsi="Arial Narrow" w:cs="Arial"/>
                <w:spacing w:val="-2"/>
                <w:sz w:val="20"/>
                <w:szCs w:val="20"/>
              </w:rPr>
              <w:t>actor to be considered for designing delivery systems</w:t>
            </w:r>
          </w:p>
        </w:tc>
        <w:tc>
          <w:tcPr>
            <w:tcW w:w="1530" w:type="dxa"/>
            <w:vAlign w:val="center"/>
          </w:tcPr>
          <w:p w14:paraId="7AEE39C5" w14:textId="77777777" w:rsidR="00871C01" w:rsidRPr="0015187D" w:rsidRDefault="00871C01" w:rsidP="00871C01">
            <w:pPr>
              <w:rPr>
                <w:rFonts w:ascii="Arial Narrow" w:hAnsi="Arial Narrow" w:cs="Arial"/>
                <w:sz w:val="20"/>
                <w:szCs w:val="20"/>
              </w:rPr>
            </w:pPr>
            <w:r w:rsidRPr="0015187D">
              <w:rPr>
                <w:rFonts w:ascii="Arial Narrow" w:hAnsi="Arial Narrow" w:cs="Arial"/>
                <w:sz w:val="20"/>
                <w:szCs w:val="20"/>
              </w:rPr>
              <w:t>TB 2</w:t>
            </w:r>
          </w:p>
        </w:tc>
      </w:tr>
      <w:tr w:rsidR="00871C01" w:rsidRPr="0015187D" w14:paraId="0D645A6F" w14:textId="77777777" w:rsidTr="00566121">
        <w:tc>
          <w:tcPr>
            <w:tcW w:w="715" w:type="dxa"/>
            <w:vAlign w:val="center"/>
          </w:tcPr>
          <w:p w14:paraId="36A83BA9" w14:textId="6194870A" w:rsidR="00871C01" w:rsidRPr="0015187D" w:rsidRDefault="00871C01" w:rsidP="00871C01">
            <w:pPr>
              <w:jc w:val="center"/>
              <w:rPr>
                <w:rFonts w:ascii="Arial Narrow" w:hAnsi="Arial Narrow" w:cs="Arial"/>
                <w:bCs/>
                <w:sz w:val="20"/>
                <w:szCs w:val="20"/>
              </w:rPr>
            </w:pPr>
            <w:r>
              <w:rPr>
                <w:rFonts w:ascii="Arial Narrow" w:hAnsi="Arial Narrow" w:cs="Arial"/>
                <w:bCs/>
                <w:sz w:val="20"/>
                <w:szCs w:val="20"/>
              </w:rPr>
              <w:t>3</w:t>
            </w:r>
            <w:r w:rsidR="00B653B8">
              <w:rPr>
                <w:rFonts w:ascii="Arial Narrow" w:hAnsi="Arial Narrow" w:cs="Arial"/>
                <w:bCs/>
                <w:sz w:val="20"/>
                <w:szCs w:val="20"/>
              </w:rPr>
              <w:t>6</w:t>
            </w:r>
          </w:p>
        </w:tc>
        <w:tc>
          <w:tcPr>
            <w:tcW w:w="3240" w:type="dxa"/>
            <w:vAlign w:val="center"/>
          </w:tcPr>
          <w:p w14:paraId="6F059111" w14:textId="30DF81E6" w:rsidR="00871C01" w:rsidRPr="0015187D" w:rsidRDefault="00871C01" w:rsidP="00871C01">
            <w:pPr>
              <w:rPr>
                <w:rFonts w:ascii="Arial Narrow" w:hAnsi="Arial Narrow" w:cs="Arial"/>
                <w:sz w:val="20"/>
                <w:szCs w:val="20"/>
              </w:rPr>
            </w:pPr>
            <w:r>
              <w:rPr>
                <w:rFonts w:ascii="Arial Narrow" w:hAnsi="Arial Narrow" w:cs="Arial"/>
                <w:sz w:val="20"/>
                <w:szCs w:val="20"/>
              </w:rPr>
              <w:t>Use of excipients</w:t>
            </w:r>
          </w:p>
        </w:tc>
        <w:tc>
          <w:tcPr>
            <w:tcW w:w="4163" w:type="dxa"/>
            <w:vAlign w:val="center"/>
          </w:tcPr>
          <w:p w14:paraId="439B2EBD" w14:textId="77777777" w:rsidR="00871C01" w:rsidRPr="0015187D" w:rsidRDefault="00871C01" w:rsidP="00871C01">
            <w:pPr>
              <w:suppressAutoHyphens/>
              <w:overflowPunct w:val="0"/>
              <w:autoSpaceDE w:val="0"/>
              <w:autoSpaceDN w:val="0"/>
              <w:adjustRightInd w:val="0"/>
              <w:textAlignment w:val="baseline"/>
              <w:rPr>
                <w:rFonts w:ascii="Arial Narrow" w:hAnsi="Arial Narrow" w:cs="Arial"/>
                <w:spacing w:val="-2"/>
                <w:sz w:val="20"/>
                <w:szCs w:val="20"/>
              </w:rPr>
            </w:pPr>
            <w:r w:rsidRPr="0015187D">
              <w:rPr>
                <w:rFonts w:ascii="Arial Narrow" w:hAnsi="Arial Narrow" w:cs="Arial"/>
                <w:spacing w:val="-2"/>
                <w:sz w:val="20"/>
                <w:szCs w:val="20"/>
              </w:rPr>
              <w:t>Excipients at their role in design of delivery systems</w:t>
            </w:r>
          </w:p>
        </w:tc>
        <w:tc>
          <w:tcPr>
            <w:tcW w:w="1530" w:type="dxa"/>
            <w:vAlign w:val="center"/>
          </w:tcPr>
          <w:p w14:paraId="335CE25A" w14:textId="77777777" w:rsidR="00871C01" w:rsidRPr="0015187D" w:rsidRDefault="00871C01" w:rsidP="00871C01">
            <w:pPr>
              <w:rPr>
                <w:rFonts w:ascii="Arial Narrow" w:hAnsi="Arial Narrow" w:cs="Arial"/>
                <w:sz w:val="20"/>
                <w:szCs w:val="20"/>
              </w:rPr>
            </w:pPr>
            <w:r w:rsidRPr="0015187D">
              <w:rPr>
                <w:rFonts w:ascii="Arial Narrow" w:hAnsi="Arial Narrow" w:cs="Arial"/>
                <w:sz w:val="20"/>
                <w:szCs w:val="20"/>
              </w:rPr>
              <w:t>TB 2</w:t>
            </w:r>
          </w:p>
        </w:tc>
      </w:tr>
      <w:tr w:rsidR="00871C01" w:rsidRPr="0015187D" w14:paraId="3A581B77" w14:textId="77777777" w:rsidTr="00566121">
        <w:tc>
          <w:tcPr>
            <w:tcW w:w="715" w:type="dxa"/>
            <w:vAlign w:val="center"/>
          </w:tcPr>
          <w:p w14:paraId="6454E80F" w14:textId="4B49F1DF" w:rsidR="00871C01" w:rsidRPr="0015187D" w:rsidRDefault="00871C01" w:rsidP="00871C01">
            <w:pPr>
              <w:jc w:val="center"/>
              <w:rPr>
                <w:rFonts w:ascii="Arial Narrow" w:hAnsi="Arial Narrow" w:cs="Arial"/>
                <w:bCs/>
                <w:sz w:val="20"/>
                <w:szCs w:val="20"/>
              </w:rPr>
            </w:pPr>
            <w:r>
              <w:rPr>
                <w:rFonts w:ascii="Arial Narrow" w:hAnsi="Arial Narrow" w:cs="Arial"/>
                <w:bCs/>
                <w:sz w:val="20"/>
                <w:szCs w:val="20"/>
              </w:rPr>
              <w:t>3</w:t>
            </w:r>
            <w:r w:rsidR="00B653B8">
              <w:rPr>
                <w:rFonts w:ascii="Arial Narrow" w:hAnsi="Arial Narrow" w:cs="Arial"/>
                <w:bCs/>
                <w:sz w:val="20"/>
                <w:szCs w:val="20"/>
              </w:rPr>
              <w:t>7</w:t>
            </w:r>
            <w:r>
              <w:rPr>
                <w:rFonts w:ascii="Arial Narrow" w:hAnsi="Arial Narrow" w:cs="Arial"/>
                <w:bCs/>
                <w:sz w:val="20"/>
                <w:szCs w:val="20"/>
              </w:rPr>
              <w:t>-3</w:t>
            </w:r>
            <w:r w:rsidR="00B653B8">
              <w:rPr>
                <w:rFonts w:ascii="Arial Narrow" w:hAnsi="Arial Narrow" w:cs="Arial"/>
                <w:bCs/>
                <w:sz w:val="20"/>
                <w:szCs w:val="20"/>
              </w:rPr>
              <w:t>8</w:t>
            </w:r>
          </w:p>
        </w:tc>
        <w:tc>
          <w:tcPr>
            <w:tcW w:w="3240" w:type="dxa"/>
            <w:vAlign w:val="center"/>
          </w:tcPr>
          <w:p w14:paraId="28578255" w14:textId="6CD05A43" w:rsidR="00871C01" w:rsidRPr="0015187D" w:rsidRDefault="00871C01" w:rsidP="00871C01">
            <w:pPr>
              <w:rPr>
                <w:rFonts w:ascii="Arial Narrow" w:hAnsi="Arial Narrow" w:cs="Arial"/>
                <w:sz w:val="20"/>
                <w:szCs w:val="20"/>
              </w:rPr>
            </w:pPr>
            <w:r>
              <w:rPr>
                <w:rFonts w:ascii="Arial Narrow" w:hAnsi="Arial Narrow" w:cs="Arial"/>
                <w:sz w:val="20"/>
                <w:szCs w:val="20"/>
              </w:rPr>
              <w:t>Conventional dosage forms</w:t>
            </w:r>
          </w:p>
        </w:tc>
        <w:tc>
          <w:tcPr>
            <w:tcW w:w="4163" w:type="dxa"/>
            <w:vAlign w:val="center"/>
          </w:tcPr>
          <w:p w14:paraId="402FCC86" w14:textId="77777777" w:rsidR="00871C01" w:rsidRPr="0015187D" w:rsidRDefault="00871C01" w:rsidP="00871C01">
            <w:pPr>
              <w:suppressAutoHyphens/>
              <w:overflowPunct w:val="0"/>
              <w:autoSpaceDE w:val="0"/>
              <w:autoSpaceDN w:val="0"/>
              <w:adjustRightInd w:val="0"/>
              <w:textAlignment w:val="baseline"/>
              <w:rPr>
                <w:rFonts w:ascii="Arial Narrow" w:hAnsi="Arial Narrow" w:cs="Arial"/>
                <w:spacing w:val="-2"/>
                <w:sz w:val="20"/>
                <w:szCs w:val="20"/>
              </w:rPr>
            </w:pPr>
            <w:r w:rsidRPr="0015187D">
              <w:rPr>
                <w:rFonts w:ascii="Arial Narrow" w:hAnsi="Arial Narrow" w:cs="Arial"/>
                <w:spacing w:val="-2"/>
                <w:sz w:val="20"/>
                <w:szCs w:val="20"/>
              </w:rPr>
              <w:t>Design of conventional delivery systems</w:t>
            </w:r>
          </w:p>
        </w:tc>
        <w:tc>
          <w:tcPr>
            <w:tcW w:w="1530" w:type="dxa"/>
            <w:vAlign w:val="center"/>
          </w:tcPr>
          <w:p w14:paraId="04C5FBC3" w14:textId="77777777" w:rsidR="00871C01" w:rsidRPr="0015187D" w:rsidRDefault="00871C01" w:rsidP="00871C01">
            <w:pPr>
              <w:rPr>
                <w:rFonts w:ascii="Arial Narrow" w:hAnsi="Arial Narrow" w:cs="Arial"/>
                <w:sz w:val="20"/>
                <w:szCs w:val="20"/>
              </w:rPr>
            </w:pPr>
            <w:r w:rsidRPr="0015187D">
              <w:rPr>
                <w:rFonts w:ascii="Arial Narrow" w:hAnsi="Arial Narrow" w:cs="Arial"/>
                <w:sz w:val="20"/>
                <w:szCs w:val="20"/>
              </w:rPr>
              <w:t>TB 2</w:t>
            </w:r>
          </w:p>
        </w:tc>
      </w:tr>
      <w:tr w:rsidR="00871C01" w:rsidRPr="0015187D" w14:paraId="47D740CE" w14:textId="77777777" w:rsidTr="00566121">
        <w:tc>
          <w:tcPr>
            <w:tcW w:w="715" w:type="dxa"/>
            <w:vAlign w:val="center"/>
          </w:tcPr>
          <w:p w14:paraId="612283D6" w14:textId="710BB280" w:rsidR="00871C01" w:rsidRPr="0015187D" w:rsidRDefault="00871C01" w:rsidP="00871C01">
            <w:pPr>
              <w:jc w:val="center"/>
              <w:rPr>
                <w:rFonts w:ascii="Arial Narrow" w:hAnsi="Arial Narrow" w:cs="Arial"/>
                <w:bCs/>
                <w:sz w:val="20"/>
                <w:szCs w:val="20"/>
              </w:rPr>
            </w:pPr>
            <w:r>
              <w:rPr>
                <w:rFonts w:ascii="Arial Narrow" w:hAnsi="Arial Narrow" w:cs="Arial"/>
                <w:bCs/>
                <w:sz w:val="20"/>
                <w:szCs w:val="20"/>
              </w:rPr>
              <w:t>3</w:t>
            </w:r>
            <w:r w:rsidR="00B653B8">
              <w:rPr>
                <w:rFonts w:ascii="Arial Narrow" w:hAnsi="Arial Narrow" w:cs="Arial"/>
                <w:bCs/>
                <w:sz w:val="20"/>
                <w:szCs w:val="20"/>
              </w:rPr>
              <w:t>9</w:t>
            </w:r>
            <w:r>
              <w:rPr>
                <w:rFonts w:ascii="Arial Narrow" w:hAnsi="Arial Narrow" w:cs="Arial"/>
                <w:bCs/>
                <w:sz w:val="20"/>
                <w:szCs w:val="20"/>
              </w:rPr>
              <w:t>-</w:t>
            </w:r>
            <w:r w:rsidR="00B653B8">
              <w:rPr>
                <w:rFonts w:ascii="Arial Narrow" w:hAnsi="Arial Narrow" w:cs="Arial"/>
                <w:bCs/>
                <w:sz w:val="20"/>
                <w:szCs w:val="20"/>
              </w:rPr>
              <w:t>40</w:t>
            </w:r>
          </w:p>
        </w:tc>
        <w:tc>
          <w:tcPr>
            <w:tcW w:w="3240" w:type="dxa"/>
            <w:vAlign w:val="center"/>
          </w:tcPr>
          <w:p w14:paraId="0428A042" w14:textId="77777777" w:rsidR="00871C01" w:rsidRPr="0015187D" w:rsidRDefault="00871C01" w:rsidP="00871C01">
            <w:pPr>
              <w:rPr>
                <w:rFonts w:ascii="Arial Narrow" w:hAnsi="Arial Narrow" w:cs="Arial"/>
                <w:sz w:val="20"/>
                <w:szCs w:val="20"/>
              </w:rPr>
            </w:pPr>
            <w:r w:rsidRPr="0015187D">
              <w:rPr>
                <w:rFonts w:ascii="Arial Narrow" w:hAnsi="Arial Narrow" w:cs="Arial"/>
                <w:sz w:val="20"/>
                <w:szCs w:val="20"/>
              </w:rPr>
              <w:t>Different novel delivery systems</w:t>
            </w:r>
          </w:p>
        </w:tc>
        <w:tc>
          <w:tcPr>
            <w:tcW w:w="4163" w:type="dxa"/>
            <w:vAlign w:val="center"/>
          </w:tcPr>
          <w:p w14:paraId="2598AC97" w14:textId="77777777" w:rsidR="00871C01" w:rsidRPr="0015187D" w:rsidRDefault="00871C01" w:rsidP="00871C01">
            <w:pPr>
              <w:suppressAutoHyphens/>
              <w:overflowPunct w:val="0"/>
              <w:autoSpaceDE w:val="0"/>
              <w:autoSpaceDN w:val="0"/>
              <w:adjustRightInd w:val="0"/>
              <w:textAlignment w:val="baseline"/>
              <w:rPr>
                <w:rFonts w:ascii="Arial Narrow" w:hAnsi="Arial Narrow" w:cs="Arial"/>
                <w:spacing w:val="-2"/>
                <w:sz w:val="20"/>
                <w:szCs w:val="20"/>
              </w:rPr>
            </w:pPr>
            <w:r w:rsidRPr="0015187D">
              <w:rPr>
                <w:rFonts w:ascii="Arial Narrow" w:hAnsi="Arial Narrow" w:cs="Arial"/>
                <w:spacing w:val="-2"/>
                <w:sz w:val="20"/>
                <w:szCs w:val="20"/>
              </w:rPr>
              <w:t>Controlled release delivery systems</w:t>
            </w:r>
          </w:p>
        </w:tc>
        <w:tc>
          <w:tcPr>
            <w:tcW w:w="1530" w:type="dxa"/>
            <w:vAlign w:val="center"/>
          </w:tcPr>
          <w:p w14:paraId="6D21E190" w14:textId="77777777" w:rsidR="00871C01" w:rsidRPr="0015187D" w:rsidRDefault="00871C01" w:rsidP="00871C01">
            <w:pPr>
              <w:rPr>
                <w:rFonts w:ascii="Arial Narrow" w:hAnsi="Arial Narrow" w:cs="Arial"/>
                <w:sz w:val="20"/>
                <w:szCs w:val="20"/>
              </w:rPr>
            </w:pPr>
            <w:r w:rsidRPr="0015187D">
              <w:rPr>
                <w:rFonts w:ascii="Arial Narrow" w:hAnsi="Arial Narrow" w:cs="Arial"/>
                <w:sz w:val="20"/>
                <w:szCs w:val="20"/>
              </w:rPr>
              <w:t>TB 2</w:t>
            </w:r>
          </w:p>
        </w:tc>
      </w:tr>
      <w:tr w:rsidR="00871C01" w:rsidRPr="0015187D" w14:paraId="5A331412" w14:textId="77777777" w:rsidTr="00566121">
        <w:tc>
          <w:tcPr>
            <w:tcW w:w="715" w:type="dxa"/>
            <w:vAlign w:val="center"/>
          </w:tcPr>
          <w:p w14:paraId="27DE0377" w14:textId="6BE12A31" w:rsidR="00871C01" w:rsidRPr="0015187D" w:rsidRDefault="00B653B8" w:rsidP="00871C01">
            <w:pPr>
              <w:jc w:val="center"/>
              <w:rPr>
                <w:rFonts w:ascii="Arial Narrow" w:hAnsi="Arial Narrow" w:cs="Arial"/>
                <w:bCs/>
                <w:sz w:val="20"/>
                <w:szCs w:val="20"/>
              </w:rPr>
            </w:pPr>
            <w:r>
              <w:rPr>
                <w:rFonts w:ascii="Arial Narrow" w:hAnsi="Arial Narrow" w:cs="Arial"/>
                <w:bCs/>
                <w:sz w:val="20"/>
                <w:szCs w:val="20"/>
              </w:rPr>
              <w:lastRenderedPageBreak/>
              <w:t>41</w:t>
            </w:r>
          </w:p>
        </w:tc>
        <w:tc>
          <w:tcPr>
            <w:tcW w:w="3240" w:type="dxa"/>
            <w:vAlign w:val="center"/>
          </w:tcPr>
          <w:p w14:paraId="0B37C3E6" w14:textId="4498DCEF" w:rsidR="00871C01" w:rsidRPr="0015187D" w:rsidRDefault="00871C01" w:rsidP="00871C01">
            <w:pPr>
              <w:rPr>
                <w:rFonts w:ascii="Arial Narrow" w:hAnsi="Arial Narrow" w:cs="Arial"/>
                <w:sz w:val="20"/>
                <w:szCs w:val="20"/>
              </w:rPr>
            </w:pPr>
            <w:r>
              <w:rPr>
                <w:rFonts w:ascii="Arial Narrow" w:hAnsi="Arial Narrow" w:cs="Arial"/>
                <w:sz w:val="20"/>
                <w:szCs w:val="20"/>
              </w:rPr>
              <w:t>Targeting drugs to specific site</w:t>
            </w:r>
          </w:p>
        </w:tc>
        <w:tc>
          <w:tcPr>
            <w:tcW w:w="4163" w:type="dxa"/>
            <w:vAlign w:val="center"/>
          </w:tcPr>
          <w:p w14:paraId="756315F5" w14:textId="0E62C330" w:rsidR="00871C01" w:rsidRPr="0015187D" w:rsidRDefault="00871C01" w:rsidP="00871C01">
            <w:pPr>
              <w:suppressAutoHyphens/>
              <w:overflowPunct w:val="0"/>
              <w:autoSpaceDE w:val="0"/>
              <w:autoSpaceDN w:val="0"/>
              <w:adjustRightInd w:val="0"/>
              <w:textAlignment w:val="baseline"/>
              <w:rPr>
                <w:rFonts w:ascii="Arial Narrow" w:hAnsi="Arial Narrow" w:cs="Arial"/>
                <w:spacing w:val="-2"/>
                <w:sz w:val="20"/>
                <w:szCs w:val="20"/>
              </w:rPr>
            </w:pPr>
            <w:r w:rsidRPr="0015187D">
              <w:rPr>
                <w:rFonts w:ascii="Arial Narrow" w:hAnsi="Arial Narrow" w:cs="Arial"/>
                <w:spacing w:val="-2"/>
                <w:sz w:val="20"/>
                <w:szCs w:val="20"/>
              </w:rPr>
              <w:t>Targeted delivery systems</w:t>
            </w:r>
            <w:r>
              <w:rPr>
                <w:rFonts w:ascii="Arial Narrow" w:hAnsi="Arial Narrow" w:cs="Arial"/>
                <w:spacing w:val="-2"/>
                <w:sz w:val="20"/>
                <w:szCs w:val="20"/>
              </w:rPr>
              <w:t xml:space="preserve"> and nano particulate drug delivery systems</w:t>
            </w:r>
          </w:p>
        </w:tc>
        <w:tc>
          <w:tcPr>
            <w:tcW w:w="1530" w:type="dxa"/>
            <w:vAlign w:val="center"/>
          </w:tcPr>
          <w:p w14:paraId="754E5C2D" w14:textId="77777777" w:rsidR="00871C01" w:rsidRPr="0015187D" w:rsidRDefault="00871C01" w:rsidP="00871C01">
            <w:pPr>
              <w:rPr>
                <w:rFonts w:ascii="Arial Narrow" w:hAnsi="Arial Narrow" w:cs="Arial"/>
                <w:sz w:val="20"/>
                <w:szCs w:val="20"/>
              </w:rPr>
            </w:pPr>
            <w:r w:rsidRPr="0015187D">
              <w:rPr>
                <w:rFonts w:ascii="Arial Narrow" w:hAnsi="Arial Narrow" w:cs="Arial"/>
                <w:sz w:val="20"/>
                <w:szCs w:val="20"/>
              </w:rPr>
              <w:t>Reference</w:t>
            </w:r>
          </w:p>
        </w:tc>
      </w:tr>
      <w:tr w:rsidR="00871C01" w:rsidRPr="0015187D" w14:paraId="132DA046" w14:textId="77777777" w:rsidTr="00566121">
        <w:tc>
          <w:tcPr>
            <w:tcW w:w="715" w:type="dxa"/>
            <w:tcBorders>
              <w:bottom w:val="single" w:sz="4" w:space="0" w:color="auto"/>
            </w:tcBorders>
            <w:vAlign w:val="center"/>
          </w:tcPr>
          <w:p w14:paraId="473D5965" w14:textId="34FEE46B" w:rsidR="00871C01" w:rsidRPr="0015187D" w:rsidRDefault="00871C01" w:rsidP="00871C01">
            <w:pPr>
              <w:jc w:val="center"/>
              <w:rPr>
                <w:rFonts w:ascii="Arial Narrow" w:hAnsi="Arial Narrow" w:cs="Arial"/>
                <w:bCs/>
                <w:sz w:val="20"/>
                <w:szCs w:val="20"/>
              </w:rPr>
            </w:pPr>
            <w:r w:rsidRPr="0015187D">
              <w:rPr>
                <w:rFonts w:ascii="Arial Narrow" w:hAnsi="Arial Narrow" w:cs="Arial"/>
                <w:bCs/>
                <w:sz w:val="20"/>
                <w:szCs w:val="20"/>
              </w:rPr>
              <w:t>42</w:t>
            </w:r>
          </w:p>
        </w:tc>
        <w:tc>
          <w:tcPr>
            <w:tcW w:w="3240" w:type="dxa"/>
            <w:vAlign w:val="center"/>
          </w:tcPr>
          <w:p w14:paraId="179B622B" w14:textId="58A18973" w:rsidR="00871C01" w:rsidRPr="0015187D" w:rsidRDefault="00871C01" w:rsidP="00871C01">
            <w:pPr>
              <w:rPr>
                <w:rFonts w:ascii="Arial Narrow" w:hAnsi="Arial Narrow" w:cs="Arial"/>
                <w:sz w:val="20"/>
                <w:szCs w:val="20"/>
              </w:rPr>
            </w:pPr>
            <w:r>
              <w:rPr>
                <w:rFonts w:ascii="Arial Narrow" w:hAnsi="Arial Narrow" w:cs="Arial"/>
                <w:sz w:val="20"/>
                <w:szCs w:val="20"/>
              </w:rPr>
              <w:t>Delivery of biologicals</w:t>
            </w:r>
          </w:p>
        </w:tc>
        <w:tc>
          <w:tcPr>
            <w:tcW w:w="4163" w:type="dxa"/>
            <w:vAlign w:val="center"/>
          </w:tcPr>
          <w:p w14:paraId="3F11C35E" w14:textId="77777777" w:rsidR="00871C01" w:rsidRPr="0015187D" w:rsidRDefault="00871C01" w:rsidP="00871C01">
            <w:pPr>
              <w:suppressAutoHyphens/>
              <w:overflowPunct w:val="0"/>
              <w:autoSpaceDE w:val="0"/>
              <w:autoSpaceDN w:val="0"/>
              <w:adjustRightInd w:val="0"/>
              <w:textAlignment w:val="baseline"/>
              <w:rPr>
                <w:rFonts w:ascii="Arial Narrow" w:hAnsi="Arial Narrow" w:cs="Arial"/>
                <w:spacing w:val="-2"/>
                <w:sz w:val="20"/>
                <w:szCs w:val="20"/>
              </w:rPr>
            </w:pPr>
            <w:r w:rsidRPr="0015187D">
              <w:rPr>
                <w:rFonts w:ascii="Arial Narrow" w:hAnsi="Arial Narrow" w:cs="Arial"/>
                <w:spacing w:val="-2"/>
                <w:sz w:val="20"/>
                <w:szCs w:val="20"/>
              </w:rPr>
              <w:t>Delivery systems for protein, peptides and other biological substance and problems.</w:t>
            </w:r>
          </w:p>
        </w:tc>
        <w:tc>
          <w:tcPr>
            <w:tcW w:w="1530" w:type="dxa"/>
            <w:vAlign w:val="center"/>
          </w:tcPr>
          <w:p w14:paraId="2780CC62" w14:textId="254020E8" w:rsidR="00871C01" w:rsidRPr="0015187D" w:rsidRDefault="00871C01" w:rsidP="00871C01">
            <w:pPr>
              <w:rPr>
                <w:rFonts w:ascii="Arial Narrow" w:hAnsi="Arial Narrow" w:cs="Arial"/>
                <w:sz w:val="20"/>
                <w:szCs w:val="20"/>
              </w:rPr>
            </w:pPr>
            <w:r w:rsidRPr="0015187D">
              <w:rPr>
                <w:rFonts w:ascii="Arial Narrow" w:hAnsi="Arial Narrow" w:cs="Arial"/>
                <w:sz w:val="20"/>
                <w:szCs w:val="20"/>
              </w:rPr>
              <w:t>Reference B2</w:t>
            </w:r>
          </w:p>
        </w:tc>
      </w:tr>
    </w:tbl>
    <w:p w14:paraId="03245525" w14:textId="77777777" w:rsidR="001C6152" w:rsidRPr="0015187D" w:rsidRDefault="001C6152" w:rsidP="00F90993">
      <w:pPr>
        <w:pStyle w:val="ListParagraph"/>
        <w:numPr>
          <w:ilvl w:val="0"/>
          <w:numId w:val="6"/>
        </w:numPr>
        <w:jc w:val="both"/>
        <w:rPr>
          <w:rFonts w:ascii="Arial" w:hAnsi="Arial" w:cs="Arial"/>
          <w:sz w:val="18"/>
          <w:szCs w:val="20"/>
        </w:rPr>
      </w:pPr>
      <w:r w:rsidRPr="0015187D">
        <w:rPr>
          <w:rFonts w:ascii="Arial" w:hAnsi="Arial" w:cs="Arial"/>
          <w:sz w:val="18"/>
          <w:szCs w:val="20"/>
        </w:rPr>
        <w:t xml:space="preserve">The lectures may be slightly </w:t>
      </w:r>
      <w:proofErr w:type="gramStart"/>
      <w:r w:rsidRPr="0015187D">
        <w:rPr>
          <w:rFonts w:ascii="Arial" w:hAnsi="Arial" w:cs="Arial"/>
          <w:sz w:val="18"/>
          <w:szCs w:val="20"/>
        </w:rPr>
        <w:t>diverge</w:t>
      </w:r>
      <w:proofErr w:type="gramEnd"/>
      <w:r w:rsidRPr="0015187D">
        <w:rPr>
          <w:rFonts w:ascii="Arial" w:hAnsi="Arial" w:cs="Arial"/>
          <w:sz w:val="18"/>
          <w:szCs w:val="20"/>
        </w:rPr>
        <w:t xml:space="preserve"> from aforesaid plan based on students ‘background &amp; interest in the topic, which may perhaps include special lectures and discussions that would be planned and schedule notified accordingly. </w:t>
      </w:r>
    </w:p>
    <w:p w14:paraId="6412C798" w14:textId="77777777" w:rsidR="00D56263" w:rsidRDefault="00D56263" w:rsidP="001C6152">
      <w:pPr>
        <w:rPr>
          <w:rFonts w:ascii="Arial" w:eastAsia="MS Mincho" w:hAnsi="Arial" w:cs="Arial"/>
          <w:b/>
          <w:bCs/>
          <w:sz w:val="18"/>
          <w:szCs w:val="18"/>
          <w:u w:val="single"/>
        </w:rPr>
      </w:pPr>
    </w:p>
    <w:p w14:paraId="2DCACE79" w14:textId="77777777" w:rsidR="00115F52" w:rsidRPr="00871C01" w:rsidRDefault="00115F52" w:rsidP="00115F52">
      <w:pPr>
        <w:pBdr>
          <w:top w:val="nil"/>
          <w:left w:val="nil"/>
          <w:bottom w:val="nil"/>
          <w:right w:val="nil"/>
          <w:between w:val="nil"/>
        </w:pBdr>
        <w:rPr>
          <w:rFonts w:ascii="Arial" w:eastAsia="Arial" w:hAnsi="Arial" w:cs="Arial"/>
          <w:b/>
          <w:color w:val="000000" w:themeColor="text1"/>
          <w:sz w:val="20"/>
          <w:szCs w:val="20"/>
          <w:u w:val="single"/>
        </w:rPr>
      </w:pPr>
      <w:r w:rsidRPr="00871C01">
        <w:rPr>
          <w:rFonts w:ascii="Arial" w:eastAsia="Arial" w:hAnsi="Arial" w:cs="Arial"/>
          <w:b/>
          <w:color w:val="000000" w:themeColor="text1"/>
          <w:sz w:val="20"/>
          <w:szCs w:val="20"/>
          <w:u w:val="single"/>
        </w:rPr>
        <w:t>Course Learning Outcomes (CLOs)</w:t>
      </w:r>
    </w:p>
    <w:p w14:paraId="6E315A17" w14:textId="77777777" w:rsidR="00115F52" w:rsidRPr="00871C01" w:rsidRDefault="00115F52" w:rsidP="00115F52">
      <w:pPr>
        <w:pBdr>
          <w:top w:val="nil"/>
          <w:left w:val="nil"/>
          <w:bottom w:val="nil"/>
          <w:right w:val="nil"/>
          <w:between w:val="nil"/>
        </w:pBdr>
        <w:jc w:val="both"/>
        <w:rPr>
          <w:rFonts w:ascii="Arial" w:eastAsia="Arial" w:hAnsi="Arial" w:cs="Arial"/>
          <w:color w:val="000000" w:themeColor="text1"/>
          <w:sz w:val="20"/>
          <w:szCs w:val="20"/>
        </w:rPr>
      </w:pPr>
      <w:r w:rsidRPr="00871C01">
        <w:rPr>
          <w:rFonts w:ascii="Arial" w:eastAsia="Arial" w:hAnsi="Arial" w:cs="Arial"/>
          <w:color w:val="000000" w:themeColor="text1"/>
          <w:sz w:val="20"/>
          <w:szCs w:val="20"/>
        </w:rPr>
        <w:t>Upon successful completion of this course, students should be able to:</w:t>
      </w:r>
    </w:p>
    <w:p w14:paraId="765A19EA" w14:textId="37EA725F" w:rsidR="00115F52" w:rsidRPr="00871C01" w:rsidRDefault="00115F52" w:rsidP="00115F52">
      <w:pPr>
        <w:pBdr>
          <w:top w:val="nil"/>
          <w:left w:val="nil"/>
          <w:bottom w:val="nil"/>
          <w:right w:val="nil"/>
          <w:between w:val="nil"/>
        </w:pBdr>
        <w:jc w:val="both"/>
        <w:rPr>
          <w:rFonts w:ascii="Arial" w:eastAsia="Arial" w:hAnsi="Arial" w:cs="Arial"/>
          <w:color w:val="000000" w:themeColor="text1"/>
          <w:sz w:val="20"/>
          <w:szCs w:val="20"/>
        </w:rPr>
      </w:pPr>
      <w:r w:rsidRPr="00871C01">
        <w:rPr>
          <w:rFonts w:ascii="Arial" w:eastAsia="Arial" w:hAnsi="Arial" w:cs="Arial"/>
          <w:b/>
          <w:color w:val="000000" w:themeColor="text1"/>
          <w:sz w:val="20"/>
          <w:szCs w:val="20"/>
        </w:rPr>
        <w:t>CLO1:</w:t>
      </w:r>
      <w:r w:rsidRPr="00871C01">
        <w:rPr>
          <w:rFonts w:ascii="Arial" w:eastAsia="Arial" w:hAnsi="Arial" w:cs="Arial"/>
          <w:color w:val="000000" w:themeColor="text1"/>
          <w:sz w:val="20"/>
          <w:szCs w:val="20"/>
        </w:rPr>
        <w:t xml:space="preserve"> </w:t>
      </w:r>
      <w:r w:rsidR="007C49C4" w:rsidRPr="00871C01">
        <w:rPr>
          <w:rFonts w:ascii="Arial" w:eastAsia="Arial" w:hAnsi="Arial" w:cs="Arial"/>
          <w:color w:val="000000" w:themeColor="text1"/>
          <w:sz w:val="20"/>
          <w:szCs w:val="20"/>
        </w:rPr>
        <w:t>Demonstrate proficiency in understanding importance of pharmacokinetics and pharmacodynamics in activity of drug.</w:t>
      </w:r>
    </w:p>
    <w:p w14:paraId="79A1260F" w14:textId="5CD3CB99" w:rsidR="00115F52" w:rsidRPr="00871C01" w:rsidRDefault="00115F52" w:rsidP="00115F52">
      <w:pPr>
        <w:pBdr>
          <w:top w:val="nil"/>
          <w:left w:val="nil"/>
          <w:bottom w:val="nil"/>
          <w:right w:val="nil"/>
          <w:between w:val="nil"/>
        </w:pBdr>
        <w:jc w:val="both"/>
        <w:rPr>
          <w:rFonts w:ascii="Arial" w:eastAsia="Arial" w:hAnsi="Arial" w:cs="Arial"/>
          <w:color w:val="000000" w:themeColor="text1"/>
          <w:sz w:val="20"/>
          <w:szCs w:val="20"/>
        </w:rPr>
      </w:pPr>
      <w:r w:rsidRPr="00871C01">
        <w:rPr>
          <w:rFonts w:ascii="Arial" w:eastAsia="Arial" w:hAnsi="Arial" w:cs="Arial"/>
          <w:b/>
          <w:color w:val="000000" w:themeColor="text1"/>
          <w:sz w:val="20"/>
          <w:szCs w:val="20"/>
        </w:rPr>
        <w:t>CLO2:</w:t>
      </w:r>
      <w:r w:rsidRPr="00871C01">
        <w:rPr>
          <w:rFonts w:ascii="Arial" w:eastAsia="Arial" w:hAnsi="Arial" w:cs="Arial"/>
          <w:color w:val="000000" w:themeColor="text1"/>
          <w:sz w:val="20"/>
          <w:szCs w:val="20"/>
        </w:rPr>
        <w:t xml:space="preserve"> </w:t>
      </w:r>
      <w:r w:rsidR="007C49C4" w:rsidRPr="00871C01">
        <w:rPr>
          <w:rFonts w:ascii="Arial" w:eastAsia="Arial" w:hAnsi="Arial" w:cs="Arial"/>
          <w:color w:val="000000" w:themeColor="text1"/>
          <w:sz w:val="20"/>
          <w:szCs w:val="20"/>
        </w:rPr>
        <w:t xml:space="preserve">Develop an understanding of drug discovery </w:t>
      </w:r>
      <w:proofErr w:type="spellStart"/>
      <w:proofErr w:type="gramStart"/>
      <w:r w:rsidR="007C49C4" w:rsidRPr="00871C01">
        <w:rPr>
          <w:rFonts w:ascii="Arial" w:eastAsia="Arial" w:hAnsi="Arial" w:cs="Arial"/>
          <w:color w:val="000000" w:themeColor="text1"/>
          <w:sz w:val="20"/>
          <w:szCs w:val="20"/>
        </w:rPr>
        <w:t>programme</w:t>
      </w:r>
      <w:proofErr w:type="spellEnd"/>
      <w:proofErr w:type="gramEnd"/>
    </w:p>
    <w:p w14:paraId="42200A11" w14:textId="768A3E15" w:rsidR="007C49C4" w:rsidRPr="00871C01" w:rsidRDefault="007C49C4" w:rsidP="00115F52">
      <w:pPr>
        <w:pBdr>
          <w:top w:val="nil"/>
          <w:left w:val="nil"/>
          <w:bottom w:val="nil"/>
          <w:right w:val="nil"/>
          <w:between w:val="nil"/>
        </w:pBdr>
        <w:jc w:val="both"/>
        <w:rPr>
          <w:rFonts w:ascii="Arial" w:eastAsia="Arial" w:hAnsi="Arial" w:cs="Arial"/>
          <w:b/>
          <w:bCs/>
          <w:color w:val="000000" w:themeColor="text1"/>
          <w:sz w:val="20"/>
          <w:szCs w:val="20"/>
        </w:rPr>
      </w:pPr>
      <w:r w:rsidRPr="00871C01">
        <w:rPr>
          <w:rFonts w:ascii="Arial" w:eastAsia="Arial" w:hAnsi="Arial" w:cs="Arial"/>
          <w:b/>
          <w:bCs/>
          <w:color w:val="000000" w:themeColor="text1"/>
          <w:sz w:val="20"/>
          <w:szCs w:val="20"/>
        </w:rPr>
        <w:t xml:space="preserve">CLO3: </w:t>
      </w:r>
      <w:r w:rsidRPr="00871C01">
        <w:rPr>
          <w:rFonts w:ascii="Arial" w:eastAsia="Arial" w:hAnsi="Arial" w:cs="Arial"/>
          <w:color w:val="000000" w:themeColor="text1"/>
          <w:sz w:val="20"/>
          <w:szCs w:val="20"/>
        </w:rPr>
        <w:t>Develop an understanding of regulatory processes involved in approvals of new drugs and generic drugs.</w:t>
      </w:r>
      <w:r w:rsidRPr="00871C01">
        <w:rPr>
          <w:rFonts w:ascii="Arial" w:eastAsia="Arial" w:hAnsi="Arial" w:cs="Arial"/>
          <w:b/>
          <w:bCs/>
          <w:color w:val="000000" w:themeColor="text1"/>
          <w:sz w:val="20"/>
          <w:szCs w:val="20"/>
        </w:rPr>
        <w:t xml:space="preserve"> </w:t>
      </w:r>
    </w:p>
    <w:p w14:paraId="363DF7A0" w14:textId="3BD577DB" w:rsidR="00115F52" w:rsidRPr="00871C01" w:rsidRDefault="00115F52" w:rsidP="00115F52">
      <w:pPr>
        <w:pBdr>
          <w:top w:val="nil"/>
          <w:left w:val="nil"/>
          <w:bottom w:val="nil"/>
          <w:right w:val="nil"/>
          <w:between w:val="nil"/>
        </w:pBdr>
        <w:jc w:val="both"/>
        <w:rPr>
          <w:rFonts w:ascii="Arial" w:eastAsia="Arial" w:hAnsi="Arial" w:cs="Arial"/>
          <w:color w:val="000000" w:themeColor="text1"/>
          <w:sz w:val="20"/>
          <w:szCs w:val="20"/>
        </w:rPr>
      </w:pPr>
      <w:r w:rsidRPr="00871C01">
        <w:rPr>
          <w:rFonts w:ascii="Arial" w:eastAsia="Arial" w:hAnsi="Arial" w:cs="Arial"/>
          <w:b/>
          <w:color w:val="000000" w:themeColor="text1"/>
          <w:sz w:val="20"/>
          <w:szCs w:val="20"/>
        </w:rPr>
        <w:t>CLO</w:t>
      </w:r>
      <w:r w:rsidR="00871C01" w:rsidRPr="00871C01">
        <w:rPr>
          <w:rFonts w:ascii="Arial" w:eastAsia="Arial" w:hAnsi="Arial" w:cs="Arial"/>
          <w:b/>
          <w:color w:val="000000" w:themeColor="text1"/>
          <w:sz w:val="20"/>
          <w:szCs w:val="20"/>
        </w:rPr>
        <w:t>4</w:t>
      </w:r>
      <w:r w:rsidRPr="00871C01">
        <w:rPr>
          <w:rFonts w:ascii="Arial" w:eastAsia="Arial" w:hAnsi="Arial" w:cs="Arial"/>
          <w:b/>
          <w:color w:val="000000" w:themeColor="text1"/>
          <w:sz w:val="20"/>
          <w:szCs w:val="20"/>
        </w:rPr>
        <w:t>:</w:t>
      </w:r>
      <w:r w:rsidRPr="00871C01">
        <w:rPr>
          <w:rFonts w:ascii="Arial" w:eastAsia="Arial" w:hAnsi="Arial" w:cs="Arial"/>
          <w:color w:val="000000" w:themeColor="text1"/>
          <w:sz w:val="20"/>
          <w:szCs w:val="20"/>
        </w:rPr>
        <w:t xml:space="preserve"> </w:t>
      </w:r>
      <w:r w:rsidR="00871C01" w:rsidRPr="00871C01">
        <w:rPr>
          <w:rFonts w:ascii="Arial" w:eastAsia="Arial" w:hAnsi="Arial" w:cs="Arial"/>
          <w:color w:val="000000" w:themeColor="text1"/>
          <w:sz w:val="20"/>
          <w:szCs w:val="20"/>
        </w:rPr>
        <w:t>Develop an understanding of importance of delivery system on treatment outcome.</w:t>
      </w:r>
    </w:p>
    <w:p w14:paraId="40D86A87" w14:textId="6D484E1F" w:rsidR="00115F52" w:rsidRPr="00871C01" w:rsidRDefault="00115F52" w:rsidP="00115F52">
      <w:pPr>
        <w:rPr>
          <w:rFonts w:ascii="Arial" w:eastAsia="Arial" w:hAnsi="Arial" w:cs="Arial"/>
          <w:color w:val="000000" w:themeColor="text1"/>
          <w:sz w:val="20"/>
          <w:szCs w:val="20"/>
        </w:rPr>
      </w:pPr>
      <w:r w:rsidRPr="00871C01">
        <w:rPr>
          <w:rFonts w:ascii="Arial" w:eastAsia="Arial" w:hAnsi="Arial" w:cs="Arial"/>
          <w:b/>
          <w:color w:val="000000" w:themeColor="text1"/>
          <w:sz w:val="20"/>
          <w:szCs w:val="20"/>
        </w:rPr>
        <w:t>CLO5:</w:t>
      </w:r>
      <w:r w:rsidRPr="00871C01">
        <w:rPr>
          <w:rFonts w:ascii="Arial" w:eastAsia="Arial" w:hAnsi="Arial" w:cs="Arial"/>
          <w:color w:val="000000" w:themeColor="text1"/>
          <w:sz w:val="20"/>
          <w:szCs w:val="20"/>
        </w:rPr>
        <w:t xml:space="preserve"> </w:t>
      </w:r>
      <w:r w:rsidR="00871C01" w:rsidRPr="00871C01">
        <w:rPr>
          <w:rFonts w:ascii="Arial" w:eastAsia="Arial" w:hAnsi="Arial" w:cs="Arial"/>
          <w:color w:val="000000" w:themeColor="text1"/>
          <w:sz w:val="20"/>
          <w:szCs w:val="20"/>
        </w:rPr>
        <w:t xml:space="preserve">Apply the concepts learnt </w:t>
      </w:r>
      <w:r w:rsidR="00B653B8">
        <w:rPr>
          <w:rFonts w:ascii="Arial" w:eastAsia="Arial" w:hAnsi="Arial" w:cs="Arial"/>
          <w:color w:val="000000" w:themeColor="text1"/>
          <w:sz w:val="20"/>
          <w:szCs w:val="20"/>
        </w:rPr>
        <w:t xml:space="preserve">during the course in a project or problem </w:t>
      </w:r>
      <w:proofErr w:type="gramStart"/>
      <w:r w:rsidR="00B653B8">
        <w:rPr>
          <w:rFonts w:ascii="Arial" w:eastAsia="Arial" w:hAnsi="Arial" w:cs="Arial"/>
          <w:color w:val="000000" w:themeColor="text1"/>
          <w:sz w:val="20"/>
          <w:szCs w:val="20"/>
        </w:rPr>
        <w:t>statement</w:t>
      </w:r>
      <w:proofErr w:type="gramEnd"/>
    </w:p>
    <w:p w14:paraId="5D92F024" w14:textId="77777777" w:rsidR="00871C01" w:rsidRDefault="00871C01" w:rsidP="00115F52">
      <w:pPr>
        <w:rPr>
          <w:rFonts w:ascii="Arial" w:eastAsia="MS Mincho" w:hAnsi="Arial" w:cs="Arial"/>
          <w:b/>
          <w:bCs/>
          <w:sz w:val="18"/>
          <w:szCs w:val="18"/>
          <w:u w:val="single"/>
        </w:rPr>
      </w:pPr>
    </w:p>
    <w:p w14:paraId="445B2914" w14:textId="18AEEAA7" w:rsidR="001C6152" w:rsidRPr="0015187D" w:rsidRDefault="001C6152" w:rsidP="001C6152">
      <w:pPr>
        <w:rPr>
          <w:rFonts w:ascii="Arial" w:eastAsia="MS Mincho" w:hAnsi="Arial" w:cs="Arial"/>
          <w:sz w:val="18"/>
          <w:szCs w:val="18"/>
          <w:u w:val="single"/>
        </w:rPr>
      </w:pPr>
      <w:r w:rsidRPr="0015187D">
        <w:rPr>
          <w:rFonts w:ascii="Arial" w:eastAsia="MS Mincho" w:hAnsi="Arial" w:cs="Arial"/>
          <w:b/>
          <w:bCs/>
          <w:sz w:val="18"/>
          <w:szCs w:val="18"/>
          <w:u w:val="single"/>
        </w:rPr>
        <w:t>Evaluation Scheme</w:t>
      </w:r>
      <w:r w:rsidRPr="0015187D">
        <w:rPr>
          <w:rFonts w:ascii="Arial" w:eastAsia="MS Mincho" w:hAnsi="Arial" w:cs="Arial"/>
          <w:sz w:val="18"/>
          <w:szCs w:val="18"/>
          <w:u w:val="single"/>
        </w:rPr>
        <w:t>:</w:t>
      </w:r>
    </w:p>
    <w:p w14:paraId="7843ADEB" w14:textId="77777777" w:rsidR="00AF31B9" w:rsidRPr="0015187D" w:rsidRDefault="00AF31B9" w:rsidP="001C6152">
      <w:pPr>
        <w:rPr>
          <w:rFonts w:ascii="Arial" w:eastAsia="MS Mincho" w:hAnsi="Arial" w:cs="Arial"/>
          <w:sz w:val="18"/>
          <w:szCs w:val="18"/>
          <w:u w:val="single"/>
        </w:rPr>
      </w:pPr>
    </w:p>
    <w:tbl>
      <w:tblPr>
        <w:tblW w:w="97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540"/>
        <w:gridCol w:w="2815"/>
        <w:gridCol w:w="1440"/>
        <w:gridCol w:w="1170"/>
        <w:gridCol w:w="2880"/>
        <w:gridCol w:w="871"/>
      </w:tblGrid>
      <w:tr w:rsidR="00372576" w:rsidRPr="0015187D" w14:paraId="3B3BB91E" w14:textId="32DD857E" w:rsidTr="00372576">
        <w:trPr>
          <w:trHeight w:val="282"/>
        </w:trPr>
        <w:tc>
          <w:tcPr>
            <w:tcW w:w="540" w:type="dxa"/>
            <w:shd w:val="clear" w:color="auto" w:fill="D9D9D9"/>
          </w:tcPr>
          <w:p w14:paraId="5773FF6A" w14:textId="77777777" w:rsidR="00372576" w:rsidRPr="0015187D" w:rsidRDefault="00372576" w:rsidP="00935987">
            <w:pPr>
              <w:jc w:val="center"/>
              <w:rPr>
                <w:rFonts w:ascii="Arial" w:hAnsi="Arial" w:cs="Arial"/>
                <w:b/>
                <w:sz w:val="18"/>
                <w:szCs w:val="18"/>
              </w:rPr>
            </w:pPr>
            <w:r w:rsidRPr="0015187D">
              <w:rPr>
                <w:rFonts w:ascii="Arial" w:hAnsi="Arial" w:cs="Arial"/>
                <w:b/>
                <w:sz w:val="18"/>
                <w:szCs w:val="18"/>
              </w:rPr>
              <w:t>EC No.</w:t>
            </w:r>
          </w:p>
        </w:tc>
        <w:tc>
          <w:tcPr>
            <w:tcW w:w="2815" w:type="dxa"/>
            <w:tcBorders>
              <w:top w:val="single" w:sz="4" w:space="0" w:color="auto"/>
              <w:right w:val="single" w:sz="4" w:space="0" w:color="auto"/>
            </w:tcBorders>
            <w:shd w:val="clear" w:color="auto" w:fill="D9D9D9"/>
          </w:tcPr>
          <w:p w14:paraId="181A66D8" w14:textId="77777777" w:rsidR="00372576" w:rsidRPr="0015187D" w:rsidRDefault="00372576" w:rsidP="00935987">
            <w:pPr>
              <w:jc w:val="center"/>
              <w:rPr>
                <w:rFonts w:ascii="Arial" w:hAnsi="Arial" w:cs="Arial"/>
                <w:b/>
                <w:sz w:val="18"/>
                <w:szCs w:val="18"/>
              </w:rPr>
            </w:pPr>
            <w:r w:rsidRPr="0015187D">
              <w:rPr>
                <w:rFonts w:ascii="Arial" w:hAnsi="Arial" w:cs="Arial"/>
                <w:b/>
                <w:sz w:val="18"/>
                <w:szCs w:val="18"/>
              </w:rPr>
              <w:t>Evaluation Components</w:t>
            </w:r>
          </w:p>
        </w:tc>
        <w:tc>
          <w:tcPr>
            <w:tcW w:w="1440" w:type="dxa"/>
            <w:shd w:val="clear" w:color="auto" w:fill="D9D9D9"/>
          </w:tcPr>
          <w:p w14:paraId="47E81E12" w14:textId="77777777" w:rsidR="00372576" w:rsidRPr="0015187D" w:rsidRDefault="00372576" w:rsidP="00935987">
            <w:pPr>
              <w:jc w:val="center"/>
              <w:rPr>
                <w:rFonts w:ascii="Arial" w:hAnsi="Arial" w:cs="Arial"/>
                <w:b/>
                <w:sz w:val="18"/>
                <w:szCs w:val="18"/>
              </w:rPr>
            </w:pPr>
            <w:r w:rsidRPr="0015187D">
              <w:rPr>
                <w:rFonts w:ascii="Arial" w:hAnsi="Arial" w:cs="Arial"/>
                <w:b/>
                <w:sz w:val="18"/>
                <w:szCs w:val="18"/>
              </w:rPr>
              <w:t>Duration</w:t>
            </w:r>
          </w:p>
        </w:tc>
        <w:tc>
          <w:tcPr>
            <w:tcW w:w="1170" w:type="dxa"/>
            <w:shd w:val="clear" w:color="auto" w:fill="D9D9D9"/>
          </w:tcPr>
          <w:p w14:paraId="2ED67BD2" w14:textId="77777777" w:rsidR="00372576" w:rsidRPr="0015187D" w:rsidRDefault="00372576" w:rsidP="00935987">
            <w:pPr>
              <w:jc w:val="center"/>
              <w:rPr>
                <w:rFonts w:ascii="Arial" w:hAnsi="Arial" w:cs="Arial"/>
                <w:b/>
                <w:sz w:val="18"/>
                <w:szCs w:val="18"/>
              </w:rPr>
            </w:pPr>
            <w:r w:rsidRPr="0015187D">
              <w:rPr>
                <w:rFonts w:ascii="Arial" w:hAnsi="Arial" w:cs="Arial"/>
                <w:b/>
                <w:sz w:val="18"/>
                <w:szCs w:val="18"/>
              </w:rPr>
              <w:t>Weightage</w:t>
            </w:r>
          </w:p>
        </w:tc>
        <w:tc>
          <w:tcPr>
            <w:tcW w:w="2880" w:type="dxa"/>
            <w:tcBorders>
              <w:right w:val="single" w:sz="4" w:space="0" w:color="auto"/>
            </w:tcBorders>
            <w:shd w:val="clear" w:color="auto" w:fill="D9D9D9"/>
          </w:tcPr>
          <w:p w14:paraId="7558F49D" w14:textId="77777777" w:rsidR="00372576" w:rsidRPr="0015187D" w:rsidRDefault="00372576" w:rsidP="00935987">
            <w:pPr>
              <w:jc w:val="center"/>
              <w:rPr>
                <w:rFonts w:ascii="Arial" w:hAnsi="Arial" w:cs="Arial"/>
                <w:b/>
                <w:sz w:val="18"/>
                <w:szCs w:val="18"/>
              </w:rPr>
            </w:pPr>
            <w:r w:rsidRPr="0015187D">
              <w:rPr>
                <w:rFonts w:ascii="Arial" w:hAnsi="Arial" w:cs="Arial"/>
                <w:b/>
                <w:sz w:val="18"/>
                <w:szCs w:val="18"/>
              </w:rPr>
              <w:t>Date &amp; Time</w:t>
            </w:r>
          </w:p>
        </w:tc>
        <w:tc>
          <w:tcPr>
            <w:tcW w:w="871" w:type="dxa"/>
            <w:tcBorders>
              <w:right w:val="single" w:sz="4" w:space="0" w:color="auto"/>
            </w:tcBorders>
            <w:shd w:val="clear" w:color="auto" w:fill="D9D9D9"/>
          </w:tcPr>
          <w:p w14:paraId="775703EB" w14:textId="347CC6C8" w:rsidR="00372576" w:rsidRPr="0015187D" w:rsidRDefault="00372576" w:rsidP="00935987">
            <w:pPr>
              <w:jc w:val="center"/>
              <w:rPr>
                <w:rFonts w:ascii="Arial" w:hAnsi="Arial" w:cs="Arial"/>
                <w:b/>
                <w:sz w:val="18"/>
                <w:szCs w:val="18"/>
              </w:rPr>
            </w:pPr>
            <w:r>
              <w:rPr>
                <w:rFonts w:ascii="Arial" w:hAnsi="Arial" w:cs="Arial"/>
                <w:b/>
                <w:sz w:val="18"/>
                <w:szCs w:val="18"/>
              </w:rPr>
              <w:t>Venue</w:t>
            </w:r>
          </w:p>
        </w:tc>
      </w:tr>
      <w:tr w:rsidR="00372576" w:rsidRPr="0015187D" w14:paraId="006E3237" w14:textId="603E43B5" w:rsidTr="00214DCE">
        <w:trPr>
          <w:trHeight w:val="136"/>
        </w:trPr>
        <w:tc>
          <w:tcPr>
            <w:tcW w:w="540" w:type="dxa"/>
          </w:tcPr>
          <w:p w14:paraId="7D399753" w14:textId="440BEE78" w:rsidR="00372576" w:rsidRPr="0015187D" w:rsidRDefault="00372576" w:rsidP="00372576">
            <w:pPr>
              <w:rPr>
                <w:rFonts w:ascii="Arial" w:hAnsi="Arial" w:cs="Arial"/>
                <w:sz w:val="20"/>
                <w:szCs w:val="20"/>
              </w:rPr>
            </w:pPr>
            <w:r>
              <w:rPr>
                <w:rFonts w:ascii="Arial" w:hAnsi="Arial" w:cs="Arial"/>
                <w:sz w:val="20"/>
                <w:szCs w:val="20"/>
              </w:rPr>
              <w:t>1</w:t>
            </w:r>
          </w:p>
        </w:tc>
        <w:tc>
          <w:tcPr>
            <w:tcW w:w="2815" w:type="dxa"/>
            <w:tcBorders>
              <w:right w:val="single" w:sz="4" w:space="0" w:color="auto"/>
            </w:tcBorders>
          </w:tcPr>
          <w:p w14:paraId="256F4CC8" w14:textId="17700DD0" w:rsidR="00372576" w:rsidRPr="0015187D" w:rsidRDefault="00372576" w:rsidP="00372576">
            <w:pPr>
              <w:rPr>
                <w:rFonts w:ascii="Arial" w:hAnsi="Arial" w:cs="Arial"/>
                <w:sz w:val="20"/>
                <w:szCs w:val="20"/>
              </w:rPr>
            </w:pPr>
            <w:r>
              <w:rPr>
                <w:rFonts w:ascii="Arial" w:hAnsi="Arial" w:cs="Arial"/>
                <w:sz w:val="20"/>
                <w:szCs w:val="20"/>
              </w:rPr>
              <w:t>Project</w:t>
            </w:r>
          </w:p>
        </w:tc>
        <w:tc>
          <w:tcPr>
            <w:tcW w:w="1440" w:type="dxa"/>
          </w:tcPr>
          <w:p w14:paraId="39E1516C" w14:textId="0AEA45F2" w:rsidR="00372576" w:rsidRPr="0015187D" w:rsidRDefault="00372576" w:rsidP="00372576">
            <w:pPr>
              <w:jc w:val="center"/>
              <w:rPr>
                <w:rFonts w:ascii="Arial" w:hAnsi="Arial" w:cs="Arial"/>
                <w:sz w:val="20"/>
                <w:szCs w:val="20"/>
              </w:rPr>
            </w:pPr>
            <w:r>
              <w:rPr>
                <w:rFonts w:ascii="Arial" w:hAnsi="Arial" w:cs="Arial"/>
                <w:sz w:val="20"/>
                <w:szCs w:val="20"/>
              </w:rPr>
              <w:t>Take home</w:t>
            </w:r>
          </w:p>
        </w:tc>
        <w:tc>
          <w:tcPr>
            <w:tcW w:w="1170" w:type="dxa"/>
            <w:tcBorders>
              <w:bottom w:val="single" w:sz="4" w:space="0" w:color="auto"/>
            </w:tcBorders>
          </w:tcPr>
          <w:p w14:paraId="13FD81FD" w14:textId="49A838D0" w:rsidR="00372576" w:rsidRPr="0015187D" w:rsidRDefault="00372576" w:rsidP="00372576">
            <w:pPr>
              <w:jc w:val="center"/>
              <w:rPr>
                <w:rFonts w:ascii="Arial" w:hAnsi="Arial" w:cs="Arial"/>
                <w:b/>
                <w:color w:val="FF0000"/>
                <w:sz w:val="20"/>
                <w:szCs w:val="20"/>
              </w:rPr>
            </w:pPr>
            <w:r>
              <w:rPr>
                <w:rFonts w:ascii="Arial" w:hAnsi="Arial" w:cs="Arial"/>
                <w:sz w:val="20"/>
                <w:szCs w:val="20"/>
              </w:rPr>
              <w:t>15%</w:t>
            </w:r>
          </w:p>
        </w:tc>
        <w:tc>
          <w:tcPr>
            <w:tcW w:w="2880" w:type="dxa"/>
            <w:tcBorders>
              <w:bottom w:val="single" w:sz="4" w:space="0" w:color="auto"/>
              <w:right w:val="single" w:sz="4" w:space="0" w:color="auto"/>
            </w:tcBorders>
          </w:tcPr>
          <w:p w14:paraId="7F709402" w14:textId="0F82477D" w:rsidR="00372576" w:rsidRPr="002C3555" w:rsidRDefault="00372576" w:rsidP="00372576">
            <w:pPr>
              <w:jc w:val="center"/>
              <w:rPr>
                <w:rFonts w:ascii="Arial" w:hAnsi="Arial" w:cs="Arial"/>
                <w:color w:val="000000" w:themeColor="text1"/>
                <w:sz w:val="20"/>
                <w:szCs w:val="20"/>
                <w:highlight w:val="yellow"/>
              </w:rPr>
            </w:pPr>
          </w:p>
        </w:tc>
        <w:tc>
          <w:tcPr>
            <w:tcW w:w="871" w:type="dxa"/>
            <w:vMerge w:val="restart"/>
            <w:tcBorders>
              <w:right w:val="single" w:sz="4" w:space="0" w:color="auto"/>
            </w:tcBorders>
            <w:textDirection w:val="btLr"/>
            <w:vAlign w:val="center"/>
          </w:tcPr>
          <w:p w14:paraId="4FB861FA" w14:textId="1F920E0A" w:rsidR="00372576" w:rsidRPr="002C3555" w:rsidRDefault="00372576" w:rsidP="00372576">
            <w:pPr>
              <w:jc w:val="center"/>
              <w:rPr>
                <w:rFonts w:ascii="Arial" w:hAnsi="Arial" w:cs="Arial"/>
                <w:color w:val="000000" w:themeColor="text1"/>
                <w:sz w:val="20"/>
                <w:szCs w:val="20"/>
                <w:highlight w:val="yellow"/>
              </w:rPr>
            </w:pPr>
            <w:r w:rsidRPr="00895A2D">
              <w:rPr>
                <w:rFonts w:ascii="Arial" w:hAnsi="Arial" w:cs="Arial"/>
                <w:sz w:val="20"/>
                <w:szCs w:val="18"/>
                <w:lang w:val="de-DE"/>
              </w:rPr>
              <w:t xml:space="preserve">To Be Announced </w:t>
            </w:r>
            <w:r>
              <w:rPr>
                <w:rFonts w:ascii="Arial" w:hAnsi="Arial" w:cs="Arial"/>
                <w:sz w:val="20"/>
                <w:szCs w:val="18"/>
                <w:lang w:val="de-DE"/>
              </w:rPr>
              <w:t>(TBA) l</w:t>
            </w:r>
            <w:r w:rsidRPr="00895A2D">
              <w:rPr>
                <w:rFonts w:ascii="Arial" w:hAnsi="Arial" w:cs="Arial"/>
                <w:sz w:val="20"/>
                <w:szCs w:val="18"/>
                <w:lang w:val="de-DE"/>
              </w:rPr>
              <w:t>ater</w:t>
            </w:r>
          </w:p>
        </w:tc>
      </w:tr>
      <w:tr w:rsidR="00372576" w:rsidRPr="0015187D" w14:paraId="287451C4" w14:textId="6F938AE2" w:rsidTr="00CE037B">
        <w:tc>
          <w:tcPr>
            <w:tcW w:w="540" w:type="dxa"/>
          </w:tcPr>
          <w:p w14:paraId="10F641DC" w14:textId="4616F079" w:rsidR="00372576" w:rsidRPr="007069EF" w:rsidRDefault="00372576" w:rsidP="002652E6">
            <w:pPr>
              <w:rPr>
                <w:rFonts w:ascii="Arial" w:hAnsi="Arial" w:cs="Arial"/>
                <w:sz w:val="20"/>
                <w:szCs w:val="20"/>
              </w:rPr>
            </w:pPr>
            <w:r w:rsidRPr="007069EF">
              <w:rPr>
                <w:rFonts w:ascii="Arial" w:hAnsi="Arial" w:cs="Arial"/>
                <w:sz w:val="20"/>
                <w:szCs w:val="20"/>
              </w:rPr>
              <w:t>2</w:t>
            </w:r>
          </w:p>
        </w:tc>
        <w:tc>
          <w:tcPr>
            <w:tcW w:w="2815" w:type="dxa"/>
            <w:tcBorders>
              <w:right w:val="single" w:sz="4" w:space="0" w:color="auto"/>
            </w:tcBorders>
          </w:tcPr>
          <w:p w14:paraId="52494E8A" w14:textId="23A18CD0" w:rsidR="00372576" w:rsidRPr="007069EF" w:rsidRDefault="00372576" w:rsidP="009843E8">
            <w:pPr>
              <w:rPr>
                <w:rFonts w:ascii="Arial" w:hAnsi="Arial" w:cs="Arial"/>
                <w:sz w:val="20"/>
                <w:szCs w:val="20"/>
              </w:rPr>
            </w:pPr>
            <w:r w:rsidRPr="007069EF">
              <w:rPr>
                <w:rFonts w:ascii="Arial" w:hAnsi="Arial" w:cs="Arial"/>
                <w:sz w:val="20"/>
                <w:szCs w:val="20"/>
              </w:rPr>
              <w:t>Quiz</w:t>
            </w:r>
          </w:p>
        </w:tc>
        <w:tc>
          <w:tcPr>
            <w:tcW w:w="1440" w:type="dxa"/>
          </w:tcPr>
          <w:p w14:paraId="6156F81F" w14:textId="484D02CB" w:rsidR="00372576" w:rsidRPr="007069EF" w:rsidRDefault="00372576" w:rsidP="002652E6">
            <w:pPr>
              <w:jc w:val="center"/>
              <w:rPr>
                <w:rFonts w:ascii="Arial" w:hAnsi="Arial" w:cs="Arial"/>
                <w:sz w:val="20"/>
                <w:szCs w:val="20"/>
              </w:rPr>
            </w:pPr>
            <w:r w:rsidRPr="007069EF">
              <w:rPr>
                <w:rFonts w:ascii="Arial" w:hAnsi="Arial" w:cs="Arial"/>
                <w:sz w:val="20"/>
                <w:szCs w:val="20"/>
              </w:rPr>
              <w:t>30 minutes</w:t>
            </w:r>
          </w:p>
        </w:tc>
        <w:tc>
          <w:tcPr>
            <w:tcW w:w="1170" w:type="dxa"/>
            <w:tcBorders>
              <w:bottom w:val="single" w:sz="4" w:space="0" w:color="auto"/>
            </w:tcBorders>
          </w:tcPr>
          <w:p w14:paraId="60799DFE" w14:textId="59DC6819" w:rsidR="00372576" w:rsidRPr="007069EF" w:rsidRDefault="00372576" w:rsidP="002652E6">
            <w:pPr>
              <w:jc w:val="center"/>
              <w:rPr>
                <w:rFonts w:ascii="Arial" w:hAnsi="Arial" w:cs="Arial"/>
                <w:sz w:val="20"/>
                <w:szCs w:val="20"/>
              </w:rPr>
            </w:pPr>
            <w:r w:rsidRPr="007069EF">
              <w:rPr>
                <w:rFonts w:ascii="Arial" w:hAnsi="Arial" w:cs="Arial"/>
                <w:spacing w:val="-2"/>
                <w:sz w:val="20"/>
                <w:szCs w:val="20"/>
              </w:rPr>
              <w:t>15%</w:t>
            </w:r>
          </w:p>
        </w:tc>
        <w:tc>
          <w:tcPr>
            <w:tcW w:w="2880" w:type="dxa"/>
            <w:tcBorders>
              <w:top w:val="single" w:sz="4" w:space="0" w:color="auto"/>
              <w:bottom w:val="single" w:sz="4" w:space="0" w:color="auto"/>
              <w:right w:val="single" w:sz="4" w:space="0" w:color="auto"/>
            </w:tcBorders>
          </w:tcPr>
          <w:p w14:paraId="34AF0638" w14:textId="0A5D38F8" w:rsidR="00372576" w:rsidRPr="007069EF" w:rsidRDefault="007069EF" w:rsidP="002652E6">
            <w:pPr>
              <w:jc w:val="center"/>
              <w:rPr>
                <w:rFonts w:ascii="Arial" w:hAnsi="Arial" w:cs="Arial"/>
                <w:color w:val="000000" w:themeColor="text1"/>
                <w:sz w:val="20"/>
                <w:szCs w:val="20"/>
              </w:rPr>
            </w:pPr>
            <w:r w:rsidRPr="007069EF">
              <w:rPr>
                <w:rFonts w:ascii="Arial" w:hAnsi="Arial" w:cs="Arial"/>
                <w:color w:val="000000" w:themeColor="text1"/>
                <w:sz w:val="20"/>
                <w:szCs w:val="20"/>
              </w:rPr>
              <w:t>11/03/2024 (M1)</w:t>
            </w:r>
          </w:p>
        </w:tc>
        <w:tc>
          <w:tcPr>
            <w:tcW w:w="871" w:type="dxa"/>
            <w:vMerge/>
            <w:tcBorders>
              <w:right w:val="single" w:sz="4" w:space="0" w:color="auto"/>
            </w:tcBorders>
          </w:tcPr>
          <w:p w14:paraId="0A4402DB" w14:textId="77777777" w:rsidR="00372576" w:rsidRPr="00D56263" w:rsidRDefault="00372576" w:rsidP="002652E6">
            <w:pPr>
              <w:jc w:val="center"/>
              <w:rPr>
                <w:rFonts w:ascii="Arial" w:hAnsi="Arial" w:cs="Arial"/>
                <w:color w:val="000000" w:themeColor="text1"/>
                <w:sz w:val="20"/>
                <w:szCs w:val="20"/>
                <w:highlight w:val="yellow"/>
              </w:rPr>
            </w:pPr>
          </w:p>
        </w:tc>
      </w:tr>
      <w:tr w:rsidR="00372576" w:rsidRPr="0015187D" w14:paraId="4B84FCFE" w14:textId="6E2E3DAF" w:rsidTr="00CE037B">
        <w:tc>
          <w:tcPr>
            <w:tcW w:w="540" w:type="dxa"/>
          </w:tcPr>
          <w:p w14:paraId="6295F4FC" w14:textId="79142F17" w:rsidR="00372576" w:rsidRPr="0015187D" w:rsidRDefault="00372576" w:rsidP="002652E6">
            <w:pPr>
              <w:rPr>
                <w:rFonts w:ascii="Arial" w:hAnsi="Arial" w:cs="Arial"/>
                <w:sz w:val="20"/>
                <w:szCs w:val="20"/>
              </w:rPr>
            </w:pPr>
            <w:r>
              <w:rPr>
                <w:rFonts w:ascii="Arial" w:hAnsi="Arial" w:cs="Arial"/>
                <w:sz w:val="20"/>
                <w:szCs w:val="20"/>
              </w:rPr>
              <w:t>3</w:t>
            </w:r>
          </w:p>
        </w:tc>
        <w:tc>
          <w:tcPr>
            <w:tcW w:w="2815" w:type="dxa"/>
            <w:tcBorders>
              <w:right w:val="single" w:sz="4" w:space="0" w:color="auto"/>
            </w:tcBorders>
          </w:tcPr>
          <w:p w14:paraId="2DE449EE" w14:textId="071A08C6" w:rsidR="00372576" w:rsidRPr="0015187D" w:rsidRDefault="00372576" w:rsidP="0055791C">
            <w:pPr>
              <w:rPr>
                <w:rFonts w:ascii="Arial" w:hAnsi="Arial" w:cs="Arial"/>
                <w:sz w:val="20"/>
                <w:szCs w:val="20"/>
              </w:rPr>
            </w:pPr>
            <w:r>
              <w:rPr>
                <w:rFonts w:ascii="Arial" w:hAnsi="Arial" w:cs="Arial"/>
                <w:sz w:val="20"/>
                <w:szCs w:val="20"/>
              </w:rPr>
              <w:t>Mid Sem Test (Closed book)</w:t>
            </w:r>
          </w:p>
        </w:tc>
        <w:tc>
          <w:tcPr>
            <w:tcW w:w="1440" w:type="dxa"/>
          </w:tcPr>
          <w:p w14:paraId="29F4F5E5" w14:textId="76CE47E8" w:rsidR="00372576" w:rsidRPr="0015187D" w:rsidRDefault="00372576" w:rsidP="002652E6">
            <w:pPr>
              <w:jc w:val="center"/>
              <w:rPr>
                <w:rFonts w:ascii="Arial" w:hAnsi="Arial" w:cs="Arial"/>
                <w:sz w:val="20"/>
                <w:szCs w:val="20"/>
              </w:rPr>
            </w:pPr>
            <w:r>
              <w:rPr>
                <w:rFonts w:ascii="Arial" w:hAnsi="Arial" w:cs="Arial"/>
                <w:sz w:val="20"/>
                <w:szCs w:val="20"/>
              </w:rPr>
              <w:t>50 minutes</w:t>
            </w:r>
          </w:p>
        </w:tc>
        <w:tc>
          <w:tcPr>
            <w:tcW w:w="1170" w:type="dxa"/>
            <w:tcBorders>
              <w:bottom w:val="single" w:sz="4" w:space="0" w:color="auto"/>
            </w:tcBorders>
          </w:tcPr>
          <w:p w14:paraId="358A2224" w14:textId="625BE806" w:rsidR="00372576" w:rsidRPr="00144946" w:rsidRDefault="00372576" w:rsidP="002652E6">
            <w:pPr>
              <w:jc w:val="center"/>
              <w:rPr>
                <w:rFonts w:ascii="Arial" w:hAnsi="Arial" w:cs="Arial"/>
                <w:bCs/>
                <w:color w:val="FF0000"/>
                <w:sz w:val="20"/>
                <w:szCs w:val="20"/>
              </w:rPr>
            </w:pPr>
            <w:r w:rsidRPr="00E05DC6">
              <w:rPr>
                <w:rFonts w:ascii="Arial" w:hAnsi="Arial" w:cs="Arial"/>
                <w:bCs/>
                <w:color w:val="000000" w:themeColor="text1"/>
                <w:sz w:val="20"/>
                <w:szCs w:val="20"/>
              </w:rPr>
              <w:t>30%</w:t>
            </w:r>
          </w:p>
        </w:tc>
        <w:tc>
          <w:tcPr>
            <w:tcW w:w="2880" w:type="dxa"/>
            <w:tcBorders>
              <w:top w:val="single" w:sz="4" w:space="0" w:color="auto"/>
              <w:bottom w:val="single" w:sz="4" w:space="0" w:color="auto"/>
              <w:right w:val="single" w:sz="4" w:space="0" w:color="auto"/>
            </w:tcBorders>
          </w:tcPr>
          <w:p w14:paraId="0F4C91A7" w14:textId="43C193C3" w:rsidR="00372576" w:rsidRPr="0015187D" w:rsidRDefault="00372576" w:rsidP="002652E6">
            <w:pPr>
              <w:jc w:val="center"/>
              <w:rPr>
                <w:rFonts w:ascii="Arial" w:hAnsi="Arial" w:cs="Arial"/>
                <w:color w:val="000000" w:themeColor="text1"/>
                <w:sz w:val="20"/>
                <w:szCs w:val="20"/>
              </w:rPr>
            </w:pPr>
            <w:r>
              <w:rPr>
                <w:rFonts w:ascii="Arial" w:hAnsi="Arial" w:cs="Arial"/>
                <w:color w:val="000000" w:themeColor="text1"/>
                <w:sz w:val="20"/>
                <w:szCs w:val="20"/>
              </w:rPr>
              <w:t>03/04/2024 (FN)</w:t>
            </w:r>
          </w:p>
        </w:tc>
        <w:tc>
          <w:tcPr>
            <w:tcW w:w="871" w:type="dxa"/>
            <w:vMerge/>
            <w:tcBorders>
              <w:right w:val="single" w:sz="4" w:space="0" w:color="auto"/>
            </w:tcBorders>
          </w:tcPr>
          <w:p w14:paraId="7F015044" w14:textId="77777777" w:rsidR="00372576" w:rsidRDefault="00372576" w:rsidP="002652E6">
            <w:pPr>
              <w:jc w:val="center"/>
              <w:rPr>
                <w:rFonts w:ascii="Arial" w:hAnsi="Arial" w:cs="Arial"/>
                <w:color w:val="000000" w:themeColor="text1"/>
                <w:sz w:val="20"/>
                <w:szCs w:val="20"/>
              </w:rPr>
            </w:pPr>
          </w:p>
        </w:tc>
      </w:tr>
      <w:tr w:rsidR="00372576" w:rsidRPr="0015187D" w14:paraId="2063ED2E" w14:textId="70713DE8" w:rsidTr="00CE037B">
        <w:tc>
          <w:tcPr>
            <w:tcW w:w="540" w:type="dxa"/>
          </w:tcPr>
          <w:p w14:paraId="47EA6C85" w14:textId="165F7D18" w:rsidR="00372576" w:rsidRPr="0015187D" w:rsidRDefault="00372576" w:rsidP="002652E6">
            <w:pPr>
              <w:rPr>
                <w:rFonts w:ascii="Arial" w:hAnsi="Arial" w:cs="Arial"/>
                <w:sz w:val="20"/>
                <w:szCs w:val="20"/>
              </w:rPr>
            </w:pPr>
            <w:r>
              <w:rPr>
                <w:rFonts w:ascii="Arial" w:hAnsi="Arial" w:cs="Arial"/>
                <w:sz w:val="20"/>
                <w:szCs w:val="20"/>
              </w:rPr>
              <w:t>4</w:t>
            </w:r>
          </w:p>
        </w:tc>
        <w:tc>
          <w:tcPr>
            <w:tcW w:w="2815" w:type="dxa"/>
            <w:tcBorders>
              <w:right w:val="single" w:sz="4" w:space="0" w:color="auto"/>
            </w:tcBorders>
          </w:tcPr>
          <w:p w14:paraId="075218C4" w14:textId="39FC3596" w:rsidR="00372576" w:rsidRPr="0015187D" w:rsidRDefault="00372576" w:rsidP="0055791C">
            <w:pPr>
              <w:rPr>
                <w:rFonts w:ascii="Arial" w:hAnsi="Arial" w:cs="Arial"/>
                <w:sz w:val="20"/>
                <w:szCs w:val="20"/>
              </w:rPr>
            </w:pPr>
            <w:proofErr w:type="spellStart"/>
            <w:r w:rsidRPr="0015187D">
              <w:rPr>
                <w:rFonts w:ascii="Arial Narrow" w:hAnsi="Arial Narrow" w:cs="Arial"/>
                <w:sz w:val="20"/>
                <w:szCs w:val="20"/>
              </w:rPr>
              <w:t>C</w:t>
            </w:r>
            <w:r w:rsidRPr="0015187D">
              <w:rPr>
                <w:rFonts w:ascii="Arial" w:hAnsi="Arial" w:cs="Arial"/>
                <w:sz w:val="20"/>
                <w:szCs w:val="20"/>
              </w:rPr>
              <w:t>ompre</w:t>
            </w:r>
            <w:proofErr w:type="spellEnd"/>
            <w:r w:rsidRPr="0015187D">
              <w:rPr>
                <w:rFonts w:ascii="Arial" w:hAnsi="Arial" w:cs="Arial"/>
                <w:sz w:val="20"/>
                <w:szCs w:val="20"/>
              </w:rPr>
              <w:t xml:space="preserve"> </w:t>
            </w:r>
            <w:r w:rsidRPr="0015187D">
              <w:rPr>
                <w:rFonts w:ascii="Arial Narrow" w:hAnsi="Arial Narrow" w:cs="Arial"/>
                <w:sz w:val="20"/>
                <w:szCs w:val="20"/>
              </w:rPr>
              <w:t>E</w:t>
            </w:r>
            <w:r w:rsidRPr="0015187D">
              <w:rPr>
                <w:rFonts w:ascii="Arial" w:hAnsi="Arial" w:cs="Arial"/>
                <w:sz w:val="20"/>
                <w:szCs w:val="20"/>
              </w:rPr>
              <w:t xml:space="preserve">xam (Closed </w:t>
            </w:r>
            <w:r>
              <w:rPr>
                <w:rFonts w:ascii="Arial" w:hAnsi="Arial" w:cs="Arial"/>
                <w:sz w:val="20"/>
                <w:szCs w:val="20"/>
              </w:rPr>
              <w:t xml:space="preserve">and Open </w:t>
            </w:r>
            <w:r w:rsidRPr="0015187D">
              <w:rPr>
                <w:rFonts w:ascii="Arial" w:hAnsi="Arial" w:cs="Arial"/>
                <w:sz w:val="20"/>
                <w:szCs w:val="20"/>
              </w:rPr>
              <w:t>book)</w:t>
            </w:r>
          </w:p>
        </w:tc>
        <w:tc>
          <w:tcPr>
            <w:tcW w:w="1440" w:type="dxa"/>
          </w:tcPr>
          <w:p w14:paraId="738CC0A3" w14:textId="77777777" w:rsidR="00372576" w:rsidRPr="0015187D" w:rsidRDefault="00372576" w:rsidP="002652E6">
            <w:pPr>
              <w:jc w:val="center"/>
              <w:rPr>
                <w:rFonts w:ascii="Arial" w:hAnsi="Arial" w:cs="Arial"/>
                <w:sz w:val="20"/>
                <w:szCs w:val="20"/>
              </w:rPr>
            </w:pPr>
            <w:r w:rsidRPr="0015187D">
              <w:rPr>
                <w:rFonts w:ascii="Arial" w:hAnsi="Arial" w:cs="Arial"/>
                <w:sz w:val="20"/>
                <w:szCs w:val="20"/>
              </w:rPr>
              <w:t>3 hours.</w:t>
            </w:r>
          </w:p>
        </w:tc>
        <w:tc>
          <w:tcPr>
            <w:tcW w:w="1170" w:type="dxa"/>
            <w:tcBorders>
              <w:bottom w:val="single" w:sz="4" w:space="0" w:color="auto"/>
            </w:tcBorders>
          </w:tcPr>
          <w:p w14:paraId="79C71836" w14:textId="65A0BD40" w:rsidR="00372576" w:rsidRPr="0015187D" w:rsidRDefault="00372576" w:rsidP="002652E6">
            <w:pPr>
              <w:jc w:val="center"/>
              <w:rPr>
                <w:rFonts w:ascii="Arial" w:hAnsi="Arial" w:cs="Arial"/>
                <w:b/>
                <w:color w:val="FF0000"/>
                <w:sz w:val="20"/>
                <w:szCs w:val="20"/>
              </w:rPr>
            </w:pPr>
            <w:r>
              <w:rPr>
                <w:rFonts w:ascii="Arial" w:hAnsi="Arial" w:cs="Arial"/>
                <w:sz w:val="20"/>
                <w:szCs w:val="20"/>
              </w:rPr>
              <w:t>40%</w:t>
            </w:r>
          </w:p>
        </w:tc>
        <w:tc>
          <w:tcPr>
            <w:tcW w:w="2880" w:type="dxa"/>
            <w:tcBorders>
              <w:top w:val="single" w:sz="4" w:space="0" w:color="auto"/>
              <w:bottom w:val="single" w:sz="4" w:space="0" w:color="auto"/>
              <w:right w:val="single" w:sz="4" w:space="0" w:color="auto"/>
            </w:tcBorders>
          </w:tcPr>
          <w:p w14:paraId="65F8B824" w14:textId="56328230" w:rsidR="00372576" w:rsidRPr="0015187D" w:rsidRDefault="00372576" w:rsidP="002652E6">
            <w:pPr>
              <w:jc w:val="center"/>
              <w:rPr>
                <w:rFonts w:ascii="Arial" w:hAnsi="Arial" w:cs="Arial"/>
                <w:color w:val="000000" w:themeColor="text1"/>
                <w:sz w:val="20"/>
                <w:szCs w:val="20"/>
              </w:rPr>
            </w:pPr>
            <w:r>
              <w:rPr>
                <w:rFonts w:ascii="Arial" w:hAnsi="Arial" w:cs="Arial"/>
                <w:color w:val="000000" w:themeColor="text1"/>
                <w:sz w:val="20"/>
                <w:szCs w:val="20"/>
              </w:rPr>
              <w:t>04/06/2024 (AN)</w:t>
            </w:r>
          </w:p>
        </w:tc>
        <w:tc>
          <w:tcPr>
            <w:tcW w:w="871" w:type="dxa"/>
            <w:vMerge/>
            <w:tcBorders>
              <w:bottom w:val="single" w:sz="4" w:space="0" w:color="auto"/>
              <w:right w:val="single" w:sz="4" w:space="0" w:color="auto"/>
            </w:tcBorders>
          </w:tcPr>
          <w:p w14:paraId="4360DB34" w14:textId="77777777" w:rsidR="00372576" w:rsidRDefault="00372576" w:rsidP="002652E6">
            <w:pPr>
              <w:jc w:val="center"/>
              <w:rPr>
                <w:rFonts w:ascii="Arial" w:hAnsi="Arial" w:cs="Arial"/>
                <w:color w:val="000000" w:themeColor="text1"/>
                <w:sz w:val="20"/>
                <w:szCs w:val="20"/>
              </w:rPr>
            </w:pPr>
          </w:p>
        </w:tc>
      </w:tr>
    </w:tbl>
    <w:p w14:paraId="348EC485" w14:textId="77777777" w:rsidR="001C6152" w:rsidRPr="0015187D" w:rsidRDefault="001C6152" w:rsidP="001C6152">
      <w:pPr>
        <w:rPr>
          <w:rFonts w:ascii="Arial" w:eastAsia="MS Mincho" w:hAnsi="Arial" w:cs="Arial"/>
          <w:sz w:val="16"/>
          <w:szCs w:val="16"/>
          <w:u w:val="single"/>
        </w:rPr>
      </w:pPr>
    </w:p>
    <w:p w14:paraId="5F3D170B" w14:textId="77777777" w:rsidR="00B653B8" w:rsidRDefault="00B653B8" w:rsidP="00B653B8">
      <w:pPr>
        <w:rPr>
          <w:rFonts w:ascii="Arial" w:eastAsia="Arial" w:hAnsi="Arial" w:cs="Arial"/>
          <w:b/>
          <w:sz w:val="20"/>
          <w:szCs w:val="20"/>
          <w:u w:val="single"/>
        </w:rPr>
      </w:pPr>
      <w:r w:rsidRPr="005C3E67">
        <w:rPr>
          <w:rFonts w:ascii="Arial" w:eastAsia="Arial" w:hAnsi="Arial" w:cs="Arial"/>
          <w:b/>
          <w:sz w:val="20"/>
          <w:szCs w:val="20"/>
          <w:u w:val="single"/>
        </w:rPr>
        <w:t>Mapping of CLOs, PLOs, and CECs</w:t>
      </w:r>
    </w:p>
    <w:p w14:paraId="45A9F79C" w14:textId="77777777" w:rsidR="00B653B8" w:rsidRPr="005C3E67" w:rsidRDefault="00B653B8" w:rsidP="00B653B8">
      <w:pPr>
        <w:rPr>
          <w:rFonts w:ascii="Arial" w:eastAsia="Arial" w:hAnsi="Arial" w:cs="Arial"/>
          <w:b/>
          <w:sz w:val="20"/>
          <w:szCs w:val="20"/>
          <w:u w:val="single"/>
        </w:rPr>
      </w:pPr>
    </w:p>
    <w:tbl>
      <w:tblPr>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1"/>
        <w:gridCol w:w="1447"/>
        <w:gridCol w:w="1436"/>
        <w:gridCol w:w="1461"/>
        <w:gridCol w:w="1864"/>
        <w:gridCol w:w="1713"/>
      </w:tblGrid>
      <w:tr w:rsidR="00B653B8" w:rsidRPr="00804EA8" w14:paraId="1E0F1F1B" w14:textId="77777777" w:rsidTr="00E375B5">
        <w:trPr>
          <w:trHeight w:val="230"/>
          <w:jc w:val="center"/>
        </w:trPr>
        <w:tc>
          <w:tcPr>
            <w:tcW w:w="1641" w:type="dxa"/>
            <w:vMerge w:val="restart"/>
            <w:tcBorders>
              <w:top w:val="single" w:sz="4" w:space="0" w:color="000000"/>
              <w:left w:val="single" w:sz="4" w:space="0" w:color="000000"/>
              <w:bottom w:val="single" w:sz="4" w:space="0" w:color="000000"/>
              <w:right w:val="single" w:sz="4" w:space="0" w:color="000000"/>
            </w:tcBorders>
            <w:vAlign w:val="center"/>
          </w:tcPr>
          <w:p w14:paraId="248CE3C1" w14:textId="77777777" w:rsidR="00B653B8" w:rsidRPr="005C3E67" w:rsidRDefault="00B653B8" w:rsidP="00E375B5">
            <w:pPr>
              <w:rPr>
                <w:rFonts w:ascii="Arial" w:hAnsi="Arial" w:cs="Arial"/>
                <w:b/>
                <w:sz w:val="20"/>
                <w:szCs w:val="20"/>
              </w:rPr>
            </w:pPr>
            <w:bookmarkStart w:id="0" w:name="_heading=h.3znysh7" w:colFirst="0" w:colLast="0"/>
            <w:bookmarkEnd w:id="0"/>
            <w:r w:rsidRPr="005C3E67">
              <w:rPr>
                <w:rFonts w:ascii="Arial" w:hAnsi="Arial" w:cs="Arial"/>
                <w:b/>
                <w:sz w:val="20"/>
                <w:szCs w:val="20"/>
              </w:rPr>
              <w:t>CLOs</w:t>
            </w:r>
          </w:p>
        </w:tc>
        <w:tc>
          <w:tcPr>
            <w:tcW w:w="1447" w:type="dxa"/>
            <w:vMerge w:val="restart"/>
            <w:tcBorders>
              <w:top w:val="single" w:sz="4" w:space="0" w:color="000000"/>
              <w:left w:val="single" w:sz="4" w:space="0" w:color="000000"/>
              <w:bottom w:val="single" w:sz="4" w:space="0" w:color="000000"/>
              <w:right w:val="single" w:sz="4" w:space="0" w:color="000000"/>
            </w:tcBorders>
            <w:vAlign w:val="center"/>
          </w:tcPr>
          <w:p w14:paraId="4C0A32E9" w14:textId="77777777" w:rsidR="00B653B8" w:rsidRPr="005C3E67" w:rsidRDefault="00B653B8" w:rsidP="00E375B5">
            <w:pPr>
              <w:rPr>
                <w:rFonts w:ascii="Arial" w:hAnsi="Arial" w:cs="Arial"/>
                <w:b/>
                <w:sz w:val="20"/>
                <w:szCs w:val="20"/>
              </w:rPr>
            </w:pPr>
            <w:r w:rsidRPr="005C3E67">
              <w:rPr>
                <w:rFonts w:ascii="Arial" w:hAnsi="Arial" w:cs="Arial"/>
                <w:b/>
                <w:sz w:val="20"/>
                <w:szCs w:val="20"/>
              </w:rPr>
              <w:t>PLOs</w:t>
            </w:r>
          </w:p>
        </w:tc>
        <w:tc>
          <w:tcPr>
            <w:tcW w:w="6474" w:type="dxa"/>
            <w:gridSpan w:val="4"/>
            <w:tcBorders>
              <w:top w:val="single" w:sz="4" w:space="0" w:color="000000"/>
              <w:left w:val="single" w:sz="4" w:space="0" w:color="000000"/>
              <w:bottom w:val="single" w:sz="4" w:space="0" w:color="000000"/>
              <w:right w:val="single" w:sz="4" w:space="0" w:color="000000"/>
            </w:tcBorders>
          </w:tcPr>
          <w:p w14:paraId="3E4FFFA4" w14:textId="77777777" w:rsidR="00B653B8" w:rsidRPr="005C3E67" w:rsidRDefault="00B653B8" w:rsidP="00E375B5">
            <w:pPr>
              <w:jc w:val="center"/>
              <w:rPr>
                <w:rFonts w:ascii="Arial" w:hAnsi="Arial" w:cs="Arial"/>
                <w:b/>
                <w:sz w:val="20"/>
                <w:szCs w:val="20"/>
              </w:rPr>
            </w:pPr>
            <w:r w:rsidRPr="005C3E67">
              <w:rPr>
                <w:rFonts w:ascii="Arial" w:hAnsi="Arial" w:cs="Arial"/>
                <w:b/>
                <w:sz w:val="20"/>
                <w:szCs w:val="20"/>
              </w:rPr>
              <w:t>Evaluation Components (ECs)</w:t>
            </w:r>
          </w:p>
        </w:tc>
      </w:tr>
      <w:tr w:rsidR="00B653B8" w:rsidRPr="00804EA8" w14:paraId="47BDF01C" w14:textId="77777777" w:rsidTr="00E375B5">
        <w:trPr>
          <w:trHeight w:val="250"/>
          <w:jc w:val="center"/>
        </w:trPr>
        <w:tc>
          <w:tcPr>
            <w:tcW w:w="1641" w:type="dxa"/>
            <w:vMerge/>
            <w:tcBorders>
              <w:top w:val="single" w:sz="4" w:space="0" w:color="000000"/>
              <w:left w:val="single" w:sz="4" w:space="0" w:color="000000"/>
              <w:bottom w:val="single" w:sz="4" w:space="0" w:color="000000"/>
              <w:right w:val="single" w:sz="4" w:space="0" w:color="000000"/>
            </w:tcBorders>
            <w:vAlign w:val="center"/>
          </w:tcPr>
          <w:p w14:paraId="45291132" w14:textId="77777777" w:rsidR="00B653B8" w:rsidRPr="005C3E67" w:rsidRDefault="00B653B8" w:rsidP="00E375B5">
            <w:pPr>
              <w:widowControl w:val="0"/>
              <w:pBdr>
                <w:top w:val="nil"/>
                <w:left w:val="nil"/>
                <w:bottom w:val="nil"/>
                <w:right w:val="nil"/>
                <w:between w:val="nil"/>
              </w:pBdr>
              <w:rPr>
                <w:rFonts w:ascii="Arial" w:hAnsi="Arial" w:cs="Arial"/>
                <w:b/>
                <w:sz w:val="20"/>
                <w:szCs w:val="20"/>
              </w:rPr>
            </w:pPr>
          </w:p>
        </w:tc>
        <w:tc>
          <w:tcPr>
            <w:tcW w:w="1447" w:type="dxa"/>
            <w:vMerge/>
            <w:tcBorders>
              <w:top w:val="single" w:sz="4" w:space="0" w:color="000000"/>
              <w:left w:val="single" w:sz="4" w:space="0" w:color="000000"/>
              <w:bottom w:val="single" w:sz="4" w:space="0" w:color="000000"/>
              <w:right w:val="single" w:sz="4" w:space="0" w:color="000000"/>
            </w:tcBorders>
            <w:vAlign w:val="center"/>
          </w:tcPr>
          <w:p w14:paraId="53858274" w14:textId="77777777" w:rsidR="00B653B8" w:rsidRPr="005C3E67" w:rsidRDefault="00B653B8" w:rsidP="00E375B5">
            <w:pPr>
              <w:widowControl w:val="0"/>
              <w:pBdr>
                <w:top w:val="nil"/>
                <w:left w:val="nil"/>
                <w:bottom w:val="nil"/>
                <w:right w:val="nil"/>
                <w:between w:val="nil"/>
              </w:pBdr>
              <w:rPr>
                <w:rFonts w:ascii="Arial" w:hAnsi="Arial" w:cs="Arial"/>
                <w:b/>
                <w:sz w:val="20"/>
                <w:szCs w:val="20"/>
              </w:rPr>
            </w:pPr>
          </w:p>
        </w:tc>
        <w:tc>
          <w:tcPr>
            <w:tcW w:w="1436" w:type="dxa"/>
            <w:tcBorders>
              <w:top w:val="single" w:sz="4" w:space="0" w:color="000000"/>
              <w:left w:val="single" w:sz="4" w:space="0" w:color="000000"/>
              <w:bottom w:val="single" w:sz="4" w:space="0" w:color="000000"/>
              <w:right w:val="single" w:sz="4" w:space="0" w:color="000000"/>
            </w:tcBorders>
          </w:tcPr>
          <w:p w14:paraId="43EA8D6F" w14:textId="77777777" w:rsidR="00B653B8" w:rsidRPr="005C3E67" w:rsidRDefault="00B653B8" w:rsidP="00E375B5">
            <w:pPr>
              <w:jc w:val="center"/>
              <w:rPr>
                <w:rFonts w:ascii="Arial" w:hAnsi="Arial" w:cs="Arial"/>
                <w:b/>
                <w:sz w:val="20"/>
                <w:szCs w:val="20"/>
              </w:rPr>
            </w:pPr>
            <w:r w:rsidRPr="005C3E67">
              <w:rPr>
                <w:rFonts w:ascii="Arial" w:hAnsi="Arial" w:cs="Arial"/>
                <w:b/>
                <w:sz w:val="20"/>
                <w:szCs w:val="20"/>
              </w:rPr>
              <w:t>EC1</w:t>
            </w:r>
          </w:p>
        </w:tc>
        <w:tc>
          <w:tcPr>
            <w:tcW w:w="1461" w:type="dxa"/>
            <w:tcBorders>
              <w:top w:val="single" w:sz="4" w:space="0" w:color="000000"/>
              <w:left w:val="single" w:sz="4" w:space="0" w:color="000000"/>
              <w:bottom w:val="single" w:sz="4" w:space="0" w:color="000000"/>
              <w:right w:val="single" w:sz="4" w:space="0" w:color="000000"/>
            </w:tcBorders>
          </w:tcPr>
          <w:p w14:paraId="1840A761" w14:textId="77777777" w:rsidR="00B653B8" w:rsidRPr="005C3E67" w:rsidRDefault="00B653B8" w:rsidP="00E375B5">
            <w:pPr>
              <w:jc w:val="center"/>
              <w:rPr>
                <w:rFonts w:ascii="Arial" w:hAnsi="Arial" w:cs="Arial"/>
                <w:b/>
                <w:sz w:val="20"/>
                <w:szCs w:val="20"/>
              </w:rPr>
            </w:pPr>
            <w:r>
              <w:rPr>
                <w:rFonts w:ascii="Arial" w:hAnsi="Arial" w:cs="Arial"/>
                <w:b/>
                <w:sz w:val="20"/>
                <w:szCs w:val="20"/>
              </w:rPr>
              <w:t>EC2</w:t>
            </w:r>
          </w:p>
        </w:tc>
        <w:tc>
          <w:tcPr>
            <w:tcW w:w="1864" w:type="dxa"/>
            <w:tcBorders>
              <w:top w:val="single" w:sz="4" w:space="0" w:color="000000"/>
              <w:left w:val="single" w:sz="4" w:space="0" w:color="000000"/>
              <w:bottom w:val="single" w:sz="4" w:space="0" w:color="000000"/>
              <w:right w:val="single" w:sz="4" w:space="0" w:color="000000"/>
            </w:tcBorders>
          </w:tcPr>
          <w:p w14:paraId="0361F5BB" w14:textId="77777777" w:rsidR="00B653B8" w:rsidRPr="005C3E67" w:rsidRDefault="00B653B8" w:rsidP="00E375B5">
            <w:pPr>
              <w:jc w:val="center"/>
              <w:rPr>
                <w:rFonts w:ascii="Arial" w:hAnsi="Arial" w:cs="Arial"/>
                <w:b/>
                <w:sz w:val="20"/>
                <w:szCs w:val="20"/>
              </w:rPr>
            </w:pPr>
            <w:r w:rsidRPr="005C3E67">
              <w:rPr>
                <w:rFonts w:ascii="Arial" w:hAnsi="Arial" w:cs="Arial"/>
                <w:b/>
                <w:sz w:val="20"/>
                <w:szCs w:val="20"/>
              </w:rPr>
              <w:t>EC</w:t>
            </w:r>
            <w:r>
              <w:rPr>
                <w:rFonts w:ascii="Arial" w:hAnsi="Arial" w:cs="Arial"/>
                <w:b/>
                <w:sz w:val="20"/>
                <w:szCs w:val="20"/>
              </w:rPr>
              <w:t>3</w:t>
            </w:r>
          </w:p>
        </w:tc>
        <w:tc>
          <w:tcPr>
            <w:tcW w:w="1711" w:type="dxa"/>
            <w:tcBorders>
              <w:top w:val="single" w:sz="4" w:space="0" w:color="000000"/>
              <w:left w:val="single" w:sz="4" w:space="0" w:color="000000"/>
              <w:bottom w:val="single" w:sz="4" w:space="0" w:color="000000"/>
              <w:right w:val="single" w:sz="4" w:space="0" w:color="000000"/>
            </w:tcBorders>
          </w:tcPr>
          <w:p w14:paraId="601CB0F7" w14:textId="77777777" w:rsidR="00B653B8" w:rsidRPr="005C3E67" w:rsidRDefault="00B653B8" w:rsidP="00E375B5">
            <w:pPr>
              <w:jc w:val="center"/>
              <w:rPr>
                <w:rFonts w:ascii="Arial" w:hAnsi="Arial" w:cs="Arial"/>
                <w:b/>
                <w:sz w:val="20"/>
                <w:szCs w:val="20"/>
              </w:rPr>
            </w:pPr>
            <w:r w:rsidRPr="005C3E67">
              <w:rPr>
                <w:rFonts w:ascii="Arial" w:hAnsi="Arial" w:cs="Arial"/>
                <w:b/>
                <w:sz w:val="20"/>
                <w:szCs w:val="20"/>
              </w:rPr>
              <w:t>EC</w:t>
            </w:r>
            <w:r>
              <w:rPr>
                <w:rFonts w:ascii="Arial" w:hAnsi="Arial" w:cs="Arial"/>
                <w:b/>
                <w:sz w:val="20"/>
                <w:szCs w:val="20"/>
              </w:rPr>
              <w:t>4</w:t>
            </w:r>
          </w:p>
        </w:tc>
      </w:tr>
      <w:tr w:rsidR="00B653B8" w:rsidRPr="00804EA8" w14:paraId="252C7DEF" w14:textId="77777777" w:rsidTr="00E375B5">
        <w:trPr>
          <w:trHeight w:val="267"/>
          <w:jc w:val="center"/>
        </w:trPr>
        <w:tc>
          <w:tcPr>
            <w:tcW w:w="1641" w:type="dxa"/>
            <w:tcBorders>
              <w:top w:val="single" w:sz="4" w:space="0" w:color="000000"/>
              <w:left w:val="single" w:sz="4" w:space="0" w:color="000000"/>
              <w:bottom w:val="single" w:sz="4" w:space="0" w:color="000000"/>
              <w:right w:val="single" w:sz="4" w:space="0" w:color="000000"/>
            </w:tcBorders>
          </w:tcPr>
          <w:p w14:paraId="5CB15017" w14:textId="77777777" w:rsidR="00B653B8" w:rsidRPr="005C3E67" w:rsidRDefault="00B653B8" w:rsidP="00E375B5">
            <w:pPr>
              <w:rPr>
                <w:rFonts w:ascii="Arial" w:hAnsi="Arial" w:cs="Arial"/>
                <w:sz w:val="20"/>
                <w:szCs w:val="20"/>
              </w:rPr>
            </w:pPr>
            <w:r w:rsidRPr="005C3E67">
              <w:rPr>
                <w:rFonts w:ascii="Arial" w:hAnsi="Arial" w:cs="Arial"/>
                <w:sz w:val="20"/>
                <w:szCs w:val="20"/>
              </w:rPr>
              <w:t>CLO1</w:t>
            </w:r>
          </w:p>
        </w:tc>
        <w:tc>
          <w:tcPr>
            <w:tcW w:w="1447" w:type="dxa"/>
            <w:tcBorders>
              <w:top w:val="single" w:sz="4" w:space="0" w:color="000000"/>
              <w:left w:val="single" w:sz="4" w:space="0" w:color="000000"/>
              <w:bottom w:val="single" w:sz="4" w:space="0" w:color="000000"/>
              <w:right w:val="single" w:sz="4" w:space="0" w:color="000000"/>
            </w:tcBorders>
          </w:tcPr>
          <w:p w14:paraId="195A6E1B" w14:textId="36BF4270" w:rsidR="00B653B8" w:rsidRPr="007069EF" w:rsidRDefault="007069EF" w:rsidP="00E375B5">
            <w:pPr>
              <w:rPr>
                <w:rFonts w:ascii="Arial" w:hAnsi="Arial" w:cs="Arial"/>
                <w:sz w:val="20"/>
                <w:szCs w:val="20"/>
              </w:rPr>
            </w:pPr>
            <w:r w:rsidRPr="007069EF">
              <w:rPr>
                <w:rFonts w:ascii="Arial" w:hAnsi="Arial" w:cs="Arial"/>
                <w:sz w:val="20"/>
                <w:szCs w:val="20"/>
              </w:rPr>
              <w:t>2, 6</w:t>
            </w:r>
          </w:p>
        </w:tc>
        <w:tc>
          <w:tcPr>
            <w:tcW w:w="1436" w:type="dxa"/>
            <w:tcBorders>
              <w:top w:val="single" w:sz="4" w:space="0" w:color="000000"/>
              <w:left w:val="single" w:sz="4" w:space="0" w:color="000000"/>
              <w:bottom w:val="single" w:sz="4" w:space="0" w:color="000000"/>
              <w:right w:val="single" w:sz="4" w:space="0" w:color="000000"/>
            </w:tcBorders>
          </w:tcPr>
          <w:p w14:paraId="3D3EBCED" w14:textId="77777777" w:rsidR="00B653B8" w:rsidRPr="005C3E67" w:rsidRDefault="00B653B8" w:rsidP="00E375B5">
            <w:pPr>
              <w:jc w:val="center"/>
              <w:rPr>
                <w:rFonts w:ascii="Arial" w:hAnsi="Arial" w:cs="Arial"/>
                <w:sz w:val="20"/>
                <w:szCs w:val="20"/>
              </w:rPr>
            </w:pPr>
            <w:r w:rsidRPr="005C3E67">
              <w:rPr>
                <w:rFonts w:ascii="Segoe UI Symbol" w:hAnsi="Segoe UI Symbol" w:cs="Segoe UI Symbol"/>
                <w:b/>
                <w:sz w:val="20"/>
                <w:szCs w:val="20"/>
              </w:rPr>
              <w:t>✓</w:t>
            </w:r>
          </w:p>
        </w:tc>
        <w:tc>
          <w:tcPr>
            <w:tcW w:w="1461" w:type="dxa"/>
            <w:tcBorders>
              <w:top w:val="single" w:sz="4" w:space="0" w:color="000000"/>
              <w:left w:val="single" w:sz="4" w:space="0" w:color="000000"/>
              <w:bottom w:val="single" w:sz="4" w:space="0" w:color="000000"/>
              <w:right w:val="single" w:sz="4" w:space="0" w:color="000000"/>
            </w:tcBorders>
          </w:tcPr>
          <w:p w14:paraId="2AE2B600" w14:textId="59E8F2B3" w:rsidR="00B653B8" w:rsidRPr="005C3E67" w:rsidRDefault="00B653B8" w:rsidP="00E375B5">
            <w:pPr>
              <w:jc w:val="center"/>
              <w:rPr>
                <w:rFonts w:ascii="Arial" w:hAnsi="Arial" w:cs="Arial"/>
                <w:sz w:val="20"/>
                <w:szCs w:val="20"/>
              </w:rPr>
            </w:pPr>
            <w:r w:rsidRPr="005C3E67">
              <w:rPr>
                <w:rFonts w:ascii="Segoe UI Symbol" w:hAnsi="Segoe UI Symbol" w:cs="Segoe UI Symbol"/>
                <w:b/>
                <w:sz w:val="20"/>
                <w:szCs w:val="20"/>
              </w:rPr>
              <w:t>✓</w:t>
            </w:r>
          </w:p>
        </w:tc>
        <w:tc>
          <w:tcPr>
            <w:tcW w:w="1864" w:type="dxa"/>
            <w:tcBorders>
              <w:top w:val="single" w:sz="4" w:space="0" w:color="000000"/>
              <w:left w:val="single" w:sz="4" w:space="0" w:color="000000"/>
              <w:bottom w:val="single" w:sz="4" w:space="0" w:color="000000"/>
              <w:right w:val="single" w:sz="4" w:space="0" w:color="000000"/>
            </w:tcBorders>
          </w:tcPr>
          <w:p w14:paraId="566CF909" w14:textId="77777777" w:rsidR="00B653B8" w:rsidRPr="005C3E67" w:rsidRDefault="00B653B8" w:rsidP="00E375B5">
            <w:pPr>
              <w:jc w:val="center"/>
              <w:rPr>
                <w:rFonts w:ascii="Arial" w:hAnsi="Arial" w:cs="Arial"/>
                <w:sz w:val="20"/>
                <w:szCs w:val="20"/>
              </w:rPr>
            </w:pPr>
          </w:p>
        </w:tc>
        <w:tc>
          <w:tcPr>
            <w:tcW w:w="1711" w:type="dxa"/>
            <w:tcBorders>
              <w:top w:val="single" w:sz="4" w:space="0" w:color="000000"/>
              <w:left w:val="single" w:sz="4" w:space="0" w:color="000000"/>
              <w:bottom w:val="single" w:sz="4" w:space="0" w:color="000000"/>
              <w:right w:val="single" w:sz="4" w:space="0" w:color="000000"/>
            </w:tcBorders>
            <w:vAlign w:val="center"/>
          </w:tcPr>
          <w:p w14:paraId="2D9AC2B6" w14:textId="77777777" w:rsidR="00B653B8" w:rsidRPr="005C3E67" w:rsidRDefault="00B653B8" w:rsidP="00E375B5">
            <w:pPr>
              <w:jc w:val="center"/>
              <w:rPr>
                <w:rFonts w:ascii="Arial" w:hAnsi="Arial" w:cs="Arial"/>
                <w:sz w:val="20"/>
                <w:szCs w:val="20"/>
              </w:rPr>
            </w:pPr>
            <w:r w:rsidRPr="005C3E67">
              <w:rPr>
                <w:rFonts w:ascii="Segoe UI Symbol" w:hAnsi="Segoe UI Symbol" w:cs="Segoe UI Symbol"/>
                <w:b/>
                <w:sz w:val="20"/>
                <w:szCs w:val="20"/>
              </w:rPr>
              <w:t>✓</w:t>
            </w:r>
          </w:p>
        </w:tc>
      </w:tr>
      <w:tr w:rsidR="00B653B8" w:rsidRPr="00804EA8" w14:paraId="2D96B26E" w14:textId="77777777" w:rsidTr="00E375B5">
        <w:trPr>
          <w:trHeight w:val="282"/>
          <w:jc w:val="center"/>
        </w:trPr>
        <w:tc>
          <w:tcPr>
            <w:tcW w:w="1641" w:type="dxa"/>
            <w:tcBorders>
              <w:top w:val="single" w:sz="4" w:space="0" w:color="000000"/>
              <w:left w:val="single" w:sz="4" w:space="0" w:color="000000"/>
              <w:bottom w:val="single" w:sz="4" w:space="0" w:color="000000"/>
              <w:right w:val="single" w:sz="4" w:space="0" w:color="000000"/>
            </w:tcBorders>
          </w:tcPr>
          <w:p w14:paraId="36E80E0B" w14:textId="77777777" w:rsidR="00B653B8" w:rsidRPr="005C3E67" w:rsidRDefault="00B653B8" w:rsidP="00E375B5">
            <w:pPr>
              <w:rPr>
                <w:rFonts w:ascii="Arial" w:hAnsi="Arial" w:cs="Arial"/>
                <w:sz w:val="20"/>
                <w:szCs w:val="20"/>
              </w:rPr>
            </w:pPr>
            <w:r w:rsidRPr="005C3E67">
              <w:rPr>
                <w:rFonts w:ascii="Arial" w:hAnsi="Arial" w:cs="Arial"/>
                <w:sz w:val="20"/>
                <w:szCs w:val="20"/>
              </w:rPr>
              <w:t>CLO2</w:t>
            </w:r>
          </w:p>
        </w:tc>
        <w:tc>
          <w:tcPr>
            <w:tcW w:w="1447" w:type="dxa"/>
            <w:tcBorders>
              <w:top w:val="single" w:sz="4" w:space="0" w:color="000000"/>
              <w:left w:val="single" w:sz="4" w:space="0" w:color="000000"/>
              <w:bottom w:val="single" w:sz="4" w:space="0" w:color="000000"/>
              <w:right w:val="single" w:sz="4" w:space="0" w:color="000000"/>
            </w:tcBorders>
          </w:tcPr>
          <w:p w14:paraId="7F6F9C20" w14:textId="016561B5" w:rsidR="00B653B8" w:rsidRPr="007069EF" w:rsidRDefault="007069EF" w:rsidP="00E375B5">
            <w:pPr>
              <w:rPr>
                <w:rFonts w:ascii="Arial" w:hAnsi="Arial" w:cs="Arial"/>
                <w:sz w:val="20"/>
                <w:szCs w:val="20"/>
              </w:rPr>
            </w:pPr>
            <w:r w:rsidRPr="007069EF">
              <w:rPr>
                <w:rFonts w:ascii="Arial" w:hAnsi="Arial" w:cs="Arial"/>
                <w:sz w:val="20"/>
                <w:szCs w:val="20"/>
              </w:rPr>
              <w:t xml:space="preserve">2, </w:t>
            </w:r>
            <w:r w:rsidR="00B653B8" w:rsidRPr="007069EF">
              <w:rPr>
                <w:rFonts w:ascii="Arial" w:hAnsi="Arial" w:cs="Arial"/>
                <w:sz w:val="20"/>
                <w:szCs w:val="20"/>
              </w:rPr>
              <w:t xml:space="preserve">3, </w:t>
            </w:r>
            <w:r w:rsidRPr="007069EF">
              <w:rPr>
                <w:rFonts w:ascii="Arial" w:hAnsi="Arial" w:cs="Arial"/>
                <w:sz w:val="20"/>
                <w:szCs w:val="20"/>
              </w:rPr>
              <w:t>5</w:t>
            </w:r>
          </w:p>
        </w:tc>
        <w:tc>
          <w:tcPr>
            <w:tcW w:w="1436" w:type="dxa"/>
            <w:tcBorders>
              <w:top w:val="single" w:sz="4" w:space="0" w:color="000000"/>
              <w:left w:val="single" w:sz="4" w:space="0" w:color="000000"/>
              <w:bottom w:val="single" w:sz="4" w:space="0" w:color="000000"/>
              <w:right w:val="single" w:sz="4" w:space="0" w:color="000000"/>
            </w:tcBorders>
          </w:tcPr>
          <w:p w14:paraId="77C5798C" w14:textId="14C80538" w:rsidR="00B653B8" w:rsidRPr="005C3E67" w:rsidRDefault="00B653B8" w:rsidP="00E375B5">
            <w:pPr>
              <w:jc w:val="center"/>
              <w:rPr>
                <w:rFonts w:ascii="Arial" w:hAnsi="Arial" w:cs="Arial"/>
                <w:sz w:val="20"/>
                <w:szCs w:val="20"/>
              </w:rPr>
            </w:pPr>
          </w:p>
        </w:tc>
        <w:tc>
          <w:tcPr>
            <w:tcW w:w="1461" w:type="dxa"/>
            <w:tcBorders>
              <w:top w:val="single" w:sz="4" w:space="0" w:color="000000"/>
              <w:left w:val="single" w:sz="4" w:space="0" w:color="000000"/>
              <w:bottom w:val="single" w:sz="4" w:space="0" w:color="000000"/>
              <w:right w:val="single" w:sz="4" w:space="0" w:color="000000"/>
            </w:tcBorders>
          </w:tcPr>
          <w:p w14:paraId="6DD4EEDC" w14:textId="6B5A8EFB" w:rsidR="00B653B8" w:rsidRPr="005C3E67" w:rsidRDefault="00B653B8" w:rsidP="00E375B5">
            <w:pPr>
              <w:jc w:val="center"/>
              <w:rPr>
                <w:rFonts w:ascii="Arial" w:hAnsi="Arial" w:cs="Arial"/>
                <w:sz w:val="20"/>
                <w:szCs w:val="20"/>
              </w:rPr>
            </w:pPr>
            <w:r w:rsidRPr="005C3E67">
              <w:rPr>
                <w:rFonts w:ascii="Segoe UI Symbol" w:hAnsi="Segoe UI Symbol" w:cs="Segoe UI Symbol"/>
                <w:b/>
                <w:sz w:val="20"/>
                <w:szCs w:val="20"/>
              </w:rPr>
              <w:t>✓</w:t>
            </w:r>
          </w:p>
        </w:tc>
        <w:tc>
          <w:tcPr>
            <w:tcW w:w="1864" w:type="dxa"/>
            <w:tcBorders>
              <w:top w:val="single" w:sz="4" w:space="0" w:color="000000"/>
              <w:left w:val="single" w:sz="4" w:space="0" w:color="000000"/>
              <w:bottom w:val="single" w:sz="4" w:space="0" w:color="000000"/>
              <w:right w:val="single" w:sz="4" w:space="0" w:color="000000"/>
            </w:tcBorders>
          </w:tcPr>
          <w:p w14:paraId="1CDC69A2" w14:textId="77777777" w:rsidR="00B653B8" w:rsidRPr="005C3E67" w:rsidRDefault="00B653B8" w:rsidP="00E375B5">
            <w:pPr>
              <w:jc w:val="center"/>
              <w:rPr>
                <w:rFonts w:ascii="Arial" w:hAnsi="Arial" w:cs="Arial"/>
                <w:sz w:val="20"/>
                <w:szCs w:val="20"/>
              </w:rPr>
            </w:pPr>
            <w:r w:rsidRPr="005C3E67">
              <w:rPr>
                <w:rFonts w:ascii="Segoe UI Symbol" w:hAnsi="Segoe UI Symbol" w:cs="Segoe UI Symbol"/>
                <w:b/>
                <w:sz w:val="20"/>
                <w:szCs w:val="20"/>
              </w:rPr>
              <w:t>✓</w:t>
            </w:r>
          </w:p>
        </w:tc>
        <w:tc>
          <w:tcPr>
            <w:tcW w:w="1711" w:type="dxa"/>
            <w:tcBorders>
              <w:top w:val="single" w:sz="4" w:space="0" w:color="000000"/>
              <w:left w:val="single" w:sz="4" w:space="0" w:color="000000"/>
              <w:bottom w:val="single" w:sz="4" w:space="0" w:color="000000"/>
              <w:right w:val="single" w:sz="4" w:space="0" w:color="000000"/>
            </w:tcBorders>
          </w:tcPr>
          <w:p w14:paraId="4ECD1B21" w14:textId="77777777" w:rsidR="00B653B8" w:rsidRPr="005C3E67" w:rsidRDefault="00B653B8" w:rsidP="00E375B5">
            <w:pPr>
              <w:jc w:val="center"/>
              <w:rPr>
                <w:rFonts w:ascii="Arial" w:hAnsi="Arial" w:cs="Arial"/>
                <w:sz w:val="20"/>
                <w:szCs w:val="20"/>
              </w:rPr>
            </w:pPr>
            <w:r w:rsidRPr="005C3E67">
              <w:rPr>
                <w:rFonts w:ascii="Segoe UI Symbol" w:hAnsi="Segoe UI Symbol" w:cs="Segoe UI Symbol"/>
                <w:b/>
                <w:sz w:val="20"/>
                <w:szCs w:val="20"/>
              </w:rPr>
              <w:t>✓</w:t>
            </w:r>
          </w:p>
        </w:tc>
      </w:tr>
      <w:tr w:rsidR="00B653B8" w:rsidRPr="00804EA8" w14:paraId="27E8E75B" w14:textId="77777777" w:rsidTr="00E375B5">
        <w:trPr>
          <w:trHeight w:val="267"/>
          <w:jc w:val="center"/>
        </w:trPr>
        <w:tc>
          <w:tcPr>
            <w:tcW w:w="1641" w:type="dxa"/>
            <w:tcBorders>
              <w:top w:val="single" w:sz="4" w:space="0" w:color="000000"/>
              <w:left w:val="single" w:sz="4" w:space="0" w:color="000000"/>
              <w:bottom w:val="single" w:sz="4" w:space="0" w:color="000000"/>
              <w:right w:val="single" w:sz="4" w:space="0" w:color="000000"/>
            </w:tcBorders>
          </w:tcPr>
          <w:p w14:paraId="0947FFF4" w14:textId="77777777" w:rsidR="00B653B8" w:rsidRPr="005C3E67" w:rsidRDefault="00B653B8" w:rsidP="00E375B5">
            <w:pPr>
              <w:rPr>
                <w:rFonts w:ascii="Arial" w:hAnsi="Arial" w:cs="Arial"/>
                <w:sz w:val="20"/>
                <w:szCs w:val="20"/>
              </w:rPr>
            </w:pPr>
            <w:r w:rsidRPr="005C3E67">
              <w:rPr>
                <w:rFonts w:ascii="Arial" w:hAnsi="Arial" w:cs="Arial"/>
                <w:sz w:val="20"/>
                <w:szCs w:val="20"/>
              </w:rPr>
              <w:t>CLO3</w:t>
            </w:r>
          </w:p>
        </w:tc>
        <w:tc>
          <w:tcPr>
            <w:tcW w:w="1447" w:type="dxa"/>
            <w:tcBorders>
              <w:top w:val="single" w:sz="4" w:space="0" w:color="000000"/>
              <w:left w:val="single" w:sz="4" w:space="0" w:color="000000"/>
              <w:bottom w:val="single" w:sz="4" w:space="0" w:color="000000"/>
              <w:right w:val="single" w:sz="4" w:space="0" w:color="000000"/>
            </w:tcBorders>
          </w:tcPr>
          <w:p w14:paraId="2A32ECE3" w14:textId="31BD957B" w:rsidR="00B653B8" w:rsidRPr="007069EF" w:rsidRDefault="007069EF" w:rsidP="00E375B5">
            <w:pPr>
              <w:rPr>
                <w:rFonts w:ascii="Arial" w:hAnsi="Arial" w:cs="Arial"/>
                <w:sz w:val="20"/>
                <w:szCs w:val="20"/>
              </w:rPr>
            </w:pPr>
            <w:r w:rsidRPr="007069EF">
              <w:rPr>
                <w:rFonts w:ascii="Arial" w:hAnsi="Arial" w:cs="Arial"/>
                <w:sz w:val="20"/>
                <w:szCs w:val="20"/>
              </w:rPr>
              <w:t>5, 6</w:t>
            </w:r>
          </w:p>
        </w:tc>
        <w:tc>
          <w:tcPr>
            <w:tcW w:w="1436" w:type="dxa"/>
            <w:tcBorders>
              <w:top w:val="single" w:sz="4" w:space="0" w:color="000000"/>
              <w:left w:val="single" w:sz="4" w:space="0" w:color="000000"/>
              <w:bottom w:val="single" w:sz="4" w:space="0" w:color="000000"/>
              <w:right w:val="single" w:sz="4" w:space="0" w:color="000000"/>
            </w:tcBorders>
          </w:tcPr>
          <w:p w14:paraId="7EB6919C" w14:textId="7E7099B0" w:rsidR="00B653B8" w:rsidRPr="005C3E67" w:rsidRDefault="00B653B8" w:rsidP="00E375B5">
            <w:pPr>
              <w:jc w:val="center"/>
              <w:rPr>
                <w:rFonts w:ascii="Arial" w:hAnsi="Arial" w:cs="Arial"/>
                <w:sz w:val="20"/>
                <w:szCs w:val="20"/>
              </w:rPr>
            </w:pPr>
            <w:r w:rsidRPr="005C3E67">
              <w:rPr>
                <w:rFonts w:ascii="Segoe UI Symbol" w:hAnsi="Segoe UI Symbol" w:cs="Segoe UI Symbol"/>
                <w:b/>
                <w:sz w:val="20"/>
                <w:szCs w:val="20"/>
              </w:rPr>
              <w:t>✓</w:t>
            </w:r>
          </w:p>
        </w:tc>
        <w:tc>
          <w:tcPr>
            <w:tcW w:w="1461" w:type="dxa"/>
            <w:tcBorders>
              <w:top w:val="single" w:sz="4" w:space="0" w:color="000000"/>
              <w:left w:val="single" w:sz="4" w:space="0" w:color="000000"/>
              <w:bottom w:val="single" w:sz="4" w:space="0" w:color="000000"/>
              <w:right w:val="single" w:sz="4" w:space="0" w:color="000000"/>
            </w:tcBorders>
          </w:tcPr>
          <w:p w14:paraId="3CFD0303" w14:textId="52D8956A" w:rsidR="00B653B8" w:rsidRPr="005C3E67" w:rsidRDefault="00B653B8" w:rsidP="00E375B5">
            <w:pPr>
              <w:jc w:val="center"/>
              <w:rPr>
                <w:rFonts w:ascii="Arial" w:hAnsi="Arial" w:cs="Arial"/>
                <w:sz w:val="20"/>
                <w:szCs w:val="20"/>
              </w:rPr>
            </w:pPr>
          </w:p>
        </w:tc>
        <w:tc>
          <w:tcPr>
            <w:tcW w:w="1864" w:type="dxa"/>
            <w:tcBorders>
              <w:top w:val="single" w:sz="4" w:space="0" w:color="000000"/>
              <w:left w:val="single" w:sz="4" w:space="0" w:color="000000"/>
              <w:bottom w:val="single" w:sz="4" w:space="0" w:color="000000"/>
              <w:right w:val="single" w:sz="4" w:space="0" w:color="000000"/>
            </w:tcBorders>
          </w:tcPr>
          <w:p w14:paraId="51694EF3" w14:textId="77777777" w:rsidR="00B653B8" w:rsidRPr="005C3E67" w:rsidRDefault="00B653B8" w:rsidP="00E375B5">
            <w:pPr>
              <w:jc w:val="center"/>
              <w:rPr>
                <w:rFonts w:ascii="Arial" w:hAnsi="Arial" w:cs="Arial"/>
                <w:sz w:val="20"/>
                <w:szCs w:val="20"/>
              </w:rPr>
            </w:pPr>
            <w:r w:rsidRPr="005C3E67">
              <w:rPr>
                <w:rFonts w:ascii="Segoe UI Symbol" w:hAnsi="Segoe UI Symbol" w:cs="Segoe UI Symbol"/>
                <w:b/>
                <w:sz w:val="20"/>
                <w:szCs w:val="20"/>
              </w:rPr>
              <w:t>✓</w:t>
            </w:r>
          </w:p>
        </w:tc>
        <w:tc>
          <w:tcPr>
            <w:tcW w:w="1711" w:type="dxa"/>
            <w:tcBorders>
              <w:top w:val="single" w:sz="4" w:space="0" w:color="000000"/>
              <w:left w:val="single" w:sz="4" w:space="0" w:color="000000"/>
              <w:bottom w:val="single" w:sz="4" w:space="0" w:color="000000"/>
              <w:right w:val="single" w:sz="4" w:space="0" w:color="000000"/>
            </w:tcBorders>
          </w:tcPr>
          <w:p w14:paraId="50069758" w14:textId="77777777" w:rsidR="00B653B8" w:rsidRPr="005C3E67" w:rsidRDefault="00B653B8" w:rsidP="00E375B5">
            <w:pPr>
              <w:jc w:val="center"/>
              <w:rPr>
                <w:rFonts w:ascii="Arial" w:hAnsi="Arial" w:cs="Arial"/>
                <w:sz w:val="20"/>
                <w:szCs w:val="20"/>
              </w:rPr>
            </w:pPr>
            <w:r w:rsidRPr="005C3E67">
              <w:rPr>
                <w:rFonts w:ascii="Segoe UI Symbol" w:hAnsi="Segoe UI Symbol" w:cs="Segoe UI Symbol"/>
                <w:b/>
                <w:sz w:val="20"/>
                <w:szCs w:val="20"/>
              </w:rPr>
              <w:t>✓</w:t>
            </w:r>
          </w:p>
        </w:tc>
      </w:tr>
      <w:tr w:rsidR="00B653B8" w:rsidRPr="00804EA8" w14:paraId="053BCAC7" w14:textId="77777777" w:rsidTr="00E375B5">
        <w:trPr>
          <w:trHeight w:val="282"/>
          <w:jc w:val="center"/>
        </w:trPr>
        <w:tc>
          <w:tcPr>
            <w:tcW w:w="1641" w:type="dxa"/>
            <w:tcBorders>
              <w:top w:val="single" w:sz="4" w:space="0" w:color="000000"/>
              <w:left w:val="single" w:sz="4" w:space="0" w:color="000000"/>
              <w:bottom w:val="single" w:sz="4" w:space="0" w:color="000000"/>
              <w:right w:val="single" w:sz="4" w:space="0" w:color="000000"/>
            </w:tcBorders>
          </w:tcPr>
          <w:p w14:paraId="2D00667A" w14:textId="77777777" w:rsidR="00B653B8" w:rsidRPr="005C3E67" w:rsidRDefault="00B653B8" w:rsidP="00E375B5">
            <w:pPr>
              <w:rPr>
                <w:rFonts w:ascii="Arial" w:hAnsi="Arial" w:cs="Arial"/>
                <w:sz w:val="20"/>
                <w:szCs w:val="20"/>
              </w:rPr>
            </w:pPr>
            <w:r w:rsidRPr="005C3E67">
              <w:rPr>
                <w:rFonts w:ascii="Arial" w:hAnsi="Arial" w:cs="Arial"/>
                <w:sz w:val="20"/>
                <w:szCs w:val="20"/>
              </w:rPr>
              <w:t>CLO4</w:t>
            </w:r>
          </w:p>
        </w:tc>
        <w:tc>
          <w:tcPr>
            <w:tcW w:w="1447" w:type="dxa"/>
            <w:tcBorders>
              <w:top w:val="single" w:sz="4" w:space="0" w:color="000000"/>
              <w:left w:val="single" w:sz="4" w:space="0" w:color="000000"/>
              <w:bottom w:val="single" w:sz="4" w:space="0" w:color="000000"/>
              <w:right w:val="single" w:sz="4" w:space="0" w:color="000000"/>
            </w:tcBorders>
          </w:tcPr>
          <w:p w14:paraId="036816B0" w14:textId="641FE5C9" w:rsidR="00B653B8" w:rsidRPr="007069EF" w:rsidRDefault="007069EF" w:rsidP="00E375B5">
            <w:pPr>
              <w:rPr>
                <w:rFonts w:ascii="Arial" w:hAnsi="Arial" w:cs="Arial"/>
                <w:sz w:val="20"/>
                <w:szCs w:val="20"/>
              </w:rPr>
            </w:pPr>
            <w:r w:rsidRPr="007069EF">
              <w:rPr>
                <w:rFonts w:ascii="Arial" w:hAnsi="Arial" w:cs="Arial"/>
                <w:sz w:val="20"/>
                <w:szCs w:val="20"/>
              </w:rPr>
              <w:t>2, 6</w:t>
            </w:r>
          </w:p>
        </w:tc>
        <w:tc>
          <w:tcPr>
            <w:tcW w:w="1436" w:type="dxa"/>
            <w:tcBorders>
              <w:top w:val="single" w:sz="4" w:space="0" w:color="000000"/>
              <w:left w:val="single" w:sz="4" w:space="0" w:color="000000"/>
              <w:bottom w:val="single" w:sz="4" w:space="0" w:color="000000"/>
              <w:right w:val="single" w:sz="4" w:space="0" w:color="000000"/>
            </w:tcBorders>
          </w:tcPr>
          <w:p w14:paraId="4B3B1289" w14:textId="0C2C265A" w:rsidR="00B653B8" w:rsidRPr="005C3E67" w:rsidRDefault="00B653B8" w:rsidP="00E375B5">
            <w:pPr>
              <w:jc w:val="center"/>
              <w:rPr>
                <w:rFonts w:ascii="Arial" w:hAnsi="Arial" w:cs="Arial"/>
                <w:sz w:val="20"/>
                <w:szCs w:val="20"/>
              </w:rPr>
            </w:pPr>
            <w:r w:rsidRPr="005C3E67">
              <w:rPr>
                <w:rFonts w:ascii="Segoe UI Symbol" w:hAnsi="Segoe UI Symbol" w:cs="Segoe UI Symbol"/>
                <w:b/>
                <w:sz w:val="20"/>
                <w:szCs w:val="20"/>
              </w:rPr>
              <w:t>✓</w:t>
            </w:r>
          </w:p>
        </w:tc>
        <w:tc>
          <w:tcPr>
            <w:tcW w:w="1461" w:type="dxa"/>
            <w:tcBorders>
              <w:top w:val="single" w:sz="4" w:space="0" w:color="000000"/>
              <w:left w:val="single" w:sz="4" w:space="0" w:color="000000"/>
              <w:bottom w:val="single" w:sz="4" w:space="0" w:color="000000"/>
              <w:right w:val="single" w:sz="4" w:space="0" w:color="000000"/>
            </w:tcBorders>
          </w:tcPr>
          <w:p w14:paraId="3442FF3E" w14:textId="369E20BC" w:rsidR="00B653B8" w:rsidRPr="005C3E67" w:rsidRDefault="00B653B8" w:rsidP="00E375B5">
            <w:pPr>
              <w:jc w:val="center"/>
              <w:rPr>
                <w:rFonts w:ascii="Arial" w:hAnsi="Arial" w:cs="Arial"/>
                <w:sz w:val="20"/>
                <w:szCs w:val="20"/>
              </w:rPr>
            </w:pPr>
          </w:p>
        </w:tc>
        <w:tc>
          <w:tcPr>
            <w:tcW w:w="1864" w:type="dxa"/>
            <w:tcBorders>
              <w:top w:val="single" w:sz="4" w:space="0" w:color="000000"/>
              <w:left w:val="single" w:sz="4" w:space="0" w:color="000000"/>
              <w:bottom w:val="single" w:sz="4" w:space="0" w:color="000000"/>
              <w:right w:val="single" w:sz="4" w:space="0" w:color="000000"/>
            </w:tcBorders>
          </w:tcPr>
          <w:p w14:paraId="0946AF77" w14:textId="77777777" w:rsidR="00B653B8" w:rsidRPr="005C3E67" w:rsidRDefault="00B653B8" w:rsidP="00E375B5">
            <w:pPr>
              <w:jc w:val="center"/>
              <w:rPr>
                <w:rFonts w:ascii="Arial" w:hAnsi="Arial" w:cs="Arial"/>
                <w:sz w:val="20"/>
                <w:szCs w:val="20"/>
              </w:rPr>
            </w:pPr>
          </w:p>
        </w:tc>
        <w:tc>
          <w:tcPr>
            <w:tcW w:w="1711" w:type="dxa"/>
            <w:tcBorders>
              <w:top w:val="single" w:sz="4" w:space="0" w:color="000000"/>
              <w:left w:val="single" w:sz="4" w:space="0" w:color="000000"/>
              <w:bottom w:val="single" w:sz="4" w:space="0" w:color="000000"/>
              <w:right w:val="single" w:sz="4" w:space="0" w:color="000000"/>
            </w:tcBorders>
          </w:tcPr>
          <w:p w14:paraId="77C615B5" w14:textId="77777777" w:rsidR="00B653B8" w:rsidRPr="005C3E67" w:rsidRDefault="00B653B8" w:rsidP="00E375B5">
            <w:pPr>
              <w:jc w:val="center"/>
              <w:rPr>
                <w:rFonts w:ascii="Arial" w:hAnsi="Arial" w:cs="Arial"/>
                <w:sz w:val="20"/>
                <w:szCs w:val="20"/>
              </w:rPr>
            </w:pPr>
            <w:r w:rsidRPr="005C3E67">
              <w:rPr>
                <w:rFonts w:ascii="Segoe UI Symbol" w:hAnsi="Segoe UI Symbol" w:cs="Segoe UI Symbol"/>
                <w:b/>
                <w:sz w:val="20"/>
                <w:szCs w:val="20"/>
              </w:rPr>
              <w:t>✓</w:t>
            </w:r>
          </w:p>
        </w:tc>
      </w:tr>
      <w:tr w:rsidR="00B653B8" w:rsidRPr="00804EA8" w14:paraId="4F14799C" w14:textId="77777777" w:rsidTr="00E375B5">
        <w:trPr>
          <w:trHeight w:val="267"/>
          <w:jc w:val="center"/>
        </w:trPr>
        <w:tc>
          <w:tcPr>
            <w:tcW w:w="1641" w:type="dxa"/>
            <w:tcBorders>
              <w:top w:val="single" w:sz="4" w:space="0" w:color="000000"/>
              <w:left w:val="single" w:sz="4" w:space="0" w:color="000000"/>
              <w:bottom w:val="single" w:sz="4" w:space="0" w:color="000000"/>
              <w:right w:val="single" w:sz="4" w:space="0" w:color="000000"/>
            </w:tcBorders>
          </w:tcPr>
          <w:p w14:paraId="61DED7E2" w14:textId="77777777" w:rsidR="00B653B8" w:rsidRPr="005C3E67" w:rsidRDefault="00B653B8" w:rsidP="00E375B5">
            <w:pPr>
              <w:rPr>
                <w:rFonts w:ascii="Arial" w:hAnsi="Arial" w:cs="Arial"/>
                <w:sz w:val="20"/>
                <w:szCs w:val="20"/>
              </w:rPr>
            </w:pPr>
            <w:r w:rsidRPr="005C3E67">
              <w:rPr>
                <w:rFonts w:ascii="Arial" w:hAnsi="Arial" w:cs="Arial"/>
                <w:sz w:val="20"/>
                <w:szCs w:val="20"/>
              </w:rPr>
              <w:t>CLO5</w:t>
            </w:r>
          </w:p>
        </w:tc>
        <w:tc>
          <w:tcPr>
            <w:tcW w:w="1447" w:type="dxa"/>
            <w:tcBorders>
              <w:top w:val="single" w:sz="4" w:space="0" w:color="000000"/>
              <w:left w:val="single" w:sz="4" w:space="0" w:color="000000"/>
              <w:bottom w:val="single" w:sz="4" w:space="0" w:color="000000"/>
              <w:right w:val="single" w:sz="4" w:space="0" w:color="000000"/>
            </w:tcBorders>
          </w:tcPr>
          <w:p w14:paraId="3D0CDDA8" w14:textId="5BA0CE84" w:rsidR="00B653B8" w:rsidRPr="007069EF" w:rsidRDefault="007069EF" w:rsidP="00E375B5">
            <w:pPr>
              <w:rPr>
                <w:rFonts w:ascii="Arial" w:hAnsi="Arial" w:cs="Arial"/>
                <w:sz w:val="20"/>
                <w:szCs w:val="20"/>
              </w:rPr>
            </w:pPr>
            <w:r w:rsidRPr="007069EF">
              <w:rPr>
                <w:rFonts w:ascii="Arial" w:hAnsi="Arial" w:cs="Arial"/>
                <w:sz w:val="20"/>
                <w:szCs w:val="20"/>
              </w:rPr>
              <w:t>3, 5, 6</w:t>
            </w:r>
          </w:p>
        </w:tc>
        <w:tc>
          <w:tcPr>
            <w:tcW w:w="1436" w:type="dxa"/>
            <w:tcBorders>
              <w:top w:val="single" w:sz="4" w:space="0" w:color="000000"/>
              <w:left w:val="single" w:sz="4" w:space="0" w:color="000000"/>
              <w:bottom w:val="single" w:sz="4" w:space="0" w:color="000000"/>
              <w:right w:val="single" w:sz="4" w:space="0" w:color="000000"/>
            </w:tcBorders>
          </w:tcPr>
          <w:p w14:paraId="31A046BB" w14:textId="40C4EDDF" w:rsidR="00B653B8" w:rsidRPr="005C3E67" w:rsidRDefault="00B653B8" w:rsidP="00E375B5">
            <w:pPr>
              <w:jc w:val="center"/>
              <w:rPr>
                <w:rFonts w:ascii="Arial" w:hAnsi="Arial" w:cs="Arial"/>
                <w:sz w:val="20"/>
                <w:szCs w:val="20"/>
              </w:rPr>
            </w:pPr>
            <w:r w:rsidRPr="005C3E67">
              <w:rPr>
                <w:rFonts w:ascii="Segoe UI Symbol" w:hAnsi="Segoe UI Symbol" w:cs="Segoe UI Symbol"/>
                <w:b/>
                <w:sz w:val="20"/>
                <w:szCs w:val="20"/>
              </w:rPr>
              <w:t>✓</w:t>
            </w:r>
          </w:p>
        </w:tc>
        <w:tc>
          <w:tcPr>
            <w:tcW w:w="1461" w:type="dxa"/>
            <w:tcBorders>
              <w:top w:val="single" w:sz="4" w:space="0" w:color="000000"/>
              <w:left w:val="single" w:sz="4" w:space="0" w:color="000000"/>
              <w:bottom w:val="single" w:sz="4" w:space="0" w:color="000000"/>
              <w:right w:val="single" w:sz="4" w:space="0" w:color="000000"/>
            </w:tcBorders>
          </w:tcPr>
          <w:p w14:paraId="6CC63F75" w14:textId="77777777" w:rsidR="00B653B8" w:rsidRPr="005C3E67" w:rsidRDefault="00B653B8" w:rsidP="00E375B5">
            <w:pPr>
              <w:jc w:val="center"/>
              <w:rPr>
                <w:rFonts w:ascii="Arial" w:hAnsi="Arial" w:cs="Arial"/>
                <w:sz w:val="20"/>
                <w:szCs w:val="20"/>
              </w:rPr>
            </w:pPr>
          </w:p>
        </w:tc>
        <w:tc>
          <w:tcPr>
            <w:tcW w:w="1864" w:type="dxa"/>
            <w:tcBorders>
              <w:top w:val="single" w:sz="4" w:space="0" w:color="000000"/>
              <w:left w:val="single" w:sz="4" w:space="0" w:color="000000"/>
              <w:bottom w:val="single" w:sz="4" w:space="0" w:color="000000"/>
              <w:right w:val="single" w:sz="4" w:space="0" w:color="000000"/>
            </w:tcBorders>
          </w:tcPr>
          <w:p w14:paraId="0C7D6F4E" w14:textId="09E9F938" w:rsidR="00B653B8" w:rsidRPr="005C3E67" w:rsidRDefault="00B653B8" w:rsidP="00E375B5">
            <w:pPr>
              <w:jc w:val="center"/>
              <w:rPr>
                <w:rFonts w:ascii="Arial" w:hAnsi="Arial" w:cs="Arial"/>
                <w:sz w:val="20"/>
                <w:szCs w:val="20"/>
              </w:rPr>
            </w:pPr>
            <w:r w:rsidRPr="005C3E67">
              <w:rPr>
                <w:rFonts w:ascii="Segoe UI Symbol" w:hAnsi="Segoe UI Symbol" w:cs="Segoe UI Symbol"/>
                <w:b/>
                <w:sz w:val="20"/>
                <w:szCs w:val="20"/>
              </w:rPr>
              <w:t>✓</w:t>
            </w:r>
          </w:p>
        </w:tc>
        <w:tc>
          <w:tcPr>
            <w:tcW w:w="1711" w:type="dxa"/>
            <w:tcBorders>
              <w:top w:val="single" w:sz="4" w:space="0" w:color="000000"/>
              <w:left w:val="single" w:sz="4" w:space="0" w:color="000000"/>
              <w:bottom w:val="single" w:sz="4" w:space="0" w:color="000000"/>
              <w:right w:val="single" w:sz="4" w:space="0" w:color="000000"/>
            </w:tcBorders>
          </w:tcPr>
          <w:p w14:paraId="4323CA4B" w14:textId="77777777" w:rsidR="00B653B8" w:rsidRPr="005C3E67" w:rsidRDefault="00B653B8" w:rsidP="00E375B5">
            <w:pPr>
              <w:jc w:val="center"/>
              <w:rPr>
                <w:rFonts w:ascii="Arial" w:hAnsi="Arial" w:cs="Arial"/>
                <w:sz w:val="20"/>
                <w:szCs w:val="20"/>
              </w:rPr>
            </w:pPr>
            <w:r w:rsidRPr="005C3E67">
              <w:rPr>
                <w:rFonts w:ascii="Segoe UI Symbol" w:hAnsi="Segoe UI Symbol" w:cs="Segoe UI Symbol"/>
                <w:b/>
                <w:sz w:val="20"/>
                <w:szCs w:val="20"/>
              </w:rPr>
              <w:t>✓</w:t>
            </w:r>
          </w:p>
        </w:tc>
      </w:tr>
    </w:tbl>
    <w:p w14:paraId="10399874" w14:textId="77777777" w:rsidR="00B653B8" w:rsidRDefault="00B653B8" w:rsidP="001C6152">
      <w:pPr>
        <w:jc w:val="both"/>
        <w:rPr>
          <w:rFonts w:ascii="Arial" w:hAnsi="Arial" w:cs="Arial"/>
          <w:b/>
          <w:sz w:val="20"/>
          <w:szCs w:val="20"/>
          <w:u w:val="single"/>
        </w:rPr>
      </w:pPr>
    </w:p>
    <w:p w14:paraId="1977B75A" w14:textId="77777777" w:rsidR="00B653B8" w:rsidRDefault="00B653B8" w:rsidP="001C6152">
      <w:pPr>
        <w:jc w:val="both"/>
        <w:rPr>
          <w:rFonts w:ascii="Arial" w:hAnsi="Arial" w:cs="Arial"/>
          <w:b/>
          <w:sz w:val="20"/>
          <w:szCs w:val="20"/>
          <w:u w:val="single"/>
        </w:rPr>
      </w:pPr>
    </w:p>
    <w:p w14:paraId="6415EEBE" w14:textId="20C1CA45" w:rsidR="001C6152" w:rsidRPr="0015187D" w:rsidRDefault="001C6152" w:rsidP="001C6152">
      <w:pPr>
        <w:jc w:val="both"/>
        <w:rPr>
          <w:rFonts w:ascii="Arial" w:hAnsi="Arial" w:cs="Arial"/>
          <w:sz w:val="20"/>
          <w:szCs w:val="20"/>
        </w:rPr>
      </w:pPr>
      <w:r w:rsidRPr="0015187D">
        <w:rPr>
          <w:rFonts w:ascii="Arial" w:hAnsi="Arial" w:cs="Arial"/>
          <w:b/>
          <w:sz w:val="20"/>
          <w:szCs w:val="20"/>
          <w:u w:val="single"/>
        </w:rPr>
        <w:t>Mid-</w:t>
      </w:r>
      <w:proofErr w:type="spellStart"/>
      <w:r w:rsidRPr="0015187D">
        <w:rPr>
          <w:rFonts w:ascii="Arial" w:hAnsi="Arial" w:cs="Arial"/>
          <w:b/>
          <w:sz w:val="20"/>
          <w:szCs w:val="20"/>
          <w:u w:val="single"/>
        </w:rPr>
        <w:t>sem</w:t>
      </w:r>
      <w:proofErr w:type="spellEnd"/>
      <w:r w:rsidRPr="0015187D">
        <w:rPr>
          <w:rFonts w:ascii="Arial" w:hAnsi="Arial" w:cs="Arial"/>
          <w:b/>
          <w:sz w:val="20"/>
          <w:szCs w:val="20"/>
          <w:u w:val="single"/>
        </w:rPr>
        <w:t xml:space="preserve"> Grading</w:t>
      </w:r>
      <w:r w:rsidRPr="0015187D">
        <w:rPr>
          <w:rFonts w:ascii="Arial" w:hAnsi="Arial" w:cs="Arial"/>
          <w:sz w:val="20"/>
          <w:szCs w:val="20"/>
        </w:rPr>
        <w:t xml:space="preserve">: </w:t>
      </w:r>
    </w:p>
    <w:p w14:paraId="3874D35A" w14:textId="083A8EDE" w:rsidR="001C6152" w:rsidRPr="0015187D" w:rsidRDefault="001C6152" w:rsidP="001C6152">
      <w:pPr>
        <w:jc w:val="both"/>
        <w:rPr>
          <w:rFonts w:ascii="Arial" w:hAnsi="Arial" w:cs="Arial"/>
          <w:sz w:val="20"/>
          <w:szCs w:val="20"/>
        </w:rPr>
      </w:pPr>
      <w:r w:rsidRPr="0015187D">
        <w:rPr>
          <w:rFonts w:ascii="Arial" w:hAnsi="Arial" w:cs="Arial"/>
          <w:sz w:val="20"/>
          <w:szCs w:val="20"/>
        </w:rPr>
        <w:t>Mid-sem</w:t>
      </w:r>
      <w:r w:rsidR="00743551" w:rsidRPr="0015187D">
        <w:rPr>
          <w:rFonts w:ascii="Arial" w:hAnsi="Arial" w:cs="Arial"/>
          <w:sz w:val="20"/>
          <w:szCs w:val="20"/>
        </w:rPr>
        <w:t xml:space="preserve">ester </w:t>
      </w:r>
      <w:r w:rsidRPr="0015187D">
        <w:rPr>
          <w:rFonts w:ascii="Arial" w:hAnsi="Arial" w:cs="Arial"/>
          <w:sz w:val="20"/>
          <w:szCs w:val="20"/>
        </w:rPr>
        <w:t>grading will be displayed after two evaluation component</w:t>
      </w:r>
      <w:r w:rsidR="00743551" w:rsidRPr="0015187D">
        <w:rPr>
          <w:rFonts w:ascii="Arial" w:hAnsi="Arial" w:cs="Arial"/>
          <w:sz w:val="20"/>
          <w:szCs w:val="20"/>
        </w:rPr>
        <w:t>s or earlier when- ever about 35</w:t>
      </w:r>
      <w:r w:rsidRPr="0015187D">
        <w:rPr>
          <w:rFonts w:ascii="Arial" w:hAnsi="Arial" w:cs="Arial"/>
          <w:sz w:val="20"/>
          <w:szCs w:val="20"/>
        </w:rPr>
        <w:t xml:space="preserve"> % of evaluation components are completed.</w:t>
      </w:r>
      <w:r w:rsidRPr="0015187D">
        <w:rPr>
          <w:rFonts w:ascii="Arial" w:hAnsi="Arial" w:cs="Arial"/>
          <w:sz w:val="20"/>
          <w:szCs w:val="20"/>
        </w:rPr>
        <w:tab/>
      </w:r>
      <w:r w:rsidRPr="0015187D">
        <w:rPr>
          <w:rFonts w:ascii="Arial" w:hAnsi="Arial" w:cs="Arial"/>
          <w:sz w:val="20"/>
          <w:szCs w:val="20"/>
        </w:rPr>
        <w:tab/>
      </w:r>
      <w:r w:rsidRPr="0015187D">
        <w:rPr>
          <w:rFonts w:ascii="Arial" w:hAnsi="Arial" w:cs="Arial"/>
          <w:sz w:val="20"/>
          <w:szCs w:val="20"/>
        </w:rPr>
        <w:tab/>
      </w:r>
    </w:p>
    <w:p w14:paraId="74DD05D9" w14:textId="77777777" w:rsidR="001C6152" w:rsidRPr="0015187D" w:rsidRDefault="001C6152" w:rsidP="001C6152">
      <w:pPr>
        <w:jc w:val="both"/>
        <w:rPr>
          <w:rFonts w:ascii="Arial" w:hAnsi="Arial" w:cs="Arial"/>
          <w:sz w:val="12"/>
          <w:szCs w:val="20"/>
        </w:rPr>
      </w:pPr>
    </w:p>
    <w:p w14:paraId="5E365416" w14:textId="3F034C65" w:rsidR="001C6152" w:rsidRPr="0015187D" w:rsidRDefault="001C6152" w:rsidP="00F34855">
      <w:pPr>
        <w:jc w:val="both"/>
        <w:rPr>
          <w:rFonts w:ascii="Arial" w:hAnsi="Arial" w:cs="Arial"/>
          <w:b/>
          <w:sz w:val="20"/>
          <w:szCs w:val="20"/>
        </w:rPr>
      </w:pPr>
      <w:r w:rsidRPr="0015187D">
        <w:rPr>
          <w:rFonts w:ascii="Arial" w:hAnsi="Arial" w:cs="Arial"/>
          <w:b/>
          <w:sz w:val="20"/>
          <w:szCs w:val="20"/>
          <w:u w:val="single"/>
        </w:rPr>
        <w:t>Note:</w:t>
      </w:r>
      <w:r w:rsidR="007A2A3D" w:rsidRPr="0015187D">
        <w:rPr>
          <w:rFonts w:ascii="Arial" w:hAnsi="Arial" w:cs="Arial"/>
          <w:b/>
          <w:sz w:val="20"/>
          <w:szCs w:val="20"/>
        </w:rPr>
        <w:t xml:space="preserve"> </w:t>
      </w:r>
      <w:r w:rsidRPr="0015187D">
        <w:rPr>
          <w:rFonts w:ascii="Arial" w:hAnsi="Arial" w:cs="Arial"/>
          <w:b/>
          <w:sz w:val="20"/>
          <w:szCs w:val="20"/>
        </w:rPr>
        <w:t>A student will be likely to get “NC”, if he / she</w:t>
      </w:r>
    </w:p>
    <w:p w14:paraId="6544AC60" w14:textId="49879CBC" w:rsidR="001C6152" w:rsidRPr="0015187D" w:rsidRDefault="001C6152" w:rsidP="00F34855">
      <w:pPr>
        <w:pStyle w:val="ListParagraph"/>
        <w:numPr>
          <w:ilvl w:val="0"/>
          <w:numId w:val="2"/>
        </w:numPr>
        <w:ind w:left="360"/>
        <w:jc w:val="both"/>
        <w:rPr>
          <w:rFonts w:ascii="Arial" w:hAnsi="Arial" w:cs="Arial"/>
          <w:sz w:val="20"/>
          <w:szCs w:val="18"/>
        </w:rPr>
      </w:pPr>
      <w:r w:rsidRPr="0015187D">
        <w:rPr>
          <w:rFonts w:ascii="Arial" w:hAnsi="Arial" w:cs="Arial"/>
          <w:sz w:val="20"/>
          <w:szCs w:val="18"/>
        </w:rPr>
        <w:t>Doesn’t appear / appear for the sake of appearing for the evaluation components / scoring zero in pre-compre</w:t>
      </w:r>
      <w:r w:rsidR="00743551" w:rsidRPr="0015187D">
        <w:rPr>
          <w:rFonts w:ascii="Arial" w:hAnsi="Arial" w:cs="Arial"/>
          <w:sz w:val="20"/>
          <w:szCs w:val="18"/>
        </w:rPr>
        <w:t>hensive</w:t>
      </w:r>
      <w:r w:rsidRPr="0015187D">
        <w:rPr>
          <w:rFonts w:ascii="Arial" w:hAnsi="Arial" w:cs="Arial"/>
          <w:sz w:val="20"/>
          <w:szCs w:val="18"/>
        </w:rPr>
        <w:t xml:space="preserve"> total.</w:t>
      </w:r>
    </w:p>
    <w:p w14:paraId="1695DDA8" w14:textId="3A3FDCB8" w:rsidR="001C6152" w:rsidRDefault="000B6EFC" w:rsidP="00F34855">
      <w:pPr>
        <w:pStyle w:val="ListParagraph"/>
        <w:numPr>
          <w:ilvl w:val="0"/>
          <w:numId w:val="2"/>
        </w:numPr>
        <w:ind w:left="360"/>
        <w:jc w:val="both"/>
        <w:rPr>
          <w:rFonts w:ascii="Arial" w:hAnsi="Arial" w:cs="Arial"/>
          <w:sz w:val="20"/>
          <w:szCs w:val="18"/>
        </w:rPr>
      </w:pPr>
      <w:r w:rsidRPr="0015187D">
        <w:rPr>
          <w:rFonts w:ascii="Arial" w:hAnsi="Arial" w:cs="Arial"/>
          <w:sz w:val="20"/>
          <w:szCs w:val="18"/>
        </w:rPr>
        <w:t xml:space="preserve">Do not participate in any </w:t>
      </w:r>
      <w:r w:rsidR="00A66A01" w:rsidRPr="0015187D">
        <w:rPr>
          <w:rFonts w:ascii="Arial" w:hAnsi="Arial" w:cs="Arial"/>
          <w:sz w:val="20"/>
          <w:szCs w:val="18"/>
        </w:rPr>
        <w:t xml:space="preserve">surprise test/quiz or assignment and </w:t>
      </w:r>
      <w:r w:rsidR="007A2A3D" w:rsidRPr="0015187D">
        <w:rPr>
          <w:rFonts w:ascii="Arial" w:hAnsi="Arial" w:cs="Arial"/>
          <w:sz w:val="20"/>
          <w:szCs w:val="18"/>
        </w:rPr>
        <w:t>scoring</w:t>
      </w:r>
      <w:r w:rsidR="006B3374" w:rsidRPr="0015187D">
        <w:rPr>
          <w:rFonts w:ascii="Arial" w:hAnsi="Arial" w:cs="Arial"/>
          <w:sz w:val="20"/>
          <w:szCs w:val="18"/>
        </w:rPr>
        <w:t xml:space="preserve"> zero in </w:t>
      </w:r>
      <w:r w:rsidR="00A66A01" w:rsidRPr="0015187D">
        <w:rPr>
          <w:rFonts w:ascii="Arial" w:hAnsi="Arial" w:cs="Arial"/>
          <w:sz w:val="20"/>
          <w:szCs w:val="18"/>
        </w:rPr>
        <w:t>that component / Abstaining from</w:t>
      </w:r>
      <w:r w:rsidR="001C6152" w:rsidRPr="0015187D">
        <w:rPr>
          <w:rFonts w:ascii="Arial" w:hAnsi="Arial" w:cs="Arial"/>
          <w:sz w:val="20"/>
          <w:szCs w:val="18"/>
        </w:rPr>
        <w:t xml:space="preserve"> classes throughout. </w:t>
      </w:r>
      <w:r w:rsidR="00A66A01" w:rsidRPr="0015187D">
        <w:rPr>
          <w:rFonts w:ascii="Arial" w:hAnsi="Arial" w:cs="Arial"/>
          <w:sz w:val="20"/>
          <w:szCs w:val="18"/>
        </w:rPr>
        <w:t xml:space="preserve">It is not mandatory that all the grades will be </w:t>
      </w:r>
      <w:proofErr w:type="gramStart"/>
      <w:r w:rsidR="00A66A01" w:rsidRPr="0015187D">
        <w:rPr>
          <w:rFonts w:ascii="Arial" w:hAnsi="Arial" w:cs="Arial"/>
          <w:sz w:val="20"/>
          <w:szCs w:val="18"/>
        </w:rPr>
        <w:t>awarded</w:t>
      </w:r>
      <w:proofErr w:type="gramEnd"/>
    </w:p>
    <w:p w14:paraId="75FB18F0" w14:textId="479EAE9E" w:rsidR="00CC374C" w:rsidRPr="0015187D" w:rsidRDefault="00CC374C" w:rsidP="00F34855">
      <w:pPr>
        <w:pStyle w:val="ListParagraph"/>
        <w:numPr>
          <w:ilvl w:val="0"/>
          <w:numId w:val="2"/>
        </w:numPr>
        <w:ind w:left="360"/>
        <w:jc w:val="both"/>
        <w:rPr>
          <w:rFonts w:ascii="Arial" w:hAnsi="Arial" w:cs="Arial"/>
          <w:sz w:val="20"/>
          <w:szCs w:val="18"/>
        </w:rPr>
      </w:pPr>
      <w:r>
        <w:rPr>
          <w:rFonts w:ascii="Arial" w:hAnsi="Arial" w:cs="Arial"/>
          <w:sz w:val="20"/>
          <w:szCs w:val="18"/>
        </w:rPr>
        <w:t>Not performed up</w:t>
      </w:r>
      <w:r w:rsidR="007069EF">
        <w:rPr>
          <w:rFonts w:ascii="Arial" w:hAnsi="Arial" w:cs="Arial"/>
          <w:sz w:val="20"/>
          <w:szCs w:val="18"/>
        </w:rPr>
        <w:t xml:space="preserve"> </w:t>
      </w:r>
      <w:r>
        <w:rPr>
          <w:rFonts w:ascii="Arial" w:hAnsi="Arial" w:cs="Arial"/>
          <w:sz w:val="20"/>
          <w:szCs w:val="18"/>
        </w:rPr>
        <w:t>to some minimum satisfaction</w:t>
      </w:r>
    </w:p>
    <w:p w14:paraId="0E653666" w14:textId="77777777" w:rsidR="001C6152" w:rsidRPr="0015187D" w:rsidRDefault="001C6152" w:rsidP="001C6152">
      <w:pPr>
        <w:jc w:val="both"/>
        <w:rPr>
          <w:rFonts w:ascii="Arial" w:hAnsi="Arial" w:cs="Arial"/>
          <w:sz w:val="16"/>
          <w:szCs w:val="16"/>
        </w:rPr>
      </w:pPr>
    </w:p>
    <w:p w14:paraId="5BE49BA7" w14:textId="77777777" w:rsidR="001C6152" w:rsidRPr="0015187D" w:rsidRDefault="001C6152" w:rsidP="001C6152">
      <w:pPr>
        <w:jc w:val="both"/>
        <w:rPr>
          <w:rFonts w:ascii="Arial" w:hAnsi="Arial" w:cs="Arial"/>
          <w:sz w:val="20"/>
          <w:szCs w:val="20"/>
        </w:rPr>
      </w:pPr>
      <w:r w:rsidRPr="0015187D">
        <w:rPr>
          <w:rFonts w:ascii="Arial" w:hAnsi="Arial" w:cs="Arial"/>
          <w:b/>
          <w:sz w:val="20"/>
          <w:szCs w:val="20"/>
          <w:u w:val="single"/>
        </w:rPr>
        <w:t>Makeup and Attendance policies</w:t>
      </w:r>
      <w:r w:rsidRPr="0015187D">
        <w:rPr>
          <w:rFonts w:ascii="Arial" w:hAnsi="Arial" w:cs="Arial"/>
          <w:sz w:val="20"/>
          <w:szCs w:val="20"/>
        </w:rPr>
        <w:t xml:space="preserve">: </w:t>
      </w:r>
    </w:p>
    <w:p w14:paraId="6C344323" w14:textId="77777777" w:rsidR="001C6152" w:rsidRPr="0015187D" w:rsidRDefault="001C6152" w:rsidP="001C6152">
      <w:pPr>
        <w:jc w:val="both"/>
        <w:rPr>
          <w:rFonts w:ascii="Arial" w:hAnsi="Arial" w:cs="Arial"/>
          <w:sz w:val="20"/>
          <w:szCs w:val="20"/>
        </w:rPr>
      </w:pPr>
      <w:r w:rsidRPr="0015187D">
        <w:rPr>
          <w:rFonts w:ascii="Arial" w:hAnsi="Arial" w:cs="Arial"/>
          <w:b/>
          <w:sz w:val="20"/>
          <w:szCs w:val="20"/>
          <w:u w:val="single"/>
        </w:rPr>
        <w:t>Make-ups</w:t>
      </w:r>
      <w:r w:rsidRPr="0015187D">
        <w:rPr>
          <w:rFonts w:ascii="Arial" w:hAnsi="Arial" w:cs="Arial"/>
          <w:sz w:val="20"/>
          <w:szCs w:val="20"/>
        </w:rPr>
        <w:t xml:space="preserve"> are not given as a routine. It is solely dependent upon the genuineness of the circumstances under which a student fails to appear in a scheduled evaluation</w:t>
      </w:r>
      <w:r w:rsidR="00A66A01" w:rsidRPr="0015187D">
        <w:rPr>
          <w:rFonts w:ascii="Arial" w:hAnsi="Arial" w:cs="Arial"/>
          <w:sz w:val="20"/>
          <w:szCs w:val="20"/>
        </w:rPr>
        <w:t xml:space="preserve"> </w:t>
      </w:r>
      <w:r w:rsidRPr="0015187D">
        <w:rPr>
          <w:rFonts w:ascii="Arial" w:hAnsi="Arial" w:cs="Arial"/>
          <w:sz w:val="20"/>
          <w:szCs w:val="20"/>
        </w:rPr>
        <w:t>component. In such circumstances, prior permission should be obtained from the Instructor-in-C</w:t>
      </w:r>
      <w:r w:rsidR="00A66A01" w:rsidRPr="0015187D">
        <w:rPr>
          <w:rFonts w:ascii="Arial" w:hAnsi="Arial" w:cs="Arial"/>
          <w:sz w:val="20"/>
          <w:szCs w:val="20"/>
        </w:rPr>
        <w:t>harge (I/C</w:t>
      </w:r>
      <w:proofErr w:type="gramStart"/>
      <w:r w:rsidR="00A66A01" w:rsidRPr="0015187D">
        <w:rPr>
          <w:rFonts w:ascii="Arial" w:hAnsi="Arial" w:cs="Arial"/>
          <w:sz w:val="20"/>
          <w:szCs w:val="20"/>
        </w:rPr>
        <w:t>).The</w:t>
      </w:r>
      <w:proofErr w:type="gramEnd"/>
      <w:r w:rsidR="00A66A01" w:rsidRPr="0015187D">
        <w:rPr>
          <w:rFonts w:ascii="Arial" w:hAnsi="Arial" w:cs="Arial"/>
          <w:sz w:val="20"/>
          <w:szCs w:val="20"/>
        </w:rPr>
        <w:t xml:space="preserve"> decision of the </w:t>
      </w:r>
      <w:r w:rsidRPr="0015187D">
        <w:rPr>
          <w:rFonts w:ascii="Arial" w:hAnsi="Arial" w:cs="Arial"/>
          <w:sz w:val="20"/>
          <w:szCs w:val="20"/>
        </w:rPr>
        <w:t>I/C in the above</w:t>
      </w:r>
      <w:r w:rsidR="00A66A01" w:rsidRPr="0015187D">
        <w:rPr>
          <w:rFonts w:ascii="Arial" w:hAnsi="Arial" w:cs="Arial"/>
          <w:sz w:val="20"/>
          <w:szCs w:val="20"/>
        </w:rPr>
        <w:t xml:space="preserve"> </w:t>
      </w:r>
      <w:r w:rsidRPr="0015187D">
        <w:rPr>
          <w:rFonts w:ascii="Arial" w:hAnsi="Arial" w:cs="Arial"/>
          <w:sz w:val="20"/>
          <w:szCs w:val="20"/>
        </w:rPr>
        <w:t xml:space="preserve">matter will be final. </w:t>
      </w:r>
    </w:p>
    <w:p w14:paraId="2C007E04" w14:textId="77777777" w:rsidR="001C6152" w:rsidRPr="0015187D" w:rsidRDefault="001C6152" w:rsidP="001C6152">
      <w:pPr>
        <w:jc w:val="both"/>
        <w:rPr>
          <w:rFonts w:ascii="Arial" w:hAnsi="Arial" w:cs="Arial"/>
          <w:sz w:val="20"/>
          <w:szCs w:val="20"/>
        </w:rPr>
      </w:pPr>
      <w:r w:rsidRPr="0015187D">
        <w:rPr>
          <w:rFonts w:ascii="Arial" w:hAnsi="Arial" w:cs="Arial"/>
          <w:b/>
          <w:sz w:val="20"/>
          <w:szCs w:val="20"/>
          <w:u w:val="single"/>
        </w:rPr>
        <w:t>Attendance:</w:t>
      </w:r>
      <w:r w:rsidRPr="0015187D">
        <w:rPr>
          <w:rFonts w:ascii="Arial" w:eastAsiaTheme="minorHAnsi" w:hAnsi="Arial" w:cs="Arial"/>
          <w:sz w:val="20"/>
          <w:szCs w:val="20"/>
        </w:rPr>
        <w:t xml:space="preserve"> Every student is expected to be responsible for regularity of his/her attendance in </w:t>
      </w:r>
      <w:proofErr w:type="gramStart"/>
      <w:r w:rsidRPr="0015187D">
        <w:rPr>
          <w:rFonts w:ascii="Arial" w:eastAsiaTheme="minorHAnsi" w:hAnsi="Arial" w:cs="Arial"/>
          <w:sz w:val="20"/>
          <w:szCs w:val="20"/>
        </w:rPr>
        <w:t>class rooms</w:t>
      </w:r>
      <w:proofErr w:type="gramEnd"/>
      <w:r w:rsidRPr="0015187D">
        <w:rPr>
          <w:rFonts w:ascii="Arial" w:eastAsiaTheme="minorHAnsi" w:hAnsi="Arial" w:cs="Arial"/>
          <w:sz w:val="20"/>
          <w:szCs w:val="20"/>
        </w:rPr>
        <w:t xml:space="preserve"> and laboratories, to appear in scheduled tests and examinations and fulfill all other tasks assigned to him/her in every course. A student should have a minimum of </w:t>
      </w:r>
      <w:r w:rsidR="00283ACD" w:rsidRPr="0015187D">
        <w:rPr>
          <w:rFonts w:ascii="Arial" w:eastAsiaTheme="minorHAnsi" w:hAnsi="Arial" w:cs="Arial"/>
          <w:sz w:val="20"/>
          <w:szCs w:val="20"/>
        </w:rPr>
        <w:t>6</w:t>
      </w:r>
      <w:r w:rsidRPr="0015187D">
        <w:rPr>
          <w:rFonts w:ascii="Arial" w:eastAsiaTheme="minorHAnsi" w:hAnsi="Arial" w:cs="Arial"/>
          <w:sz w:val="20"/>
          <w:szCs w:val="20"/>
        </w:rPr>
        <w:t>0% of attendance in a course to be eligible to appear for the Comprehensive Examination in that course. For the students under the purview of Academic Counseling Board (ACB), the Board shall prescribe the minimum attendance requirement on a case-to-case basis.</w:t>
      </w:r>
      <w:r w:rsidRPr="0015187D">
        <w:rPr>
          <w:rFonts w:ascii="Arial" w:hAnsi="Arial" w:cs="Arial"/>
          <w:sz w:val="20"/>
          <w:szCs w:val="20"/>
        </w:rPr>
        <w:t xml:space="preserve"> Attendance in the course will be a deciding factor in judging the seriousness of a student which may be</w:t>
      </w:r>
      <w:r w:rsidR="00A66A01" w:rsidRPr="0015187D">
        <w:rPr>
          <w:rFonts w:ascii="Arial" w:hAnsi="Arial" w:cs="Arial"/>
          <w:sz w:val="20"/>
          <w:szCs w:val="20"/>
        </w:rPr>
        <w:t xml:space="preserve"> </w:t>
      </w:r>
      <w:r w:rsidRPr="0015187D">
        <w:rPr>
          <w:rFonts w:ascii="Arial" w:hAnsi="Arial" w:cs="Arial"/>
          <w:sz w:val="20"/>
          <w:szCs w:val="20"/>
        </w:rPr>
        <w:t xml:space="preserve">directly / indirectly related to grading. </w:t>
      </w:r>
    </w:p>
    <w:p w14:paraId="29EF334D" w14:textId="77777777" w:rsidR="001C6152" w:rsidRPr="0015187D" w:rsidRDefault="001C6152" w:rsidP="001C6152">
      <w:pPr>
        <w:jc w:val="both"/>
        <w:rPr>
          <w:rFonts w:ascii="Arial" w:hAnsi="Arial" w:cs="Arial"/>
          <w:sz w:val="16"/>
          <w:szCs w:val="16"/>
        </w:rPr>
      </w:pPr>
    </w:p>
    <w:p w14:paraId="588FCE43" w14:textId="44BEF0D4" w:rsidR="00F34855" w:rsidRPr="0015187D" w:rsidRDefault="001F54E0" w:rsidP="001C6152">
      <w:pPr>
        <w:jc w:val="both"/>
        <w:rPr>
          <w:rFonts w:ascii="Arial" w:hAnsi="Arial" w:cs="Arial"/>
          <w:sz w:val="20"/>
          <w:szCs w:val="20"/>
        </w:rPr>
      </w:pPr>
      <w:r>
        <w:rPr>
          <w:rFonts w:ascii="Arial" w:hAnsi="Arial" w:cs="Arial"/>
          <w:b/>
          <w:sz w:val="20"/>
          <w:szCs w:val="20"/>
          <w:u w:val="single"/>
        </w:rPr>
        <w:t>General T</w:t>
      </w:r>
      <w:r w:rsidR="001C6152" w:rsidRPr="0015187D">
        <w:rPr>
          <w:rFonts w:ascii="Arial" w:hAnsi="Arial" w:cs="Arial"/>
          <w:b/>
          <w:sz w:val="20"/>
          <w:szCs w:val="20"/>
          <w:u w:val="single"/>
        </w:rPr>
        <w:t>iming for consultation</w:t>
      </w:r>
      <w:r w:rsidR="001C6152" w:rsidRPr="0015187D">
        <w:rPr>
          <w:rFonts w:ascii="Arial" w:hAnsi="Arial" w:cs="Arial"/>
          <w:sz w:val="20"/>
          <w:szCs w:val="20"/>
        </w:rPr>
        <w:t>:</w:t>
      </w:r>
      <w:r w:rsidR="00285FCF" w:rsidRPr="0015187D">
        <w:rPr>
          <w:rFonts w:ascii="Arial" w:hAnsi="Arial" w:cs="Arial"/>
          <w:sz w:val="20"/>
          <w:szCs w:val="20"/>
        </w:rPr>
        <w:t xml:space="preserve">   </w:t>
      </w:r>
    </w:p>
    <w:p w14:paraId="1FE8D083" w14:textId="77777777" w:rsidR="00F34855" w:rsidRPr="0015187D" w:rsidRDefault="00F34855" w:rsidP="001C6152">
      <w:pPr>
        <w:jc w:val="both"/>
        <w:rPr>
          <w:rFonts w:ascii="Arial" w:hAnsi="Arial" w:cs="Arial"/>
          <w:sz w:val="2"/>
          <w:szCs w:val="20"/>
        </w:rPr>
      </w:pPr>
    </w:p>
    <w:p w14:paraId="614BF468" w14:textId="3C321E0F" w:rsidR="001C6152" w:rsidRDefault="00E75D18" w:rsidP="001C6152">
      <w:pPr>
        <w:jc w:val="both"/>
        <w:rPr>
          <w:rFonts w:ascii="Arial" w:eastAsia="Calibri" w:hAnsi="Arial" w:cs="Arial"/>
          <w:sz w:val="20"/>
          <w:szCs w:val="20"/>
        </w:rPr>
      </w:pPr>
      <w:r>
        <w:rPr>
          <w:rFonts w:ascii="Arial" w:hAnsi="Arial" w:cs="Arial"/>
          <w:b/>
          <w:sz w:val="20"/>
          <w:szCs w:val="20"/>
        </w:rPr>
        <w:lastRenderedPageBreak/>
        <w:t>W6</w:t>
      </w:r>
      <w:r w:rsidR="00E90A2E">
        <w:rPr>
          <w:rFonts w:ascii="Arial" w:eastAsia="Calibri" w:hAnsi="Arial" w:cs="Arial"/>
          <w:sz w:val="20"/>
          <w:szCs w:val="20"/>
        </w:rPr>
        <w:t xml:space="preserve"> or any other free time or at a mutually convenient time for both.</w:t>
      </w:r>
    </w:p>
    <w:p w14:paraId="728C894D" w14:textId="77777777" w:rsidR="000D6399" w:rsidRPr="0015187D" w:rsidRDefault="000D6399" w:rsidP="001C6152">
      <w:pPr>
        <w:jc w:val="both"/>
        <w:rPr>
          <w:rFonts w:ascii="Arial" w:hAnsi="Arial" w:cs="Arial"/>
          <w:sz w:val="16"/>
          <w:szCs w:val="16"/>
        </w:rPr>
      </w:pPr>
    </w:p>
    <w:p w14:paraId="39EC2AEC" w14:textId="77777777" w:rsidR="001C6152" w:rsidRPr="0015187D" w:rsidRDefault="001C6152" w:rsidP="001C6152">
      <w:pPr>
        <w:jc w:val="both"/>
        <w:rPr>
          <w:rFonts w:ascii="Arial" w:hAnsi="Arial" w:cs="Arial"/>
          <w:sz w:val="20"/>
          <w:szCs w:val="20"/>
        </w:rPr>
      </w:pPr>
      <w:r w:rsidRPr="0015187D">
        <w:rPr>
          <w:rFonts w:ascii="Arial" w:hAnsi="Arial" w:cs="Arial"/>
          <w:b/>
          <w:sz w:val="20"/>
          <w:szCs w:val="20"/>
          <w:u w:val="single"/>
        </w:rPr>
        <w:t>General instructions</w:t>
      </w:r>
      <w:r w:rsidRPr="0015187D">
        <w:rPr>
          <w:rFonts w:ascii="Arial" w:hAnsi="Arial" w:cs="Arial"/>
          <w:sz w:val="20"/>
          <w:szCs w:val="20"/>
        </w:rPr>
        <w:t>:</w:t>
      </w:r>
    </w:p>
    <w:p w14:paraId="34378437" w14:textId="77777777" w:rsidR="001C6152" w:rsidRPr="0015187D" w:rsidRDefault="001C6152" w:rsidP="001C6152">
      <w:pPr>
        <w:jc w:val="both"/>
        <w:rPr>
          <w:rFonts w:ascii="Arial" w:hAnsi="Arial" w:cs="Arial"/>
          <w:sz w:val="20"/>
          <w:szCs w:val="20"/>
        </w:rPr>
      </w:pPr>
      <w:r w:rsidRPr="0015187D">
        <w:rPr>
          <w:rFonts w:ascii="Arial" w:hAnsi="Arial" w:cs="Arial"/>
          <w:sz w:val="20"/>
          <w:szCs w:val="20"/>
        </w:rPr>
        <w:t xml:space="preserve">Students should come prepared for classes and carry the </w:t>
      </w:r>
      <w:proofErr w:type="gramStart"/>
      <w:r w:rsidRPr="0015187D">
        <w:rPr>
          <w:rFonts w:ascii="Arial" w:hAnsi="Arial" w:cs="Arial"/>
          <w:sz w:val="20"/>
          <w:szCs w:val="20"/>
        </w:rPr>
        <w:t>text book</w:t>
      </w:r>
      <w:proofErr w:type="gramEnd"/>
      <w:r w:rsidRPr="0015187D">
        <w:rPr>
          <w:rFonts w:ascii="Arial" w:hAnsi="Arial" w:cs="Arial"/>
          <w:sz w:val="20"/>
          <w:szCs w:val="20"/>
        </w:rPr>
        <w:t>(s) or material(s) as prescribed by the Course Faculty to the class.</w:t>
      </w:r>
    </w:p>
    <w:p w14:paraId="50D7FBB6" w14:textId="77777777" w:rsidR="001C6152" w:rsidRPr="0015187D" w:rsidRDefault="001C6152" w:rsidP="001C6152">
      <w:pPr>
        <w:jc w:val="both"/>
        <w:rPr>
          <w:rFonts w:ascii="Arial" w:hAnsi="Arial" w:cs="Arial"/>
          <w:sz w:val="16"/>
          <w:szCs w:val="16"/>
        </w:rPr>
      </w:pPr>
    </w:p>
    <w:p w14:paraId="08E044C5" w14:textId="77777777" w:rsidR="001C6152" w:rsidRPr="0015187D" w:rsidRDefault="001C6152" w:rsidP="001C6152">
      <w:pPr>
        <w:jc w:val="both"/>
        <w:rPr>
          <w:rFonts w:ascii="Arial" w:hAnsi="Arial" w:cs="Arial"/>
          <w:sz w:val="20"/>
          <w:szCs w:val="20"/>
        </w:rPr>
      </w:pPr>
      <w:r w:rsidRPr="0015187D">
        <w:rPr>
          <w:rFonts w:ascii="Arial" w:hAnsi="Arial" w:cs="Arial"/>
          <w:b/>
          <w:sz w:val="20"/>
          <w:szCs w:val="20"/>
          <w:u w:val="single"/>
        </w:rPr>
        <w:t>Notices</w:t>
      </w:r>
      <w:r w:rsidRPr="0015187D">
        <w:rPr>
          <w:rFonts w:ascii="Arial" w:hAnsi="Arial" w:cs="Arial"/>
          <w:sz w:val="20"/>
          <w:szCs w:val="20"/>
        </w:rPr>
        <w:t>:</w:t>
      </w:r>
    </w:p>
    <w:p w14:paraId="1EBAF044" w14:textId="77777777" w:rsidR="001C6152" w:rsidRPr="0015187D" w:rsidRDefault="001C6152" w:rsidP="001C6152">
      <w:pPr>
        <w:jc w:val="both"/>
        <w:rPr>
          <w:rFonts w:ascii="Arial" w:hAnsi="Arial" w:cs="Arial"/>
          <w:sz w:val="20"/>
          <w:szCs w:val="20"/>
        </w:rPr>
      </w:pPr>
      <w:r w:rsidRPr="0015187D">
        <w:rPr>
          <w:rFonts w:ascii="Arial" w:hAnsi="Arial" w:cs="Arial"/>
          <w:sz w:val="20"/>
          <w:szCs w:val="20"/>
        </w:rPr>
        <w:t xml:space="preserve">All notices concerning the course will be displayed on the </w:t>
      </w:r>
      <w:r w:rsidR="00015607" w:rsidRPr="0015187D">
        <w:rPr>
          <w:rFonts w:ascii="Arial" w:hAnsi="Arial" w:cs="Arial"/>
          <w:sz w:val="20"/>
          <w:szCs w:val="20"/>
        </w:rPr>
        <w:t xml:space="preserve">Biotech Department </w:t>
      </w:r>
      <w:r w:rsidRPr="0015187D">
        <w:rPr>
          <w:rFonts w:ascii="Arial" w:hAnsi="Arial" w:cs="Arial"/>
          <w:sz w:val="20"/>
          <w:szCs w:val="20"/>
        </w:rPr>
        <w:t xml:space="preserve">Notice Board.   </w:t>
      </w:r>
    </w:p>
    <w:p w14:paraId="04A02B1C" w14:textId="77777777" w:rsidR="001C6152" w:rsidRPr="0015187D" w:rsidRDefault="001C6152" w:rsidP="001C6152">
      <w:pPr>
        <w:jc w:val="both"/>
        <w:rPr>
          <w:rFonts w:ascii="Arial" w:hAnsi="Arial" w:cs="Arial"/>
          <w:sz w:val="20"/>
          <w:szCs w:val="20"/>
        </w:rPr>
      </w:pPr>
    </w:p>
    <w:p w14:paraId="55A15A0E" w14:textId="77777777" w:rsidR="001C6152" w:rsidRPr="0015187D" w:rsidRDefault="001C6152" w:rsidP="001C6152">
      <w:pPr>
        <w:pStyle w:val="BodyText"/>
        <w:ind w:left="6480"/>
        <w:jc w:val="right"/>
        <w:rPr>
          <w:b/>
          <w:bCs/>
          <w:sz w:val="18"/>
          <w:szCs w:val="18"/>
        </w:rPr>
      </w:pPr>
      <w:r w:rsidRPr="0015187D">
        <w:rPr>
          <w:b/>
          <w:bCs/>
          <w:sz w:val="18"/>
          <w:szCs w:val="18"/>
        </w:rPr>
        <w:t>Instructor-in-Charge</w:t>
      </w:r>
    </w:p>
    <w:p w14:paraId="644D1FE4" w14:textId="5D4FD737" w:rsidR="00B14710" w:rsidRDefault="001C6152" w:rsidP="00CC374C">
      <w:pPr>
        <w:jc w:val="right"/>
        <w:rPr>
          <w:rFonts w:ascii="Arial" w:hAnsi="Arial" w:cs="Arial"/>
          <w:sz w:val="20"/>
          <w:szCs w:val="20"/>
        </w:rPr>
      </w:pPr>
      <w:r w:rsidRPr="0015187D">
        <w:rPr>
          <w:rFonts w:ascii="Arial" w:hAnsi="Arial" w:cs="Arial"/>
          <w:sz w:val="20"/>
          <w:szCs w:val="20"/>
        </w:rPr>
        <w:t>BIOT F</w:t>
      </w:r>
      <w:r w:rsidR="000F11C0" w:rsidRPr="0015187D">
        <w:rPr>
          <w:rFonts w:ascii="Arial" w:hAnsi="Arial" w:cs="Arial"/>
          <w:sz w:val="20"/>
          <w:szCs w:val="20"/>
        </w:rPr>
        <w:t>423</w:t>
      </w:r>
    </w:p>
    <w:tbl>
      <w:tblPr>
        <w:tblpPr w:leftFromText="180" w:rightFromText="180" w:bottomFromText="160" w:vertAnchor="text" w:horzAnchor="margin" w:tblpY="582"/>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5"/>
      </w:tblGrid>
      <w:tr w:rsidR="00CD2941" w14:paraId="1F6F5212" w14:textId="77777777" w:rsidTr="00CD2941">
        <w:trPr>
          <w:trHeight w:val="530"/>
        </w:trPr>
        <w:tc>
          <w:tcPr>
            <w:tcW w:w="9715" w:type="dxa"/>
            <w:tcBorders>
              <w:top w:val="single" w:sz="4" w:space="0" w:color="auto"/>
              <w:left w:val="single" w:sz="4" w:space="0" w:color="auto"/>
              <w:bottom w:val="single" w:sz="4" w:space="0" w:color="auto"/>
              <w:right w:val="single" w:sz="4" w:space="0" w:color="auto"/>
            </w:tcBorders>
            <w:hideMark/>
          </w:tcPr>
          <w:p w14:paraId="0DFC4447" w14:textId="77777777" w:rsidR="00CD2941" w:rsidRDefault="00CD2941">
            <w:pPr>
              <w:jc w:val="both"/>
              <w:rPr>
                <w:rFonts w:ascii="Arial" w:hAnsi="Arial" w:cs="Arial"/>
                <w:b/>
                <w:sz w:val="20"/>
                <w:szCs w:val="20"/>
                <w:u w:val="single"/>
              </w:rPr>
            </w:pPr>
            <w:r>
              <w:rPr>
                <w:rFonts w:ascii="Arial" w:hAnsi="Arial" w:cs="Arial"/>
                <w:b/>
                <w:sz w:val="20"/>
                <w:szCs w:val="20"/>
                <w:u w:val="single"/>
              </w:rPr>
              <w:t>Contact details:</w:t>
            </w:r>
          </w:p>
          <w:p w14:paraId="21D40115" w14:textId="1952D0F8" w:rsidR="00CD2941" w:rsidRDefault="00CD2941">
            <w:pPr>
              <w:jc w:val="both"/>
              <w:rPr>
                <w:rFonts w:ascii="Arial" w:hAnsi="Arial" w:cs="Arial"/>
                <w:sz w:val="20"/>
                <w:szCs w:val="20"/>
              </w:rPr>
            </w:pPr>
            <w:r>
              <w:rPr>
                <w:rFonts w:ascii="Arial" w:hAnsi="Arial" w:cs="Arial"/>
                <w:b/>
                <w:sz w:val="20"/>
                <w:szCs w:val="20"/>
              </w:rPr>
              <w:t xml:space="preserve">Dr. Shrikant Charde, </w:t>
            </w:r>
            <w:r>
              <w:rPr>
                <w:rFonts w:ascii="Arial" w:hAnsi="Arial" w:cs="Arial"/>
                <w:sz w:val="20"/>
                <w:szCs w:val="20"/>
              </w:rPr>
              <w:t>Chamber No:3</w:t>
            </w:r>
            <w:r w:rsidR="00E75D18">
              <w:rPr>
                <w:rFonts w:ascii="Arial" w:hAnsi="Arial" w:cs="Arial"/>
                <w:sz w:val="20"/>
                <w:szCs w:val="20"/>
              </w:rPr>
              <w:t>14</w:t>
            </w:r>
            <w:r>
              <w:rPr>
                <w:rFonts w:ascii="Arial" w:hAnsi="Arial" w:cs="Arial"/>
                <w:sz w:val="20"/>
                <w:szCs w:val="20"/>
              </w:rPr>
              <w:t xml:space="preserve"> Mobile: 05</w:t>
            </w:r>
            <w:r w:rsidR="00B756FD">
              <w:rPr>
                <w:rFonts w:ascii="Arial" w:hAnsi="Arial" w:cs="Arial"/>
                <w:sz w:val="20"/>
                <w:szCs w:val="20"/>
              </w:rPr>
              <w:t>2-28</w:t>
            </w:r>
            <w:r w:rsidR="00871C01">
              <w:rPr>
                <w:rFonts w:ascii="Arial" w:hAnsi="Arial" w:cs="Arial"/>
                <w:sz w:val="20"/>
                <w:szCs w:val="20"/>
              </w:rPr>
              <w:t>4</w:t>
            </w:r>
            <w:r w:rsidR="00B756FD">
              <w:rPr>
                <w:rFonts w:ascii="Arial" w:hAnsi="Arial" w:cs="Arial"/>
                <w:sz w:val="20"/>
                <w:szCs w:val="20"/>
              </w:rPr>
              <w:t>-9370</w:t>
            </w:r>
          </w:p>
          <w:p w14:paraId="5D3A44D4" w14:textId="10F8B19B" w:rsidR="00CD2941" w:rsidRDefault="00CD2941">
            <w:pPr>
              <w:jc w:val="both"/>
              <w:rPr>
                <w:rFonts w:ascii="Arial" w:hAnsi="Arial" w:cs="Arial"/>
                <w:sz w:val="20"/>
                <w:szCs w:val="20"/>
              </w:rPr>
            </w:pPr>
            <w:r>
              <w:rPr>
                <w:rFonts w:ascii="Arial" w:hAnsi="Arial" w:cs="Arial"/>
                <w:sz w:val="20"/>
                <w:szCs w:val="20"/>
              </w:rPr>
              <w:t xml:space="preserve">Email: </w:t>
            </w:r>
            <w:r w:rsidR="00B756FD">
              <w:rPr>
                <w:rFonts w:ascii="Arial" w:hAnsi="Arial" w:cs="Arial"/>
                <w:color w:val="002060"/>
                <w:sz w:val="20"/>
                <w:szCs w:val="20"/>
              </w:rPr>
              <w:t>scharde@gmail.com</w:t>
            </w:r>
          </w:p>
        </w:tc>
      </w:tr>
    </w:tbl>
    <w:p w14:paraId="5B003FB5" w14:textId="77777777" w:rsidR="00CD2941" w:rsidRPr="00CC374C" w:rsidRDefault="00CD2941" w:rsidP="00CC374C">
      <w:pPr>
        <w:jc w:val="right"/>
        <w:rPr>
          <w:rFonts w:ascii="Arial" w:eastAsia="MS Mincho" w:hAnsi="Arial" w:cs="Arial"/>
          <w:bCs/>
          <w:strike/>
          <w:sz w:val="18"/>
          <w:szCs w:val="18"/>
        </w:rPr>
      </w:pPr>
    </w:p>
    <w:sectPr w:rsidR="00CD2941" w:rsidRPr="00CC374C" w:rsidSect="003C15A6">
      <w:footerReference w:type="even" r:id="rId8"/>
      <w:footerReference w:type="default" r:id="rId9"/>
      <w:pgSz w:w="11909" w:h="16834" w:code="9"/>
      <w:pgMar w:top="1008" w:right="1008" w:bottom="1008" w:left="1440" w:header="3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42E64" w14:textId="77777777" w:rsidR="001C44F3" w:rsidRDefault="001C44F3" w:rsidP="000E328A">
      <w:r>
        <w:separator/>
      </w:r>
    </w:p>
  </w:endnote>
  <w:endnote w:type="continuationSeparator" w:id="0">
    <w:p w14:paraId="5ED17140" w14:textId="77777777" w:rsidR="001C44F3" w:rsidRDefault="001C44F3" w:rsidP="000E3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C157" w14:textId="77777777" w:rsidR="00923F23" w:rsidRDefault="00103D17" w:rsidP="008A3CD5">
    <w:pPr>
      <w:pStyle w:val="Footer"/>
      <w:framePr w:wrap="around" w:vAnchor="text" w:hAnchor="margin" w:xAlign="right" w:y="1"/>
      <w:rPr>
        <w:rStyle w:val="PageNumber"/>
      </w:rPr>
    </w:pPr>
    <w:r>
      <w:rPr>
        <w:rStyle w:val="PageNumber"/>
      </w:rPr>
      <w:fldChar w:fldCharType="begin"/>
    </w:r>
    <w:r w:rsidR="00FE0BF6">
      <w:rPr>
        <w:rStyle w:val="PageNumber"/>
      </w:rPr>
      <w:instrText xml:space="preserve">PAGE  </w:instrText>
    </w:r>
    <w:r>
      <w:rPr>
        <w:rStyle w:val="PageNumber"/>
      </w:rPr>
      <w:fldChar w:fldCharType="end"/>
    </w:r>
  </w:p>
  <w:p w14:paraId="7B88E850" w14:textId="77777777" w:rsidR="00923F23" w:rsidRDefault="00923F23" w:rsidP="00033E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6DF96" w14:textId="77777777" w:rsidR="00923F23" w:rsidRDefault="00923F23" w:rsidP="00033E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245B5" w14:textId="77777777" w:rsidR="001C44F3" w:rsidRDefault="001C44F3" w:rsidP="000E328A">
      <w:r>
        <w:separator/>
      </w:r>
    </w:p>
  </w:footnote>
  <w:footnote w:type="continuationSeparator" w:id="0">
    <w:p w14:paraId="53286666" w14:textId="77777777" w:rsidR="001C44F3" w:rsidRDefault="001C44F3" w:rsidP="000E3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0EB4"/>
    <w:multiLevelType w:val="hybridMultilevel"/>
    <w:tmpl w:val="2FAE751A"/>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978A4"/>
    <w:multiLevelType w:val="hybridMultilevel"/>
    <w:tmpl w:val="39FAB3FA"/>
    <w:lvl w:ilvl="0" w:tplc="6A56FFF0">
      <w:start w:val="3"/>
      <w:numFmt w:val="bullet"/>
      <w:lvlText w:val=""/>
      <w:lvlJc w:val="left"/>
      <w:pPr>
        <w:ind w:left="720" w:hanging="360"/>
      </w:pPr>
      <w:rPr>
        <w:rFonts w:ascii="Symbol" w:eastAsia="Times New Roman" w:hAnsi="Symbol" w:cs="Aria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03A4C"/>
    <w:multiLevelType w:val="hybridMultilevel"/>
    <w:tmpl w:val="545E1F5C"/>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3320189E"/>
    <w:multiLevelType w:val="hybridMultilevel"/>
    <w:tmpl w:val="498A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E2DC8"/>
    <w:multiLevelType w:val="hybridMultilevel"/>
    <w:tmpl w:val="E75C4472"/>
    <w:lvl w:ilvl="0" w:tplc="8B6063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3A1A6B"/>
    <w:multiLevelType w:val="hybridMultilevel"/>
    <w:tmpl w:val="7D522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923435">
    <w:abstractNumId w:val="4"/>
  </w:num>
  <w:num w:numId="2" w16cid:durableId="186217517">
    <w:abstractNumId w:val="2"/>
  </w:num>
  <w:num w:numId="3" w16cid:durableId="889657407">
    <w:abstractNumId w:val="0"/>
  </w:num>
  <w:num w:numId="4" w16cid:durableId="572011857">
    <w:abstractNumId w:val="3"/>
  </w:num>
  <w:num w:numId="5" w16cid:durableId="344794763">
    <w:abstractNumId w:val="5"/>
  </w:num>
  <w:num w:numId="6" w16cid:durableId="1434744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494"/>
    <w:rsid w:val="000002C1"/>
    <w:rsid w:val="00015607"/>
    <w:rsid w:val="0001569A"/>
    <w:rsid w:val="00026A6C"/>
    <w:rsid w:val="000442ED"/>
    <w:rsid w:val="00052B7E"/>
    <w:rsid w:val="00071CB7"/>
    <w:rsid w:val="00095D73"/>
    <w:rsid w:val="000A3109"/>
    <w:rsid w:val="000A404B"/>
    <w:rsid w:val="000A582C"/>
    <w:rsid w:val="000B1AB7"/>
    <w:rsid w:val="000B6EFC"/>
    <w:rsid w:val="000C3FDD"/>
    <w:rsid w:val="000C4295"/>
    <w:rsid w:val="000C451E"/>
    <w:rsid w:val="000C7D55"/>
    <w:rsid w:val="000D6399"/>
    <w:rsid w:val="000E328A"/>
    <w:rsid w:val="000F11C0"/>
    <w:rsid w:val="000F71FB"/>
    <w:rsid w:val="00103D17"/>
    <w:rsid w:val="001049C2"/>
    <w:rsid w:val="00115F52"/>
    <w:rsid w:val="001240C1"/>
    <w:rsid w:val="0014457D"/>
    <w:rsid w:val="00144946"/>
    <w:rsid w:val="0015187D"/>
    <w:rsid w:val="00153B64"/>
    <w:rsid w:val="00157DFE"/>
    <w:rsid w:val="00173267"/>
    <w:rsid w:val="00175083"/>
    <w:rsid w:val="00180C8C"/>
    <w:rsid w:val="00186601"/>
    <w:rsid w:val="001A10B3"/>
    <w:rsid w:val="001B1702"/>
    <w:rsid w:val="001C0FEB"/>
    <w:rsid w:val="001C352E"/>
    <w:rsid w:val="001C44F3"/>
    <w:rsid w:val="001C6152"/>
    <w:rsid w:val="001C635F"/>
    <w:rsid w:val="001D7C8E"/>
    <w:rsid w:val="001E5EA8"/>
    <w:rsid w:val="001F54E0"/>
    <w:rsid w:val="00200035"/>
    <w:rsid w:val="00205B6D"/>
    <w:rsid w:val="00207DD2"/>
    <w:rsid w:val="002240FA"/>
    <w:rsid w:val="00242DB2"/>
    <w:rsid w:val="00246BB6"/>
    <w:rsid w:val="002471D5"/>
    <w:rsid w:val="002652E6"/>
    <w:rsid w:val="00283ACD"/>
    <w:rsid w:val="00284F18"/>
    <w:rsid w:val="00285FCF"/>
    <w:rsid w:val="00292B42"/>
    <w:rsid w:val="002939B8"/>
    <w:rsid w:val="002A2CA1"/>
    <w:rsid w:val="002A473B"/>
    <w:rsid w:val="002C07D7"/>
    <w:rsid w:val="002C3555"/>
    <w:rsid w:val="002F247F"/>
    <w:rsid w:val="002F6A45"/>
    <w:rsid w:val="003029BD"/>
    <w:rsid w:val="003523CB"/>
    <w:rsid w:val="00362D16"/>
    <w:rsid w:val="00372576"/>
    <w:rsid w:val="003912E5"/>
    <w:rsid w:val="003C013B"/>
    <w:rsid w:val="003C1240"/>
    <w:rsid w:val="003C15A6"/>
    <w:rsid w:val="003E1FEA"/>
    <w:rsid w:val="003E6669"/>
    <w:rsid w:val="003F1ABD"/>
    <w:rsid w:val="003F4E7F"/>
    <w:rsid w:val="00401140"/>
    <w:rsid w:val="00407674"/>
    <w:rsid w:val="00434F5C"/>
    <w:rsid w:val="0044441C"/>
    <w:rsid w:val="004530CF"/>
    <w:rsid w:val="00457091"/>
    <w:rsid w:val="0047108F"/>
    <w:rsid w:val="004722EF"/>
    <w:rsid w:val="00490087"/>
    <w:rsid w:val="00490335"/>
    <w:rsid w:val="00495F5C"/>
    <w:rsid w:val="004A3FE6"/>
    <w:rsid w:val="004D0C3C"/>
    <w:rsid w:val="004F7EF9"/>
    <w:rsid w:val="0053477F"/>
    <w:rsid w:val="00541725"/>
    <w:rsid w:val="0055791C"/>
    <w:rsid w:val="00560435"/>
    <w:rsid w:val="00565616"/>
    <w:rsid w:val="00566121"/>
    <w:rsid w:val="00575832"/>
    <w:rsid w:val="00584370"/>
    <w:rsid w:val="0058515B"/>
    <w:rsid w:val="00593E88"/>
    <w:rsid w:val="005960E5"/>
    <w:rsid w:val="005A128C"/>
    <w:rsid w:val="005D38F4"/>
    <w:rsid w:val="005D5D81"/>
    <w:rsid w:val="005F5E78"/>
    <w:rsid w:val="00611A35"/>
    <w:rsid w:val="0061550E"/>
    <w:rsid w:val="006177A1"/>
    <w:rsid w:val="0062566B"/>
    <w:rsid w:val="00631F45"/>
    <w:rsid w:val="006433DB"/>
    <w:rsid w:val="00644BF8"/>
    <w:rsid w:val="00647E66"/>
    <w:rsid w:val="00652625"/>
    <w:rsid w:val="0066411C"/>
    <w:rsid w:val="00665E67"/>
    <w:rsid w:val="00673DBB"/>
    <w:rsid w:val="00675A96"/>
    <w:rsid w:val="006847D6"/>
    <w:rsid w:val="006938B9"/>
    <w:rsid w:val="006B3374"/>
    <w:rsid w:val="006D6E4B"/>
    <w:rsid w:val="006E12D8"/>
    <w:rsid w:val="006F1E5C"/>
    <w:rsid w:val="006F239A"/>
    <w:rsid w:val="006F5DBB"/>
    <w:rsid w:val="0070497D"/>
    <w:rsid w:val="00704E03"/>
    <w:rsid w:val="007069EF"/>
    <w:rsid w:val="0071148F"/>
    <w:rsid w:val="007172DC"/>
    <w:rsid w:val="007219C3"/>
    <w:rsid w:val="00725603"/>
    <w:rsid w:val="00730790"/>
    <w:rsid w:val="00743551"/>
    <w:rsid w:val="00745CB7"/>
    <w:rsid w:val="007745E9"/>
    <w:rsid w:val="0078797F"/>
    <w:rsid w:val="007930BF"/>
    <w:rsid w:val="007A09D0"/>
    <w:rsid w:val="007A2A3D"/>
    <w:rsid w:val="007A5C8B"/>
    <w:rsid w:val="007B22BA"/>
    <w:rsid w:val="007C49C4"/>
    <w:rsid w:val="007D55AE"/>
    <w:rsid w:val="007E0D8E"/>
    <w:rsid w:val="00804E96"/>
    <w:rsid w:val="00811FBB"/>
    <w:rsid w:val="00817915"/>
    <w:rsid w:val="0083095A"/>
    <w:rsid w:val="0084316C"/>
    <w:rsid w:val="00850AEB"/>
    <w:rsid w:val="00871C01"/>
    <w:rsid w:val="008824D8"/>
    <w:rsid w:val="00885531"/>
    <w:rsid w:val="008A0F0D"/>
    <w:rsid w:val="008B4F45"/>
    <w:rsid w:val="00907C6D"/>
    <w:rsid w:val="00912242"/>
    <w:rsid w:val="00923F23"/>
    <w:rsid w:val="00927286"/>
    <w:rsid w:val="00936AF7"/>
    <w:rsid w:val="00940FDD"/>
    <w:rsid w:val="0094110C"/>
    <w:rsid w:val="009471C4"/>
    <w:rsid w:val="009658AD"/>
    <w:rsid w:val="009843E8"/>
    <w:rsid w:val="00985094"/>
    <w:rsid w:val="00987494"/>
    <w:rsid w:val="00993602"/>
    <w:rsid w:val="009A6414"/>
    <w:rsid w:val="009A6F0C"/>
    <w:rsid w:val="009A7A17"/>
    <w:rsid w:val="009B3D3A"/>
    <w:rsid w:val="009B6310"/>
    <w:rsid w:val="009F0CC5"/>
    <w:rsid w:val="00A00529"/>
    <w:rsid w:val="00A15FB9"/>
    <w:rsid w:val="00A16E0D"/>
    <w:rsid w:val="00A2340C"/>
    <w:rsid w:val="00A25258"/>
    <w:rsid w:val="00A26A9B"/>
    <w:rsid w:val="00A50995"/>
    <w:rsid w:val="00A60CD0"/>
    <w:rsid w:val="00A66A01"/>
    <w:rsid w:val="00A80A0E"/>
    <w:rsid w:val="00A87DCD"/>
    <w:rsid w:val="00A9190E"/>
    <w:rsid w:val="00A93BFD"/>
    <w:rsid w:val="00A95C26"/>
    <w:rsid w:val="00AA046F"/>
    <w:rsid w:val="00AA6752"/>
    <w:rsid w:val="00AB0998"/>
    <w:rsid w:val="00AC24DF"/>
    <w:rsid w:val="00AC47F7"/>
    <w:rsid w:val="00AC5AAF"/>
    <w:rsid w:val="00AE692C"/>
    <w:rsid w:val="00AF31B9"/>
    <w:rsid w:val="00B14710"/>
    <w:rsid w:val="00B2473C"/>
    <w:rsid w:val="00B26E6E"/>
    <w:rsid w:val="00B52AC8"/>
    <w:rsid w:val="00B60A21"/>
    <w:rsid w:val="00B653B8"/>
    <w:rsid w:val="00B65992"/>
    <w:rsid w:val="00B65E63"/>
    <w:rsid w:val="00B72D7B"/>
    <w:rsid w:val="00B756FD"/>
    <w:rsid w:val="00B853D0"/>
    <w:rsid w:val="00B9205A"/>
    <w:rsid w:val="00BA2CC9"/>
    <w:rsid w:val="00BD0338"/>
    <w:rsid w:val="00BD587B"/>
    <w:rsid w:val="00BE7152"/>
    <w:rsid w:val="00BF2CB9"/>
    <w:rsid w:val="00BF35B2"/>
    <w:rsid w:val="00C02D01"/>
    <w:rsid w:val="00C148CA"/>
    <w:rsid w:val="00C3693D"/>
    <w:rsid w:val="00C71657"/>
    <w:rsid w:val="00C770BB"/>
    <w:rsid w:val="00C829BC"/>
    <w:rsid w:val="00C834F4"/>
    <w:rsid w:val="00CB4EB2"/>
    <w:rsid w:val="00CC374C"/>
    <w:rsid w:val="00CD2941"/>
    <w:rsid w:val="00CF29CC"/>
    <w:rsid w:val="00D00DAF"/>
    <w:rsid w:val="00D060B4"/>
    <w:rsid w:val="00D114C7"/>
    <w:rsid w:val="00D32899"/>
    <w:rsid w:val="00D56263"/>
    <w:rsid w:val="00D572B4"/>
    <w:rsid w:val="00D6278C"/>
    <w:rsid w:val="00D65067"/>
    <w:rsid w:val="00D74F75"/>
    <w:rsid w:val="00D82066"/>
    <w:rsid w:val="00D91325"/>
    <w:rsid w:val="00D95E0A"/>
    <w:rsid w:val="00DA0429"/>
    <w:rsid w:val="00DB4A65"/>
    <w:rsid w:val="00DC4D40"/>
    <w:rsid w:val="00DE2D19"/>
    <w:rsid w:val="00DE3E77"/>
    <w:rsid w:val="00E05DC6"/>
    <w:rsid w:val="00E07FC1"/>
    <w:rsid w:val="00E1444D"/>
    <w:rsid w:val="00E20145"/>
    <w:rsid w:val="00E20916"/>
    <w:rsid w:val="00E2490C"/>
    <w:rsid w:val="00E41D77"/>
    <w:rsid w:val="00E53878"/>
    <w:rsid w:val="00E75D18"/>
    <w:rsid w:val="00E80867"/>
    <w:rsid w:val="00E85B7A"/>
    <w:rsid w:val="00E90A2E"/>
    <w:rsid w:val="00E97E00"/>
    <w:rsid w:val="00EA731A"/>
    <w:rsid w:val="00EB1D8F"/>
    <w:rsid w:val="00EB6CA2"/>
    <w:rsid w:val="00F14402"/>
    <w:rsid w:val="00F1440B"/>
    <w:rsid w:val="00F15889"/>
    <w:rsid w:val="00F30A06"/>
    <w:rsid w:val="00F33F74"/>
    <w:rsid w:val="00F34855"/>
    <w:rsid w:val="00F406FD"/>
    <w:rsid w:val="00F51730"/>
    <w:rsid w:val="00F65C22"/>
    <w:rsid w:val="00F66156"/>
    <w:rsid w:val="00F733C2"/>
    <w:rsid w:val="00F90993"/>
    <w:rsid w:val="00FA572A"/>
    <w:rsid w:val="00FB026C"/>
    <w:rsid w:val="00FB1C10"/>
    <w:rsid w:val="00FB656C"/>
    <w:rsid w:val="00FD064F"/>
    <w:rsid w:val="00FE029A"/>
    <w:rsid w:val="00FE0BF6"/>
    <w:rsid w:val="00FE0F51"/>
    <w:rsid w:val="00FE7FF9"/>
    <w:rsid w:val="00FF2A8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101A4"/>
  <w15:docId w15:val="{E1EDAA1A-82AA-44BB-9AC2-DD8F9DF1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494"/>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725603"/>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87494"/>
    <w:rPr>
      <w:color w:val="0000FF"/>
      <w:u w:val="single"/>
    </w:rPr>
  </w:style>
  <w:style w:type="paragraph" w:styleId="Footer">
    <w:name w:val="footer"/>
    <w:basedOn w:val="Normal"/>
    <w:link w:val="FooterChar"/>
    <w:uiPriority w:val="99"/>
    <w:rsid w:val="00987494"/>
    <w:pPr>
      <w:tabs>
        <w:tab w:val="center" w:pos="4320"/>
        <w:tab w:val="right" w:pos="8640"/>
      </w:tabs>
    </w:pPr>
  </w:style>
  <w:style w:type="character" w:customStyle="1" w:styleId="FooterChar">
    <w:name w:val="Footer Char"/>
    <w:basedOn w:val="DefaultParagraphFont"/>
    <w:link w:val="Footer"/>
    <w:uiPriority w:val="99"/>
    <w:rsid w:val="00987494"/>
    <w:rPr>
      <w:rFonts w:ascii="Times New Roman" w:eastAsia="Times New Roman" w:hAnsi="Times New Roman" w:cs="Times New Roman"/>
      <w:sz w:val="24"/>
      <w:szCs w:val="24"/>
    </w:rPr>
  </w:style>
  <w:style w:type="character" w:styleId="PageNumber">
    <w:name w:val="page number"/>
    <w:basedOn w:val="DefaultParagraphFont"/>
    <w:rsid w:val="00987494"/>
  </w:style>
  <w:style w:type="paragraph" w:styleId="ListParagraph">
    <w:name w:val="List Paragraph"/>
    <w:basedOn w:val="Normal"/>
    <w:uiPriority w:val="34"/>
    <w:qFormat/>
    <w:rsid w:val="00987494"/>
    <w:pPr>
      <w:ind w:left="720"/>
      <w:contextualSpacing/>
    </w:pPr>
  </w:style>
  <w:style w:type="paragraph" w:styleId="Header">
    <w:name w:val="header"/>
    <w:basedOn w:val="Normal"/>
    <w:link w:val="HeaderChar"/>
    <w:uiPriority w:val="99"/>
    <w:unhideWhenUsed/>
    <w:rsid w:val="008824D8"/>
    <w:pPr>
      <w:tabs>
        <w:tab w:val="center" w:pos="4513"/>
        <w:tab w:val="right" w:pos="9026"/>
      </w:tabs>
    </w:pPr>
  </w:style>
  <w:style w:type="character" w:customStyle="1" w:styleId="HeaderChar">
    <w:name w:val="Header Char"/>
    <w:basedOn w:val="DefaultParagraphFont"/>
    <w:link w:val="Header"/>
    <w:uiPriority w:val="99"/>
    <w:rsid w:val="008824D8"/>
    <w:rPr>
      <w:rFonts w:ascii="Times New Roman" w:eastAsia="Times New Roman" w:hAnsi="Times New Roman" w:cs="Times New Roman"/>
      <w:sz w:val="24"/>
      <w:szCs w:val="24"/>
    </w:rPr>
  </w:style>
  <w:style w:type="character" w:customStyle="1" w:styleId="Heading6Char">
    <w:name w:val="Heading 6 Char"/>
    <w:basedOn w:val="DefaultParagraphFont"/>
    <w:link w:val="Heading6"/>
    <w:rsid w:val="00725603"/>
    <w:rPr>
      <w:rFonts w:ascii="Times New Roman" w:eastAsia="Times New Roman" w:hAnsi="Times New Roman" w:cs="Times New Roman"/>
      <w:b/>
      <w:bCs/>
    </w:rPr>
  </w:style>
  <w:style w:type="paragraph" w:styleId="BodyText">
    <w:name w:val="Body Text"/>
    <w:basedOn w:val="Normal"/>
    <w:link w:val="BodyTextChar"/>
    <w:rsid w:val="001C6152"/>
    <w:pPr>
      <w:jc w:val="both"/>
    </w:pPr>
    <w:rPr>
      <w:rFonts w:ascii="Arial" w:hAnsi="Arial" w:cs="Arial"/>
      <w:sz w:val="20"/>
    </w:rPr>
  </w:style>
  <w:style w:type="character" w:customStyle="1" w:styleId="BodyTextChar">
    <w:name w:val="Body Text Char"/>
    <w:basedOn w:val="DefaultParagraphFont"/>
    <w:link w:val="BodyText"/>
    <w:rsid w:val="001C6152"/>
    <w:rPr>
      <w:rFonts w:ascii="Arial" w:eastAsia="Times New Roman" w:hAnsi="Arial" w:cs="Arial"/>
      <w:sz w:val="20"/>
      <w:szCs w:val="24"/>
    </w:rPr>
  </w:style>
  <w:style w:type="character" w:customStyle="1" w:styleId="apple-converted-space">
    <w:name w:val="apple-converted-space"/>
    <w:basedOn w:val="DefaultParagraphFont"/>
    <w:rsid w:val="00293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837524">
      <w:bodyDiv w:val="1"/>
      <w:marLeft w:val="0"/>
      <w:marRight w:val="0"/>
      <w:marTop w:val="0"/>
      <w:marBottom w:val="0"/>
      <w:divBdr>
        <w:top w:val="none" w:sz="0" w:space="0" w:color="auto"/>
        <w:left w:val="none" w:sz="0" w:space="0" w:color="auto"/>
        <w:bottom w:val="none" w:sz="0" w:space="0" w:color="auto"/>
        <w:right w:val="none" w:sz="0" w:space="0" w:color="auto"/>
      </w:divBdr>
    </w:div>
    <w:div w:id="918557116">
      <w:bodyDiv w:val="1"/>
      <w:marLeft w:val="0"/>
      <w:marRight w:val="0"/>
      <w:marTop w:val="0"/>
      <w:marBottom w:val="0"/>
      <w:divBdr>
        <w:top w:val="none" w:sz="0" w:space="0" w:color="auto"/>
        <w:left w:val="none" w:sz="0" w:space="0" w:color="auto"/>
        <w:bottom w:val="none" w:sz="0" w:space="0" w:color="auto"/>
        <w:right w:val="none" w:sz="0" w:space="0" w:color="auto"/>
      </w:divBdr>
    </w:div>
    <w:div w:id="1230270855">
      <w:bodyDiv w:val="1"/>
      <w:marLeft w:val="0"/>
      <w:marRight w:val="0"/>
      <w:marTop w:val="0"/>
      <w:marBottom w:val="0"/>
      <w:divBdr>
        <w:top w:val="none" w:sz="0" w:space="0" w:color="auto"/>
        <w:left w:val="none" w:sz="0" w:space="0" w:color="auto"/>
        <w:bottom w:val="none" w:sz="0" w:space="0" w:color="auto"/>
        <w:right w:val="none" w:sz="0" w:space="0" w:color="auto"/>
      </w:divBdr>
    </w:div>
    <w:div w:id="1405909420">
      <w:bodyDiv w:val="1"/>
      <w:marLeft w:val="0"/>
      <w:marRight w:val="0"/>
      <w:marTop w:val="0"/>
      <w:marBottom w:val="0"/>
      <w:divBdr>
        <w:top w:val="none" w:sz="0" w:space="0" w:color="auto"/>
        <w:left w:val="none" w:sz="0" w:space="0" w:color="auto"/>
        <w:bottom w:val="none" w:sz="0" w:space="0" w:color="auto"/>
        <w:right w:val="none" w:sz="0" w:space="0" w:color="auto"/>
      </w:divBdr>
    </w:div>
    <w:div w:id="1553078258">
      <w:bodyDiv w:val="1"/>
      <w:marLeft w:val="0"/>
      <w:marRight w:val="0"/>
      <w:marTop w:val="0"/>
      <w:marBottom w:val="0"/>
      <w:divBdr>
        <w:top w:val="none" w:sz="0" w:space="0" w:color="auto"/>
        <w:left w:val="none" w:sz="0" w:space="0" w:color="auto"/>
        <w:bottom w:val="none" w:sz="0" w:space="0" w:color="auto"/>
        <w:right w:val="none" w:sz="0" w:space="0" w:color="auto"/>
      </w:divBdr>
    </w:div>
    <w:div w:id="1673487505">
      <w:bodyDiv w:val="1"/>
      <w:marLeft w:val="0"/>
      <w:marRight w:val="0"/>
      <w:marTop w:val="0"/>
      <w:marBottom w:val="0"/>
      <w:divBdr>
        <w:top w:val="none" w:sz="0" w:space="0" w:color="auto"/>
        <w:left w:val="none" w:sz="0" w:space="0" w:color="auto"/>
        <w:bottom w:val="none" w:sz="0" w:space="0" w:color="auto"/>
        <w:right w:val="none" w:sz="0" w:space="0" w:color="auto"/>
      </w:divBdr>
    </w:div>
    <w:div w:id="1732264782">
      <w:bodyDiv w:val="1"/>
      <w:marLeft w:val="0"/>
      <w:marRight w:val="0"/>
      <w:marTop w:val="0"/>
      <w:marBottom w:val="0"/>
      <w:divBdr>
        <w:top w:val="none" w:sz="0" w:space="0" w:color="auto"/>
        <w:left w:val="none" w:sz="0" w:space="0" w:color="auto"/>
        <w:bottom w:val="none" w:sz="0" w:space="0" w:color="auto"/>
        <w:right w:val="none" w:sz="0" w:space="0" w:color="auto"/>
      </w:divBdr>
    </w:div>
    <w:div w:id="197047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867E8-690B-4D68-9783-863C8E430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BITS-DUBAI</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trupti</dc:creator>
  <cp:lastModifiedBy>Dr Shrikant Charde</cp:lastModifiedBy>
  <cp:revision>2</cp:revision>
  <cp:lastPrinted>2014-09-10T05:38:00Z</cp:lastPrinted>
  <dcterms:created xsi:type="dcterms:W3CDTF">2024-02-03T03:10:00Z</dcterms:created>
  <dcterms:modified xsi:type="dcterms:W3CDTF">2024-02-03T03:10:00Z</dcterms:modified>
</cp:coreProperties>
</file>