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D466D" w14:textId="77777777" w:rsidR="00AB39E1" w:rsidRPr="00023475" w:rsidRDefault="00AB39E1" w:rsidP="00AB39E1">
      <w:pPr>
        <w:jc w:val="center"/>
        <w:rPr>
          <w:rFonts w:ascii="Arial" w:hAnsi="Arial" w:cs="Arial"/>
          <w:b/>
          <w:sz w:val="32"/>
          <w:szCs w:val="32"/>
        </w:rPr>
      </w:pPr>
      <w:r w:rsidRPr="00023475">
        <w:rPr>
          <w:rFonts w:ascii="Arial" w:hAnsi="Arial" w:cs="Arial"/>
          <w:b/>
          <w:sz w:val="32"/>
          <w:szCs w:val="32"/>
        </w:rPr>
        <w:t>BITS PILANI</w:t>
      </w:r>
      <w:r>
        <w:rPr>
          <w:rFonts w:ascii="Arial" w:hAnsi="Arial" w:cs="Arial"/>
          <w:b/>
          <w:sz w:val="32"/>
          <w:szCs w:val="32"/>
        </w:rPr>
        <w:t xml:space="preserve">, </w:t>
      </w:r>
      <w:r w:rsidRPr="00023475">
        <w:rPr>
          <w:rFonts w:ascii="Arial" w:hAnsi="Arial" w:cs="Arial"/>
          <w:b/>
          <w:sz w:val="32"/>
          <w:szCs w:val="32"/>
        </w:rPr>
        <w:t>DUBAI</w:t>
      </w:r>
      <w:r>
        <w:rPr>
          <w:rFonts w:ascii="Arial" w:hAnsi="Arial" w:cs="Arial"/>
          <w:b/>
          <w:sz w:val="32"/>
          <w:szCs w:val="32"/>
        </w:rPr>
        <w:t xml:space="preserve"> CAMPUS</w:t>
      </w:r>
    </w:p>
    <w:p w14:paraId="06C3B0EC" w14:textId="77777777" w:rsidR="00A42523" w:rsidRDefault="0014478B" w:rsidP="00AB39E1">
      <w:pPr>
        <w:suppressAutoHyphens/>
        <w:overflowPunct w:val="0"/>
        <w:autoSpaceDE w:val="0"/>
        <w:autoSpaceDN w:val="0"/>
        <w:adjustRightInd w:val="0"/>
        <w:jc w:val="center"/>
        <w:rPr>
          <w:rFonts w:ascii="Arial" w:hAnsi="Arial" w:cs="Arial"/>
          <w:b/>
          <w:bCs/>
          <w:spacing w:val="-2"/>
        </w:rPr>
      </w:pPr>
      <w:r w:rsidRPr="0014478B">
        <w:rPr>
          <w:rFonts w:ascii="Arial" w:hAnsi="Arial" w:cs="Arial"/>
          <w:b/>
          <w:bCs/>
          <w:spacing w:val="-2"/>
        </w:rPr>
        <w:t>ACADEMIC – UNDERGRADUATE STUDIES DIVISION</w:t>
      </w:r>
    </w:p>
    <w:p w14:paraId="1C6701BD" w14:textId="0F662ABC" w:rsidR="00AB39E1" w:rsidRPr="00D45E9F" w:rsidRDefault="008A4A23" w:rsidP="00AB39E1">
      <w:pPr>
        <w:suppressAutoHyphens/>
        <w:overflowPunct w:val="0"/>
        <w:autoSpaceDE w:val="0"/>
        <w:autoSpaceDN w:val="0"/>
        <w:adjustRightInd w:val="0"/>
        <w:jc w:val="center"/>
        <w:rPr>
          <w:rFonts w:ascii="Arial" w:hAnsi="Arial" w:cs="Arial"/>
          <w:b/>
        </w:rPr>
      </w:pPr>
      <w:r>
        <w:rPr>
          <w:rFonts w:ascii="Arial" w:hAnsi="Arial" w:cs="Arial"/>
          <w:b/>
          <w:bCs/>
          <w:spacing w:val="-2"/>
        </w:rPr>
        <w:t>FIRST</w:t>
      </w:r>
      <w:r w:rsidR="001A4CFC">
        <w:rPr>
          <w:rFonts w:ascii="Arial" w:hAnsi="Arial" w:cs="Arial"/>
          <w:b/>
          <w:bCs/>
          <w:spacing w:val="-2"/>
        </w:rPr>
        <w:t xml:space="preserve"> </w:t>
      </w:r>
      <w:r w:rsidR="00AB39E1" w:rsidRPr="00D45E9F">
        <w:rPr>
          <w:rFonts w:ascii="Arial" w:hAnsi="Arial" w:cs="Arial"/>
          <w:b/>
          <w:bCs/>
          <w:spacing w:val="-2"/>
        </w:rPr>
        <w:t>SEMESTER 20</w:t>
      </w:r>
      <w:r w:rsidR="00F75FEF">
        <w:rPr>
          <w:rFonts w:ascii="Arial" w:hAnsi="Arial" w:cs="Arial"/>
          <w:b/>
          <w:bCs/>
          <w:spacing w:val="-2"/>
        </w:rPr>
        <w:t>2</w:t>
      </w:r>
      <w:r w:rsidR="00C67F85">
        <w:rPr>
          <w:rFonts w:ascii="Arial" w:hAnsi="Arial" w:cs="Arial"/>
          <w:b/>
          <w:bCs/>
          <w:spacing w:val="-2"/>
        </w:rPr>
        <w:t>2</w:t>
      </w:r>
      <w:r w:rsidR="006E57D2">
        <w:rPr>
          <w:rFonts w:ascii="Arial" w:hAnsi="Arial" w:cs="Arial"/>
          <w:b/>
          <w:bCs/>
          <w:spacing w:val="-2"/>
        </w:rPr>
        <w:noBreakHyphen/>
        <w:t>202</w:t>
      </w:r>
      <w:r w:rsidR="00C67F85">
        <w:rPr>
          <w:rFonts w:ascii="Arial" w:hAnsi="Arial" w:cs="Arial"/>
          <w:b/>
          <w:bCs/>
          <w:spacing w:val="-2"/>
        </w:rPr>
        <w:t>3</w:t>
      </w:r>
    </w:p>
    <w:p w14:paraId="36BA6562" w14:textId="77777777" w:rsidR="00AB39E1" w:rsidRPr="00015C74" w:rsidRDefault="00AB39E1" w:rsidP="00AB39E1">
      <w:pPr>
        <w:suppressAutoHyphens/>
        <w:overflowPunct w:val="0"/>
        <w:autoSpaceDE w:val="0"/>
        <w:autoSpaceDN w:val="0"/>
        <w:adjustRightInd w:val="0"/>
        <w:jc w:val="center"/>
        <w:rPr>
          <w:rFonts w:ascii="Arial" w:hAnsi="Arial" w:cs="Arial"/>
          <w:b/>
          <w:spacing w:val="-2"/>
          <w:sz w:val="12"/>
          <w:szCs w:val="12"/>
        </w:rPr>
      </w:pPr>
    </w:p>
    <w:p w14:paraId="27D04382" w14:textId="77777777" w:rsidR="00AB39E1" w:rsidRPr="00712701" w:rsidRDefault="00AB39E1" w:rsidP="00AB39E1">
      <w:pPr>
        <w:suppressAutoHyphens/>
        <w:overflowPunct w:val="0"/>
        <w:autoSpaceDE w:val="0"/>
        <w:autoSpaceDN w:val="0"/>
        <w:adjustRightInd w:val="0"/>
        <w:jc w:val="center"/>
        <w:rPr>
          <w:rFonts w:ascii="Arial" w:hAnsi="Arial" w:cs="Arial"/>
          <w:b/>
          <w:spacing w:val="-2"/>
          <w:sz w:val="20"/>
          <w:szCs w:val="20"/>
          <w:u w:val="single"/>
        </w:rPr>
      </w:pPr>
      <w:r w:rsidRPr="00712701">
        <w:rPr>
          <w:rFonts w:ascii="Arial" w:hAnsi="Arial" w:cs="Arial"/>
          <w:b/>
          <w:spacing w:val="-2"/>
          <w:sz w:val="20"/>
          <w:szCs w:val="20"/>
          <w:u w:val="single"/>
        </w:rPr>
        <w:t>Course Handout (Part II)</w:t>
      </w:r>
    </w:p>
    <w:p w14:paraId="7BBAA312" w14:textId="5AFDD0A2" w:rsidR="00AB39E1" w:rsidRPr="00D45E9F" w:rsidRDefault="00AB39E1" w:rsidP="00AB39E1">
      <w:pPr>
        <w:suppressAutoHyphens/>
        <w:overflowPunct w:val="0"/>
        <w:autoSpaceDE w:val="0"/>
        <w:autoSpaceDN w:val="0"/>
        <w:adjustRightInd w:val="0"/>
        <w:jc w:val="right"/>
        <w:rPr>
          <w:rFonts w:ascii="Arial" w:hAnsi="Arial" w:cs="Arial"/>
          <w:spacing w:val="-2"/>
          <w:sz w:val="20"/>
          <w:szCs w:val="20"/>
        </w:rPr>
      </w:pPr>
      <w:r w:rsidRPr="00D45E9F">
        <w:rPr>
          <w:rFonts w:ascii="Arial" w:hAnsi="Arial" w:cs="Arial"/>
          <w:spacing w:val="-2"/>
          <w:sz w:val="20"/>
          <w:szCs w:val="20"/>
        </w:rPr>
        <w:t xml:space="preserve">Date: </w:t>
      </w:r>
      <w:r w:rsidR="00C328FA">
        <w:rPr>
          <w:rFonts w:ascii="Arial" w:hAnsi="Arial" w:cs="Arial"/>
          <w:spacing w:val="-2"/>
          <w:sz w:val="20"/>
          <w:szCs w:val="20"/>
        </w:rPr>
        <w:t>01</w:t>
      </w:r>
      <w:r w:rsidR="00EC27E7">
        <w:rPr>
          <w:rFonts w:ascii="Arial" w:hAnsi="Arial" w:cs="Arial"/>
          <w:spacing w:val="-2"/>
          <w:sz w:val="20"/>
          <w:szCs w:val="20"/>
        </w:rPr>
        <w:t>/</w:t>
      </w:r>
      <w:r w:rsidR="00276C24">
        <w:rPr>
          <w:rFonts w:ascii="Arial" w:hAnsi="Arial" w:cs="Arial"/>
          <w:spacing w:val="-2"/>
          <w:sz w:val="20"/>
          <w:szCs w:val="20"/>
        </w:rPr>
        <w:t>0</w:t>
      </w:r>
      <w:r w:rsidR="00C328FA">
        <w:rPr>
          <w:rFonts w:ascii="Arial" w:hAnsi="Arial" w:cs="Arial"/>
          <w:spacing w:val="-2"/>
          <w:sz w:val="20"/>
          <w:szCs w:val="20"/>
        </w:rPr>
        <w:t>9</w:t>
      </w:r>
      <w:r w:rsidR="00E94F38">
        <w:rPr>
          <w:rFonts w:ascii="Arial" w:hAnsi="Arial" w:cs="Arial"/>
          <w:spacing w:val="-2"/>
          <w:sz w:val="20"/>
          <w:szCs w:val="20"/>
        </w:rPr>
        <w:t>/</w:t>
      </w:r>
      <w:r>
        <w:rPr>
          <w:rFonts w:ascii="Arial" w:hAnsi="Arial" w:cs="Arial"/>
          <w:spacing w:val="-2"/>
          <w:sz w:val="20"/>
          <w:szCs w:val="20"/>
        </w:rPr>
        <w:t>20</w:t>
      </w:r>
      <w:r w:rsidR="00612972">
        <w:rPr>
          <w:rFonts w:ascii="Arial" w:hAnsi="Arial" w:cs="Arial"/>
          <w:spacing w:val="-2"/>
          <w:sz w:val="20"/>
          <w:szCs w:val="20"/>
        </w:rPr>
        <w:t>2</w:t>
      </w:r>
      <w:r w:rsidR="002962AB">
        <w:rPr>
          <w:rFonts w:ascii="Arial" w:hAnsi="Arial" w:cs="Arial"/>
          <w:spacing w:val="-2"/>
          <w:sz w:val="20"/>
          <w:szCs w:val="20"/>
        </w:rPr>
        <w:t>2</w:t>
      </w:r>
    </w:p>
    <w:p w14:paraId="420EE95E" w14:textId="77777777" w:rsidR="00AB39E1" w:rsidRPr="00D45E9F" w:rsidRDefault="00AB39E1" w:rsidP="00AB39E1">
      <w:pPr>
        <w:suppressAutoHyphens/>
        <w:overflowPunct w:val="0"/>
        <w:autoSpaceDE w:val="0"/>
        <w:autoSpaceDN w:val="0"/>
        <w:adjustRightInd w:val="0"/>
        <w:jc w:val="both"/>
        <w:rPr>
          <w:rFonts w:ascii="Arial" w:hAnsi="Arial" w:cs="Arial"/>
          <w:spacing w:val="-2"/>
          <w:sz w:val="20"/>
          <w:szCs w:val="20"/>
        </w:rPr>
      </w:pPr>
      <w:r w:rsidRPr="00D45E9F">
        <w:rPr>
          <w:rFonts w:ascii="Arial" w:hAnsi="Arial" w:cs="Arial"/>
          <w:spacing w:val="-2"/>
          <w:sz w:val="20"/>
          <w:szCs w:val="20"/>
        </w:rPr>
        <w:t>In addition to part</w:t>
      </w:r>
      <w:r w:rsidRPr="00D45E9F">
        <w:rPr>
          <w:rFonts w:ascii="Arial" w:hAnsi="Arial" w:cs="Arial"/>
          <w:spacing w:val="-2"/>
          <w:sz w:val="20"/>
          <w:szCs w:val="20"/>
        </w:rPr>
        <w:noBreakHyphen/>
        <w:t>I (General Handout for all courses appended to the timetable) this portion gives further specific details regarding the course.</w:t>
      </w:r>
    </w:p>
    <w:p w14:paraId="511B907E" w14:textId="77777777" w:rsidR="00AB39E1" w:rsidRPr="00015C74" w:rsidRDefault="00AB39E1" w:rsidP="00AB39E1">
      <w:pPr>
        <w:rPr>
          <w:rFonts w:ascii="Arial" w:eastAsia="MS Mincho" w:hAnsi="Arial" w:cs="Arial"/>
          <w:sz w:val="12"/>
          <w:szCs w:val="12"/>
        </w:rPr>
      </w:pPr>
      <w:bookmarkStart w:id="0" w:name="_GoBack"/>
      <w:bookmarkEnd w:id="0"/>
    </w:p>
    <w:p w14:paraId="29830758" w14:textId="77777777" w:rsidR="00FA51F0" w:rsidRDefault="00AB39E1" w:rsidP="00FA51F0">
      <w:pPr>
        <w:rPr>
          <w:rFonts w:ascii="Arial" w:hAnsi="Arial" w:cs="Arial"/>
          <w:b/>
          <w:sz w:val="20"/>
          <w:szCs w:val="20"/>
        </w:rPr>
      </w:pPr>
      <w:r w:rsidRPr="00003A6D">
        <w:rPr>
          <w:rFonts w:ascii="Arial" w:hAnsi="Arial" w:cs="Arial"/>
          <w:b/>
          <w:bCs/>
          <w:sz w:val="20"/>
          <w:szCs w:val="20"/>
        </w:rPr>
        <w:t>Course No</w:t>
      </w:r>
      <w:r w:rsidRPr="00003A6D">
        <w:rPr>
          <w:rFonts w:ascii="Arial" w:hAnsi="Arial" w:cs="Arial"/>
          <w:b/>
          <w:bCs/>
          <w:sz w:val="20"/>
          <w:szCs w:val="20"/>
        </w:rPr>
        <w:tab/>
      </w:r>
      <w:r w:rsidRPr="00003A6D">
        <w:rPr>
          <w:rFonts w:ascii="Arial" w:hAnsi="Arial" w:cs="Arial"/>
          <w:b/>
          <w:bCs/>
          <w:sz w:val="20"/>
          <w:szCs w:val="20"/>
        </w:rPr>
        <w:tab/>
      </w:r>
      <w:r w:rsidRPr="00003A6D">
        <w:rPr>
          <w:rFonts w:ascii="Arial" w:hAnsi="Arial" w:cs="Arial"/>
          <w:b/>
          <w:bCs/>
          <w:sz w:val="20"/>
          <w:szCs w:val="20"/>
        </w:rPr>
        <w:tab/>
        <w:t xml:space="preserve">: </w:t>
      </w:r>
      <w:r w:rsidR="00FA51F0" w:rsidRPr="00FA51F0">
        <w:rPr>
          <w:rFonts w:ascii="Arial" w:hAnsi="Arial" w:cs="Arial"/>
          <w:sz w:val="20"/>
          <w:szCs w:val="20"/>
        </w:rPr>
        <w:t>ECON F211 (3 0 3)</w:t>
      </w:r>
      <w:r w:rsidR="00FA51F0" w:rsidRPr="0076347C">
        <w:rPr>
          <w:rFonts w:ascii="Arial" w:hAnsi="Arial" w:cs="Arial"/>
          <w:b/>
          <w:sz w:val="20"/>
          <w:szCs w:val="20"/>
        </w:rPr>
        <w:t xml:space="preserve">    </w:t>
      </w:r>
    </w:p>
    <w:p w14:paraId="22BD7F15" w14:textId="77777777" w:rsidR="00AB39E1" w:rsidRPr="00AB39E1" w:rsidRDefault="00AB39E1" w:rsidP="00FA51F0">
      <w:pPr>
        <w:rPr>
          <w:rFonts w:ascii="Arial" w:hAnsi="Arial" w:cs="Arial"/>
          <w:b/>
          <w:bCs/>
          <w:strike/>
          <w:sz w:val="20"/>
          <w:szCs w:val="20"/>
        </w:rPr>
      </w:pPr>
      <w:r w:rsidRPr="00AB39E1">
        <w:rPr>
          <w:rFonts w:ascii="Arial" w:hAnsi="Arial" w:cs="Arial"/>
          <w:b/>
          <w:bCs/>
          <w:sz w:val="20"/>
          <w:szCs w:val="20"/>
        </w:rPr>
        <w:t>Course Title</w:t>
      </w:r>
      <w:r w:rsidRPr="00AB39E1">
        <w:rPr>
          <w:rFonts w:ascii="Arial" w:hAnsi="Arial" w:cs="Arial"/>
          <w:b/>
          <w:bCs/>
          <w:sz w:val="20"/>
          <w:szCs w:val="20"/>
        </w:rPr>
        <w:tab/>
      </w:r>
      <w:r w:rsidRPr="00AB39E1">
        <w:rPr>
          <w:rFonts w:ascii="Arial" w:hAnsi="Arial" w:cs="Arial"/>
          <w:b/>
          <w:bCs/>
          <w:sz w:val="20"/>
          <w:szCs w:val="20"/>
        </w:rPr>
        <w:tab/>
      </w:r>
      <w:r w:rsidRPr="00AB39E1">
        <w:rPr>
          <w:rFonts w:ascii="Arial" w:hAnsi="Arial" w:cs="Arial"/>
          <w:b/>
          <w:bCs/>
          <w:sz w:val="20"/>
          <w:szCs w:val="20"/>
        </w:rPr>
        <w:tab/>
        <w:t xml:space="preserve">: </w:t>
      </w:r>
      <w:r w:rsidR="0095252F">
        <w:rPr>
          <w:rFonts w:ascii="Arial" w:hAnsi="Arial" w:cs="Arial"/>
          <w:bCs/>
          <w:sz w:val="20"/>
          <w:szCs w:val="20"/>
        </w:rPr>
        <w:t xml:space="preserve">PRINCIPLES OF ECONOMICS </w:t>
      </w:r>
      <w:r w:rsidR="0095252F" w:rsidRPr="00AB39E1">
        <w:rPr>
          <w:rFonts w:ascii="Arial" w:hAnsi="Arial" w:cs="Arial"/>
          <w:bCs/>
          <w:sz w:val="20"/>
          <w:szCs w:val="20"/>
        </w:rPr>
        <w:t xml:space="preserve"> </w:t>
      </w:r>
    </w:p>
    <w:p w14:paraId="5AC10060" w14:textId="77777777" w:rsidR="00840EA5" w:rsidRDefault="00AB39E1" w:rsidP="00AB39E1">
      <w:pPr>
        <w:rPr>
          <w:rFonts w:ascii="Arial" w:hAnsi="Arial" w:cs="Arial"/>
          <w:sz w:val="20"/>
          <w:szCs w:val="20"/>
        </w:rPr>
      </w:pPr>
      <w:r w:rsidRPr="00AB39E1">
        <w:rPr>
          <w:rFonts w:ascii="Arial" w:hAnsi="Arial" w:cs="Arial"/>
          <w:b/>
          <w:bCs/>
          <w:sz w:val="20"/>
          <w:szCs w:val="20"/>
        </w:rPr>
        <w:t>Instructor-in-charge</w:t>
      </w:r>
      <w:r w:rsidRPr="00AB39E1">
        <w:rPr>
          <w:rFonts w:ascii="Arial" w:hAnsi="Arial" w:cs="Arial"/>
          <w:b/>
          <w:bCs/>
          <w:sz w:val="20"/>
          <w:szCs w:val="20"/>
        </w:rPr>
        <w:tab/>
      </w:r>
      <w:r w:rsidRPr="00AB39E1">
        <w:rPr>
          <w:rFonts w:ascii="Arial" w:hAnsi="Arial" w:cs="Arial"/>
          <w:b/>
          <w:bCs/>
          <w:sz w:val="20"/>
          <w:szCs w:val="20"/>
        </w:rPr>
        <w:tab/>
        <w:t>:</w:t>
      </w:r>
      <w:r>
        <w:rPr>
          <w:rFonts w:ascii="Arial" w:hAnsi="Arial" w:cs="Arial"/>
          <w:b/>
          <w:bCs/>
          <w:sz w:val="20"/>
          <w:szCs w:val="20"/>
        </w:rPr>
        <w:t xml:space="preserve"> </w:t>
      </w:r>
      <w:r w:rsidR="00FA51F0" w:rsidRPr="00FA51F0">
        <w:rPr>
          <w:rFonts w:ascii="Arial" w:hAnsi="Arial" w:cs="Arial"/>
          <w:sz w:val="20"/>
          <w:szCs w:val="20"/>
        </w:rPr>
        <w:t>Dr.</w:t>
      </w:r>
      <w:r w:rsidR="00C91385">
        <w:rPr>
          <w:rFonts w:ascii="Arial" w:hAnsi="Arial" w:cs="Arial"/>
          <w:sz w:val="20"/>
          <w:szCs w:val="20"/>
        </w:rPr>
        <w:t xml:space="preserve"> </w:t>
      </w:r>
      <w:r w:rsidR="00E94F38">
        <w:rPr>
          <w:rFonts w:ascii="Arial" w:hAnsi="Arial" w:cs="Arial"/>
          <w:sz w:val="20"/>
          <w:szCs w:val="20"/>
        </w:rPr>
        <w:t>Sartaj Rasool Rather</w:t>
      </w:r>
    </w:p>
    <w:p w14:paraId="3938421C" w14:textId="77777777" w:rsidR="00AB39E1" w:rsidRDefault="00AB39E1" w:rsidP="00AB39E1">
      <w:pPr>
        <w:rPr>
          <w:rFonts w:ascii="Arial" w:hAnsi="Arial" w:cs="Arial"/>
          <w:sz w:val="20"/>
          <w:szCs w:val="20"/>
        </w:rPr>
      </w:pPr>
      <w:r w:rsidRPr="00AB39E1">
        <w:rPr>
          <w:rFonts w:ascii="Arial" w:hAnsi="Arial" w:cs="Arial"/>
          <w:b/>
          <w:sz w:val="20"/>
          <w:szCs w:val="20"/>
        </w:rPr>
        <w:t>Instructor</w:t>
      </w:r>
      <w:r w:rsidRPr="00AB39E1">
        <w:rPr>
          <w:rFonts w:ascii="Arial" w:hAnsi="Arial" w:cs="Arial"/>
          <w:b/>
          <w:sz w:val="20"/>
          <w:szCs w:val="20"/>
        </w:rPr>
        <w:tab/>
      </w:r>
      <w:r w:rsidRPr="00AB39E1">
        <w:rPr>
          <w:rFonts w:ascii="Arial" w:hAnsi="Arial" w:cs="Arial"/>
          <w:b/>
          <w:sz w:val="20"/>
          <w:szCs w:val="20"/>
        </w:rPr>
        <w:tab/>
      </w:r>
      <w:r w:rsidRPr="00AB39E1">
        <w:rPr>
          <w:rFonts w:ascii="Arial" w:hAnsi="Arial" w:cs="Arial"/>
          <w:b/>
          <w:sz w:val="20"/>
          <w:szCs w:val="20"/>
        </w:rPr>
        <w:tab/>
        <w:t xml:space="preserve">: </w:t>
      </w:r>
      <w:r w:rsidR="00FA51F0" w:rsidRPr="00FA51F0">
        <w:rPr>
          <w:rFonts w:ascii="Arial" w:hAnsi="Arial" w:cs="Arial"/>
          <w:sz w:val="20"/>
          <w:szCs w:val="20"/>
        </w:rPr>
        <w:t>Dr.</w:t>
      </w:r>
      <w:r w:rsidR="00C91385">
        <w:rPr>
          <w:rFonts w:ascii="Arial" w:hAnsi="Arial" w:cs="Arial"/>
          <w:sz w:val="20"/>
          <w:szCs w:val="20"/>
        </w:rPr>
        <w:t xml:space="preserve"> </w:t>
      </w:r>
      <w:r w:rsidR="00E94F38">
        <w:rPr>
          <w:rFonts w:ascii="Arial" w:hAnsi="Arial" w:cs="Arial"/>
          <w:sz w:val="20"/>
          <w:szCs w:val="20"/>
        </w:rPr>
        <w:t>Sartaj Rasool Rather</w:t>
      </w:r>
    </w:p>
    <w:p w14:paraId="3E4D00D7" w14:textId="77777777" w:rsidR="00E94F38" w:rsidRDefault="00E94F38" w:rsidP="00AB39E1">
      <w:pPr>
        <w:rPr>
          <w:rFonts w:ascii="Arial" w:eastAsia="MS Mincho" w:hAnsi="Arial" w:cs="Arial"/>
          <w:sz w:val="12"/>
          <w:szCs w:val="12"/>
        </w:rPr>
      </w:pPr>
    </w:p>
    <w:p w14:paraId="2B261BB0" w14:textId="77777777" w:rsidR="0014478B" w:rsidRPr="00015C74" w:rsidRDefault="0014478B" w:rsidP="00AB39E1">
      <w:pPr>
        <w:rPr>
          <w:rFonts w:ascii="Arial" w:eastAsia="MS Mincho" w:hAnsi="Arial" w:cs="Arial"/>
          <w:sz w:val="12"/>
          <w:szCs w:val="12"/>
        </w:rPr>
      </w:pPr>
    </w:p>
    <w:p w14:paraId="7000F1C5" w14:textId="77777777" w:rsidR="00AB39E1" w:rsidRPr="002376B1" w:rsidRDefault="00AB39E1" w:rsidP="00AB39E1">
      <w:pPr>
        <w:jc w:val="both"/>
        <w:rPr>
          <w:rFonts w:ascii="Arial" w:hAnsi="Arial" w:cs="Arial"/>
          <w:sz w:val="20"/>
          <w:szCs w:val="20"/>
        </w:rPr>
      </w:pPr>
      <w:r w:rsidRPr="002376B1">
        <w:rPr>
          <w:rFonts w:ascii="Arial" w:hAnsi="Arial" w:cs="Arial"/>
          <w:b/>
          <w:bCs/>
          <w:sz w:val="20"/>
          <w:szCs w:val="20"/>
          <w:u w:val="single"/>
        </w:rPr>
        <w:t>Scope and objective of the course</w:t>
      </w:r>
      <w:r w:rsidRPr="002376B1">
        <w:rPr>
          <w:rFonts w:ascii="Arial" w:hAnsi="Arial" w:cs="Arial"/>
          <w:sz w:val="20"/>
          <w:szCs w:val="20"/>
        </w:rPr>
        <w:t xml:space="preserve">: </w:t>
      </w:r>
    </w:p>
    <w:p w14:paraId="6F4813AA" w14:textId="77777777" w:rsidR="0095252F" w:rsidRPr="002376B1" w:rsidRDefault="0095252F" w:rsidP="0095252F">
      <w:pPr>
        <w:pStyle w:val="BodyText"/>
        <w:ind w:right="142"/>
        <w:rPr>
          <w:szCs w:val="20"/>
        </w:rPr>
      </w:pPr>
      <w:r w:rsidRPr="002376B1">
        <w:rPr>
          <w:szCs w:val="20"/>
        </w:rPr>
        <w:t xml:space="preserve">Principles of Economics is a foundation course that introduces the fundamental concepts and tools necessary to acquire an understanding of the economic decision making of market participants such as individual households, firms, and the government. The course coverage primarily encompasses the two major areas within economics namely Microeconomics and Macroeconomics. The elementary discussion concerns scarcity and allocation of resources, benefits of trade, the supply and demand model and the individual behavior concerning their utility maximization. Thereafter, under a perfect competition assumption the study of the behavior of profit maximizing firms is undertaken to establish a relationship between the cost of production and the </w:t>
      </w:r>
      <w:r w:rsidR="00E94F38" w:rsidRPr="002376B1">
        <w:rPr>
          <w:szCs w:val="20"/>
        </w:rPr>
        <w:t xml:space="preserve">output </w:t>
      </w:r>
      <w:r w:rsidRPr="002376B1">
        <w:rPr>
          <w:szCs w:val="20"/>
        </w:rPr>
        <w:t xml:space="preserve">supply. A brief discussion on imperfect market such as monopoly and its variants </w:t>
      </w:r>
      <w:proofErr w:type="gramStart"/>
      <w:r w:rsidRPr="002376B1">
        <w:rPr>
          <w:szCs w:val="20"/>
        </w:rPr>
        <w:t>follows</w:t>
      </w:r>
      <w:proofErr w:type="gramEnd"/>
      <w:r w:rsidRPr="002376B1">
        <w:rPr>
          <w:szCs w:val="20"/>
        </w:rPr>
        <w:t xml:space="preserve"> to illuminate the dangers of uncontrolled market power resulting from a complete monopoly. The last part of the course focuses on the study of macroeconomics i.e. variables at aggregate level. Emphasis here is to enable student to understand how individual behavior of households and business along with global trade and actions of government determine the aggregate demand for goods and services. Discussion on key macroeconomic variables such as the Gross Domestic Product, National Income, Inflation, Unemployment, Interest rate, and Money Supply etc. is primarily motivated to enable students to understand the relevance of these variables in the context of the global economy.</w:t>
      </w:r>
    </w:p>
    <w:p w14:paraId="3B275FC3" w14:textId="77777777" w:rsidR="00FA51F0" w:rsidRDefault="00FA51F0" w:rsidP="00AB39E1">
      <w:pPr>
        <w:jc w:val="both"/>
        <w:rPr>
          <w:rFonts w:ascii="Arial" w:hAnsi="Arial" w:cs="Arial"/>
          <w:sz w:val="20"/>
          <w:szCs w:val="20"/>
        </w:rPr>
      </w:pPr>
    </w:p>
    <w:p w14:paraId="7091912E" w14:textId="7E3ACAC6" w:rsidR="00190B9E" w:rsidRDefault="00AB39E1" w:rsidP="00AB39E1">
      <w:pPr>
        <w:rPr>
          <w:rFonts w:ascii="Arial" w:hAnsi="Arial" w:cs="Arial"/>
          <w:i/>
          <w:sz w:val="19"/>
          <w:szCs w:val="19"/>
        </w:rPr>
      </w:pPr>
      <w:r w:rsidRPr="00AC39EA">
        <w:rPr>
          <w:rFonts w:ascii="Arial" w:hAnsi="Arial" w:cs="Arial"/>
          <w:b/>
          <w:sz w:val="19"/>
          <w:szCs w:val="19"/>
          <w:u w:val="single"/>
        </w:rPr>
        <w:t xml:space="preserve">Course Pre/Co- requisite </w:t>
      </w:r>
      <w:r w:rsidRPr="00AC39EA">
        <w:rPr>
          <w:rFonts w:ascii="Arial" w:hAnsi="Arial" w:cs="Arial"/>
          <w:sz w:val="19"/>
          <w:szCs w:val="19"/>
          <w:u w:val="single"/>
        </w:rPr>
        <w:t>(if any)</w:t>
      </w:r>
      <w:r w:rsidR="00F7009F">
        <w:rPr>
          <w:rFonts w:ascii="Arial" w:hAnsi="Arial" w:cs="Arial"/>
          <w:sz w:val="19"/>
          <w:szCs w:val="19"/>
          <w:u w:val="single"/>
        </w:rPr>
        <w:t xml:space="preserve"> </w:t>
      </w:r>
      <w:r w:rsidRPr="00AC39EA">
        <w:rPr>
          <w:rFonts w:ascii="Arial" w:hAnsi="Arial" w:cs="Arial"/>
          <w:b/>
          <w:sz w:val="19"/>
          <w:szCs w:val="19"/>
          <w:u w:val="single"/>
        </w:rPr>
        <w:t xml:space="preserve">&amp; Catalogue / Bulletin </w:t>
      </w:r>
      <w:r w:rsidRPr="00AC39EA">
        <w:rPr>
          <w:rFonts w:ascii="Arial" w:hAnsi="Arial" w:cs="Arial"/>
          <w:b/>
          <w:sz w:val="18"/>
          <w:szCs w:val="19"/>
          <w:u w:val="single"/>
        </w:rPr>
        <w:t>Description</w:t>
      </w:r>
      <w:r w:rsidRPr="00AC39EA">
        <w:rPr>
          <w:rFonts w:ascii="Arial" w:hAnsi="Arial" w:cs="Arial"/>
          <w:b/>
          <w:sz w:val="19"/>
          <w:szCs w:val="19"/>
          <w:u w:val="single"/>
        </w:rPr>
        <w:t>:</w:t>
      </w:r>
      <w:r w:rsidR="00F7009F">
        <w:rPr>
          <w:rFonts w:ascii="Arial" w:hAnsi="Arial" w:cs="Arial"/>
          <w:b/>
          <w:sz w:val="19"/>
          <w:szCs w:val="19"/>
          <w:u w:val="single"/>
        </w:rPr>
        <w:t xml:space="preserve"> </w:t>
      </w:r>
      <w:r w:rsidRPr="00AC39EA">
        <w:rPr>
          <w:rFonts w:ascii="Arial" w:hAnsi="Arial" w:cs="Arial"/>
          <w:i/>
          <w:sz w:val="19"/>
          <w:szCs w:val="19"/>
        </w:rPr>
        <w:t xml:space="preserve">Given in the </w:t>
      </w:r>
      <w:r w:rsidR="001A4CFC">
        <w:rPr>
          <w:rFonts w:ascii="Arial" w:hAnsi="Arial" w:cs="Arial"/>
          <w:i/>
          <w:sz w:val="19"/>
          <w:szCs w:val="19"/>
        </w:rPr>
        <w:t>Bulletin 20</w:t>
      </w:r>
      <w:r w:rsidR="00EC27E7">
        <w:rPr>
          <w:rFonts w:ascii="Arial" w:hAnsi="Arial" w:cs="Arial"/>
          <w:i/>
          <w:sz w:val="19"/>
          <w:szCs w:val="19"/>
        </w:rPr>
        <w:t>2</w:t>
      </w:r>
      <w:r w:rsidR="00062715">
        <w:rPr>
          <w:rFonts w:ascii="Arial" w:hAnsi="Arial" w:cs="Arial"/>
          <w:i/>
          <w:sz w:val="19"/>
          <w:szCs w:val="19"/>
        </w:rPr>
        <w:t>1</w:t>
      </w:r>
      <w:r w:rsidR="00E1427C">
        <w:rPr>
          <w:rFonts w:ascii="Arial" w:hAnsi="Arial" w:cs="Arial"/>
          <w:i/>
          <w:sz w:val="19"/>
          <w:szCs w:val="19"/>
        </w:rPr>
        <w:t>-202</w:t>
      </w:r>
      <w:r w:rsidR="00062715">
        <w:rPr>
          <w:rFonts w:ascii="Arial" w:hAnsi="Arial" w:cs="Arial"/>
          <w:i/>
          <w:sz w:val="19"/>
          <w:szCs w:val="19"/>
        </w:rPr>
        <w:t>2</w:t>
      </w:r>
      <w:r w:rsidR="001A4CFC">
        <w:rPr>
          <w:rFonts w:ascii="Arial" w:hAnsi="Arial" w:cs="Arial"/>
          <w:i/>
          <w:sz w:val="19"/>
          <w:szCs w:val="19"/>
        </w:rPr>
        <w:t>.</w:t>
      </w:r>
    </w:p>
    <w:p w14:paraId="1B7B8DA5" w14:textId="77777777" w:rsidR="00E94F38" w:rsidRDefault="00E94F38" w:rsidP="00AB39E1">
      <w:pPr>
        <w:rPr>
          <w:rFonts w:ascii="Arial" w:hAnsi="Arial" w:cs="Arial"/>
          <w:b/>
          <w:bCs/>
          <w:sz w:val="20"/>
          <w:szCs w:val="20"/>
          <w:u w:val="single"/>
        </w:rPr>
      </w:pPr>
    </w:p>
    <w:p w14:paraId="6DF5B733" w14:textId="77777777" w:rsidR="00E94F38" w:rsidRDefault="00E94F38" w:rsidP="00AB39E1">
      <w:pPr>
        <w:rPr>
          <w:rFonts w:ascii="Arial" w:hAnsi="Arial" w:cs="Arial"/>
          <w:b/>
          <w:bCs/>
          <w:sz w:val="20"/>
          <w:szCs w:val="20"/>
          <w:u w:val="single"/>
        </w:rPr>
      </w:pPr>
    </w:p>
    <w:p w14:paraId="06820B94" w14:textId="77777777" w:rsidR="00FF2566" w:rsidRPr="00A93BFD" w:rsidRDefault="00FF2566" w:rsidP="00FF2566">
      <w:pPr>
        <w:rPr>
          <w:rFonts w:ascii="Arial" w:hAnsi="Arial" w:cs="Arial"/>
          <w:b/>
          <w:sz w:val="20"/>
          <w:szCs w:val="20"/>
        </w:rPr>
      </w:pPr>
      <w:r w:rsidRPr="00A93BFD">
        <w:rPr>
          <w:rFonts w:ascii="Arial" w:hAnsi="Arial" w:cs="Arial"/>
          <w:b/>
          <w:sz w:val="20"/>
          <w:szCs w:val="20"/>
          <w:u w:val="single"/>
        </w:rPr>
        <w:t>Text book [TB]</w:t>
      </w:r>
      <w:r w:rsidRPr="00A93BFD">
        <w:rPr>
          <w:rFonts w:ascii="Arial" w:hAnsi="Arial" w:cs="Arial"/>
          <w:b/>
          <w:sz w:val="20"/>
          <w:szCs w:val="20"/>
        </w:rPr>
        <w:t xml:space="preserve">: </w:t>
      </w:r>
    </w:p>
    <w:p w14:paraId="4602DD8B" w14:textId="77777777" w:rsidR="00FA51F0" w:rsidRDefault="00B97CC4" w:rsidP="00FA51F0">
      <w:pPr>
        <w:rPr>
          <w:rFonts w:ascii="Arial" w:hAnsi="Arial" w:cs="Arial"/>
          <w:sz w:val="20"/>
          <w:szCs w:val="20"/>
        </w:rPr>
      </w:pPr>
      <w:r>
        <w:rPr>
          <w:rFonts w:ascii="Arial" w:hAnsi="Arial" w:cs="Arial"/>
          <w:sz w:val="20"/>
          <w:szCs w:val="20"/>
        </w:rPr>
        <w:t>Case E. Karl,</w:t>
      </w:r>
      <w:r w:rsidR="00FA51F0" w:rsidRPr="0076347C">
        <w:rPr>
          <w:rFonts w:ascii="Arial" w:hAnsi="Arial" w:cs="Arial"/>
          <w:sz w:val="20"/>
          <w:szCs w:val="20"/>
        </w:rPr>
        <w:t xml:space="preserve"> Ray C. Fair</w:t>
      </w:r>
      <w:r>
        <w:rPr>
          <w:rFonts w:ascii="Arial" w:hAnsi="Arial" w:cs="Arial"/>
          <w:sz w:val="20"/>
          <w:szCs w:val="20"/>
        </w:rPr>
        <w:t xml:space="preserve"> and Sharon Oster</w:t>
      </w:r>
      <w:r w:rsidR="00FA51F0" w:rsidRPr="0076347C">
        <w:rPr>
          <w:rFonts w:ascii="Arial" w:hAnsi="Arial" w:cs="Arial"/>
          <w:sz w:val="20"/>
          <w:szCs w:val="20"/>
        </w:rPr>
        <w:t>, “Principles of Economics”, Pearson Education</w:t>
      </w:r>
      <w:r>
        <w:rPr>
          <w:rFonts w:ascii="Arial" w:hAnsi="Arial" w:cs="Arial"/>
          <w:sz w:val="20"/>
          <w:szCs w:val="20"/>
        </w:rPr>
        <w:t xml:space="preserve"> Inc.</w:t>
      </w:r>
      <w:r w:rsidR="00FA51F0" w:rsidRPr="0076347C">
        <w:rPr>
          <w:rFonts w:ascii="Arial" w:hAnsi="Arial" w:cs="Arial"/>
          <w:sz w:val="20"/>
          <w:szCs w:val="20"/>
        </w:rPr>
        <w:t xml:space="preserve">, </w:t>
      </w:r>
      <w:r w:rsidR="00F273D9">
        <w:rPr>
          <w:rFonts w:ascii="Arial" w:hAnsi="Arial" w:cs="Arial"/>
          <w:sz w:val="20"/>
          <w:szCs w:val="20"/>
        </w:rPr>
        <w:t>9</w:t>
      </w:r>
      <w:r w:rsidR="00FA51F0" w:rsidRPr="0076347C">
        <w:rPr>
          <w:rFonts w:ascii="Arial" w:hAnsi="Arial" w:cs="Arial"/>
          <w:sz w:val="20"/>
          <w:szCs w:val="20"/>
          <w:vertAlign w:val="superscript"/>
        </w:rPr>
        <w:t>th</w:t>
      </w:r>
      <w:r w:rsidR="00FA51F0" w:rsidRPr="0076347C">
        <w:rPr>
          <w:rFonts w:ascii="Arial" w:hAnsi="Arial" w:cs="Arial"/>
          <w:sz w:val="20"/>
          <w:szCs w:val="20"/>
        </w:rPr>
        <w:t xml:space="preserve"> Edition, 200</w:t>
      </w:r>
      <w:r w:rsidR="00F273D9">
        <w:rPr>
          <w:rFonts w:ascii="Arial" w:hAnsi="Arial" w:cs="Arial"/>
          <w:sz w:val="20"/>
          <w:szCs w:val="20"/>
        </w:rPr>
        <w:t>9.</w:t>
      </w:r>
    </w:p>
    <w:p w14:paraId="76FA00D9" w14:textId="77777777" w:rsidR="004A3B37" w:rsidRPr="0076347C" w:rsidRDefault="004A3B37" w:rsidP="00FA51F0">
      <w:pPr>
        <w:rPr>
          <w:rFonts w:ascii="Arial" w:hAnsi="Arial" w:cs="Arial"/>
          <w:sz w:val="20"/>
          <w:szCs w:val="20"/>
        </w:rPr>
      </w:pPr>
    </w:p>
    <w:p w14:paraId="6FFF7F7D" w14:textId="77777777" w:rsidR="00FF2566" w:rsidRDefault="00FF2566" w:rsidP="00FF2566">
      <w:pPr>
        <w:jc w:val="both"/>
        <w:rPr>
          <w:rFonts w:ascii="Arial" w:hAnsi="Arial" w:cs="Arial"/>
          <w:b/>
          <w:sz w:val="20"/>
          <w:szCs w:val="20"/>
        </w:rPr>
      </w:pPr>
      <w:r w:rsidRPr="00A93BFD">
        <w:rPr>
          <w:rFonts w:ascii="Arial" w:hAnsi="Arial" w:cs="Arial"/>
          <w:b/>
          <w:sz w:val="20"/>
          <w:szCs w:val="20"/>
          <w:u w:val="single"/>
        </w:rPr>
        <w:t>Reference book(s) [RB]:</w:t>
      </w:r>
      <w:r w:rsidRPr="00A93BFD">
        <w:rPr>
          <w:rFonts w:ascii="Arial" w:hAnsi="Arial" w:cs="Arial"/>
          <w:b/>
          <w:sz w:val="20"/>
          <w:szCs w:val="20"/>
        </w:rPr>
        <w:t xml:space="preserve"> </w:t>
      </w:r>
    </w:p>
    <w:p w14:paraId="37CAC596" w14:textId="77777777" w:rsidR="00BA035D" w:rsidRPr="002F6B53" w:rsidRDefault="002F6B53" w:rsidP="00FF2566">
      <w:pPr>
        <w:jc w:val="both"/>
        <w:rPr>
          <w:rFonts w:ascii="Arial" w:hAnsi="Arial" w:cs="Arial"/>
          <w:sz w:val="20"/>
          <w:szCs w:val="20"/>
        </w:rPr>
      </w:pPr>
      <w:r w:rsidRPr="002F6B53">
        <w:rPr>
          <w:rFonts w:ascii="Arial" w:hAnsi="Arial" w:cs="Arial"/>
          <w:sz w:val="20"/>
          <w:szCs w:val="20"/>
        </w:rPr>
        <w:t xml:space="preserve">R1. </w:t>
      </w:r>
      <w:r w:rsidR="00BA035D" w:rsidRPr="002F6B53">
        <w:rPr>
          <w:rFonts w:ascii="Arial" w:hAnsi="Arial" w:cs="Arial"/>
          <w:sz w:val="20"/>
          <w:szCs w:val="20"/>
        </w:rPr>
        <w:t>Mankiw</w:t>
      </w:r>
      <w:r>
        <w:rPr>
          <w:rFonts w:ascii="Arial" w:hAnsi="Arial" w:cs="Arial"/>
          <w:sz w:val="20"/>
          <w:szCs w:val="20"/>
        </w:rPr>
        <w:t xml:space="preserve"> N. G.</w:t>
      </w:r>
      <w:r w:rsidR="00BA035D" w:rsidRPr="002F6B53">
        <w:rPr>
          <w:rFonts w:ascii="Arial" w:hAnsi="Arial" w:cs="Arial"/>
          <w:sz w:val="20"/>
          <w:szCs w:val="20"/>
        </w:rPr>
        <w:t>, “Principles of Economics”</w:t>
      </w:r>
      <w:r w:rsidRPr="002F6B53">
        <w:rPr>
          <w:rFonts w:ascii="Arial" w:hAnsi="Arial" w:cs="Arial"/>
          <w:sz w:val="20"/>
          <w:szCs w:val="20"/>
        </w:rPr>
        <w:t xml:space="preserve"> </w:t>
      </w:r>
      <w:r w:rsidRPr="002F6B53">
        <w:rPr>
          <w:rFonts w:ascii="Arial" w:hAnsi="Arial" w:cs="Arial"/>
          <w:color w:val="333333"/>
          <w:sz w:val="20"/>
          <w:szCs w:val="20"/>
          <w:shd w:val="clear" w:color="auto" w:fill="FFFFFF"/>
        </w:rPr>
        <w:t>South-Western College Publication,</w:t>
      </w:r>
      <w:r w:rsidR="00BA035D" w:rsidRPr="002F6B53">
        <w:rPr>
          <w:rFonts w:ascii="Arial" w:hAnsi="Arial" w:cs="Arial"/>
          <w:sz w:val="20"/>
          <w:szCs w:val="20"/>
        </w:rPr>
        <w:t xml:space="preserve"> </w:t>
      </w:r>
      <w:r w:rsidRPr="002F6B53">
        <w:rPr>
          <w:rFonts w:ascii="Arial" w:hAnsi="Arial" w:cs="Arial"/>
          <w:sz w:val="20"/>
          <w:szCs w:val="20"/>
        </w:rPr>
        <w:t>6</w:t>
      </w:r>
      <w:r w:rsidR="00BA035D" w:rsidRPr="002F6B53">
        <w:rPr>
          <w:rFonts w:ascii="Arial" w:hAnsi="Arial" w:cs="Arial"/>
          <w:sz w:val="20"/>
          <w:szCs w:val="20"/>
          <w:vertAlign w:val="superscript"/>
        </w:rPr>
        <w:t>th</w:t>
      </w:r>
      <w:r w:rsidR="00BA035D" w:rsidRPr="002F6B53">
        <w:rPr>
          <w:rFonts w:ascii="Arial" w:hAnsi="Arial" w:cs="Arial"/>
          <w:sz w:val="20"/>
          <w:szCs w:val="20"/>
        </w:rPr>
        <w:t xml:space="preserve"> </w:t>
      </w:r>
      <w:r w:rsidRPr="002F6B53">
        <w:rPr>
          <w:rFonts w:ascii="Arial" w:hAnsi="Arial" w:cs="Arial"/>
          <w:sz w:val="20"/>
          <w:szCs w:val="20"/>
        </w:rPr>
        <w:t>Edition</w:t>
      </w:r>
      <w:r w:rsidR="00BA035D" w:rsidRPr="002F6B53">
        <w:rPr>
          <w:rFonts w:ascii="Arial" w:hAnsi="Arial" w:cs="Arial"/>
          <w:sz w:val="20"/>
          <w:szCs w:val="20"/>
        </w:rPr>
        <w:t xml:space="preserve"> </w:t>
      </w:r>
      <w:r w:rsidRPr="002F6B53">
        <w:rPr>
          <w:rFonts w:ascii="Arial" w:hAnsi="Arial" w:cs="Arial"/>
          <w:sz w:val="20"/>
          <w:szCs w:val="20"/>
        </w:rPr>
        <w:t>(2011)</w:t>
      </w:r>
    </w:p>
    <w:p w14:paraId="790AE9F9" w14:textId="77777777" w:rsidR="00FA51F0" w:rsidRPr="002F6B53" w:rsidRDefault="00FA51F0" w:rsidP="00FA51F0">
      <w:pPr>
        <w:rPr>
          <w:rFonts w:ascii="Arial" w:hAnsi="Arial" w:cs="Arial"/>
          <w:sz w:val="20"/>
          <w:szCs w:val="20"/>
        </w:rPr>
      </w:pPr>
      <w:r w:rsidRPr="002F6B53">
        <w:rPr>
          <w:rFonts w:ascii="Arial" w:hAnsi="Arial" w:cs="Arial"/>
          <w:sz w:val="20"/>
          <w:szCs w:val="20"/>
        </w:rPr>
        <w:t>R</w:t>
      </w:r>
      <w:r w:rsidR="002F6B53" w:rsidRPr="002F6B53">
        <w:rPr>
          <w:rFonts w:ascii="Arial" w:hAnsi="Arial" w:cs="Arial"/>
          <w:sz w:val="20"/>
          <w:szCs w:val="20"/>
        </w:rPr>
        <w:t>2</w:t>
      </w:r>
      <w:r w:rsidRPr="002F6B53">
        <w:rPr>
          <w:rFonts w:ascii="Arial" w:hAnsi="Arial" w:cs="Arial"/>
          <w:sz w:val="20"/>
          <w:szCs w:val="20"/>
        </w:rPr>
        <w:t>.</w:t>
      </w:r>
      <w:proofErr w:type="gramStart"/>
      <w:r w:rsidRPr="002F6B53">
        <w:rPr>
          <w:rFonts w:ascii="Arial" w:hAnsi="Arial" w:cs="Arial"/>
          <w:sz w:val="20"/>
          <w:szCs w:val="20"/>
        </w:rPr>
        <w:t>H.Craig</w:t>
      </w:r>
      <w:proofErr w:type="gramEnd"/>
      <w:r w:rsidRPr="002F6B53">
        <w:rPr>
          <w:rFonts w:ascii="Arial" w:hAnsi="Arial" w:cs="Arial"/>
          <w:sz w:val="20"/>
          <w:szCs w:val="20"/>
        </w:rPr>
        <w:t xml:space="preserve"> Petersen &amp; </w:t>
      </w:r>
      <w:proofErr w:type="spellStart"/>
      <w:r w:rsidRPr="002F6B53">
        <w:rPr>
          <w:rFonts w:ascii="Arial" w:hAnsi="Arial" w:cs="Arial"/>
          <w:sz w:val="20"/>
          <w:szCs w:val="20"/>
        </w:rPr>
        <w:t>W.Cris</w:t>
      </w:r>
      <w:proofErr w:type="spellEnd"/>
      <w:r w:rsidRPr="002F6B53">
        <w:rPr>
          <w:rFonts w:ascii="Arial" w:hAnsi="Arial" w:cs="Arial"/>
          <w:sz w:val="20"/>
          <w:szCs w:val="20"/>
        </w:rPr>
        <w:t xml:space="preserve"> Lewis, “Managerial Economics” Prentice Hall of India, 4</w:t>
      </w:r>
      <w:r w:rsidRPr="002F6B53">
        <w:rPr>
          <w:rFonts w:ascii="Arial" w:hAnsi="Arial" w:cs="Arial"/>
          <w:sz w:val="20"/>
          <w:szCs w:val="20"/>
          <w:vertAlign w:val="superscript"/>
        </w:rPr>
        <w:t>th</w:t>
      </w:r>
      <w:r w:rsidRPr="002F6B53">
        <w:rPr>
          <w:rFonts w:ascii="Arial" w:hAnsi="Arial" w:cs="Arial"/>
          <w:sz w:val="20"/>
          <w:szCs w:val="20"/>
        </w:rPr>
        <w:t xml:space="preserve"> Edition, 2008</w:t>
      </w:r>
      <w:r w:rsidRPr="002F6B53">
        <w:rPr>
          <w:rFonts w:ascii="Arial" w:hAnsi="Arial" w:cs="Arial"/>
          <w:sz w:val="20"/>
          <w:szCs w:val="20"/>
        </w:rPr>
        <w:tab/>
      </w:r>
    </w:p>
    <w:p w14:paraId="32BEF789" w14:textId="77777777" w:rsidR="00FA51F0" w:rsidRPr="002F6B53" w:rsidRDefault="00FA51F0" w:rsidP="00FA51F0">
      <w:pPr>
        <w:rPr>
          <w:rFonts w:ascii="Arial" w:hAnsi="Arial" w:cs="Arial"/>
          <w:sz w:val="20"/>
          <w:szCs w:val="20"/>
        </w:rPr>
      </w:pPr>
      <w:r w:rsidRPr="002F6B53">
        <w:rPr>
          <w:rFonts w:ascii="Arial" w:hAnsi="Arial" w:cs="Arial"/>
          <w:sz w:val="20"/>
          <w:szCs w:val="20"/>
        </w:rPr>
        <w:t>R</w:t>
      </w:r>
      <w:r w:rsidR="002F6B53" w:rsidRPr="002F6B53">
        <w:rPr>
          <w:rFonts w:ascii="Arial" w:hAnsi="Arial" w:cs="Arial"/>
          <w:sz w:val="20"/>
          <w:szCs w:val="20"/>
        </w:rPr>
        <w:t>3</w:t>
      </w:r>
      <w:r w:rsidRPr="002F6B53">
        <w:rPr>
          <w:rFonts w:ascii="Arial" w:hAnsi="Arial" w:cs="Arial"/>
          <w:sz w:val="20"/>
          <w:szCs w:val="20"/>
        </w:rPr>
        <w:t xml:space="preserve">. Lipsey, R. G. &amp; K. A. </w:t>
      </w:r>
      <w:proofErr w:type="gramStart"/>
      <w:r w:rsidRPr="002F6B53">
        <w:rPr>
          <w:rFonts w:ascii="Arial" w:hAnsi="Arial" w:cs="Arial"/>
          <w:sz w:val="20"/>
          <w:szCs w:val="20"/>
        </w:rPr>
        <w:t>Chrystal ,</w:t>
      </w:r>
      <w:proofErr w:type="gramEnd"/>
      <w:r w:rsidRPr="002F6B53">
        <w:rPr>
          <w:rFonts w:ascii="Arial" w:hAnsi="Arial" w:cs="Arial"/>
          <w:sz w:val="20"/>
          <w:szCs w:val="20"/>
        </w:rPr>
        <w:t xml:space="preserve"> “Economics”, Oxford University Press, 11</w:t>
      </w:r>
      <w:r w:rsidRPr="002F6B53">
        <w:rPr>
          <w:rFonts w:ascii="Arial" w:hAnsi="Arial" w:cs="Arial"/>
          <w:sz w:val="20"/>
          <w:szCs w:val="20"/>
          <w:vertAlign w:val="superscript"/>
        </w:rPr>
        <w:t>th</w:t>
      </w:r>
      <w:r w:rsidRPr="002F6B53">
        <w:rPr>
          <w:rFonts w:ascii="Arial" w:hAnsi="Arial" w:cs="Arial"/>
          <w:sz w:val="20"/>
          <w:szCs w:val="20"/>
        </w:rPr>
        <w:t xml:space="preserve"> Edition, 2007</w:t>
      </w:r>
    </w:p>
    <w:p w14:paraId="632B02D5" w14:textId="77777777" w:rsidR="00190B9E" w:rsidRDefault="00190B9E" w:rsidP="00AB39E1">
      <w:pPr>
        <w:rPr>
          <w:rFonts w:ascii="Arial" w:hAnsi="Arial" w:cs="Arial"/>
          <w:b/>
          <w:bCs/>
          <w:sz w:val="20"/>
          <w:szCs w:val="20"/>
          <w:u w:val="single"/>
        </w:rPr>
      </w:pPr>
    </w:p>
    <w:p w14:paraId="04188AD6" w14:textId="77777777" w:rsidR="00AB39E1" w:rsidRPr="00AC39EA" w:rsidRDefault="00AB39E1" w:rsidP="00AB39E1">
      <w:pPr>
        <w:rPr>
          <w:rFonts w:ascii="Arial" w:hAnsi="Arial" w:cs="Arial"/>
          <w:b/>
          <w:bCs/>
          <w:sz w:val="20"/>
          <w:szCs w:val="20"/>
          <w:u w:val="single"/>
        </w:rPr>
      </w:pPr>
      <w:r w:rsidRPr="00AC39EA">
        <w:rPr>
          <w:rFonts w:ascii="Arial" w:hAnsi="Arial" w:cs="Arial"/>
          <w:b/>
          <w:bCs/>
          <w:sz w:val="20"/>
          <w:szCs w:val="20"/>
          <w:u w:val="single"/>
        </w:rPr>
        <w:t xml:space="preserve">Course plan: </w:t>
      </w:r>
    </w:p>
    <w:tbl>
      <w:tblPr>
        <w:tblW w:w="9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4340"/>
        <w:gridCol w:w="3073"/>
        <w:gridCol w:w="1276"/>
      </w:tblGrid>
      <w:tr w:rsidR="000D65B0" w:rsidRPr="00AC39EA" w14:paraId="2B715E59" w14:textId="77777777" w:rsidTr="000B5180">
        <w:trPr>
          <w:trHeight w:val="526"/>
        </w:trPr>
        <w:tc>
          <w:tcPr>
            <w:tcW w:w="988" w:type="dxa"/>
            <w:tcBorders>
              <w:bottom w:val="single" w:sz="4" w:space="0" w:color="auto"/>
            </w:tcBorders>
          </w:tcPr>
          <w:p w14:paraId="3C92E4F8" w14:textId="77777777" w:rsidR="000D65B0" w:rsidRPr="00AC39EA" w:rsidRDefault="000D65B0" w:rsidP="001A4CFC">
            <w:pPr>
              <w:rPr>
                <w:rFonts w:ascii="Arial" w:hAnsi="Arial" w:cs="Arial"/>
                <w:b/>
                <w:bCs/>
                <w:sz w:val="20"/>
                <w:szCs w:val="20"/>
              </w:rPr>
            </w:pPr>
            <w:r>
              <w:rPr>
                <w:rFonts w:ascii="Arial" w:hAnsi="Arial" w:cs="Arial"/>
                <w:b/>
                <w:bCs/>
                <w:sz w:val="20"/>
                <w:szCs w:val="20"/>
              </w:rPr>
              <w:t xml:space="preserve">Lecture </w:t>
            </w:r>
            <w:r w:rsidRPr="00AC39EA">
              <w:rPr>
                <w:rFonts w:ascii="Arial" w:hAnsi="Arial" w:cs="Arial"/>
                <w:b/>
                <w:bCs/>
                <w:sz w:val="20"/>
                <w:szCs w:val="20"/>
              </w:rPr>
              <w:t>No.</w:t>
            </w:r>
          </w:p>
        </w:tc>
        <w:tc>
          <w:tcPr>
            <w:tcW w:w="4340" w:type="dxa"/>
          </w:tcPr>
          <w:p w14:paraId="6A66E4E5" w14:textId="77777777" w:rsidR="000D65B0" w:rsidRPr="00AC39EA" w:rsidRDefault="000D65B0" w:rsidP="00A74921">
            <w:pPr>
              <w:jc w:val="center"/>
              <w:rPr>
                <w:rFonts w:ascii="Arial" w:hAnsi="Arial" w:cs="Arial"/>
                <w:b/>
                <w:bCs/>
                <w:sz w:val="20"/>
                <w:szCs w:val="20"/>
              </w:rPr>
            </w:pPr>
            <w:r w:rsidRPr="00AC39EA">
              <w:rPr>
                <w:rFonts w:ascii="Arial" w:hAnsi="Arial" w:cs="Arial"/>
                <w:b/>
                <w:bCs/>
                <w:sz w:val="20"/>
                <w:szCs w:val="20"/>
              </w:rPr>
              <w:t>Learning objectives</w:t>
            </w:r>
          </w:p>
        </w:tc>
        <w:tc>
          <w:tcPr>
            <w:tcW w:w="3073" w:type="dxa"/>
          </w:tcPr>
          <w:p w14:paraId="08680720" w14:textId="77777777" w:rsidR="000D65B0" w:rsidRPr="00AC39EA" w:rsidRDefault="000D65B0" w:rsidP="001A4CFC">
            <w:pPr>
              <w:jc w:val="center"/>
              <w:rPr>
                <w:rFonts w:ascii="Arial" w:hAnsi="Arial" w:cs="Arial"/>
                <w:b/>
                <w:bCs/>
                <w:sz w:val="20"/>
                <w:szCs w:val="20"/>
              </w:rPr>
            </w:pPr>
            <w:r>
              <w:rPr>
                <w:rFonts w:ascii="Arial" w:hAnsi="Arial" w:cs="Arial"/>
                <w:b/>
                <w:bCs/>
                <w:sz w:val="20"/>
                <w:szCs w:val="20"/>
              </w:rPr>
              <w:t>Topics to be covered</w:t>
            </w:r>
          </w:p>
        </w:tc>
        <w:tc>
          <w:tcPr>
            <w:tcW w:w="1276" w:type="dxa"/>
            <w:tcBorders>
              <w:right w:val="single" w:sz="4" w:space="0" w:color="auto"/>
            </w:tcBorders>
          </w:tcPr>
          <w:p w14:paraId="19E6199D" w14:textId="77777777" w:rsidR="000D65B0" w:rsidRPr="00AC39EA" w:rsidRDefault="000D65B0" w:rsidP="00B97CC4">
            <w:pPr>
              <w:rPr>
                <w:rFonts w:ascii="Arial" w:hAnsi="Arial" w:cs="Arial"/>
                <w:b/>
                <w:bCs/>
                <w:sz w:val="20"/>
                <w:szCs w:val="20"/>
              </w:rPr>
            </w:pPr>
            <w:r>
              <w:rPr>
                <w:rFonts w:ascii="Arial" w:hAnsi="Arial" w:cs="Arial"/>
                <w:b/>
                <w:bCs/>
                <w:sz w:val="20"/>
                <w:szCs w:val="20"/>
              </w:rPr>
              <w:t>Chapter Nos. (TB)</w:t>
            </w:r>
          </w:p>
        </w:tc>
      </w:tr>
      <w:tr w:rsidR="000D65B0" w:rsidRPr="00AC39EA" w14:paraId="18C884D6" w14:textId="77777777" w:rsidTr="000B5180">
        <w:trPr>
          <w:trHeight w:val="70"/>
        </w:trPr>
        <w:tc>
          <w:tcPr>
            <w:tcW w:w="988" w:type="dxa"/>
          </w:tcPr>
          <w:p w14:paraId="373D4CA8" w14:textId="77777777" w:rsidR="000D65B0" w:rsidRPr="00F273D9" w:rsidRDefault="000D65B0" w:rsidP="000D65B0">
            <w:pPr>
              <w:spacing w:before="40"/>
              <w:jc w:val="center"/>
              <w:rPr>
                <w:rFonts w:ascii="Arial" w:hAnsi="Arial" w:cs="Arial"/>
                <w:sz w:val="20"/>
                <w:szCs w:val="20"/>
              </w:rPr>
            </w:pPr>
            <w:r>
              <w:rPr>
                <w:rFonts w:ascii="Arial" w:hAnsi="Arial" w:cs="Arial"/>
                <w:sz w:val="20"/>
                <w:szCs w:val="20"/>
              </w:rPr>
              <w:t>1-2</w:t>
            </w:r>
          </w:p>
        </w:tc>
        <w:tc>
          <w:tcPr>
            <w:tcW w:w="4340" w:type="dxa"/>
          </w:tcPr>
          <w:p w14:paraId="45B29815" w14:textId="77777777" w:rsidR="000D65B0" w:rsidRPr="0076347C" w:rsidRDefault="000D65B0" w:rsidP="00993506">
            <w:pPr>
              <w:rPr>
                <w:rFonts w:ascii="Arial" w:hAnsi="Arial" w:cs="Arial"/>
                <w:sz w:val="20"/>
                <w:szCs w:val="20"/>
              </w:rPr>
            </w:pPr>
            <w:r>
              <w:rPr>
                <w:rFonts w:ascii="Arial" w:hAnsi="Arial" w:cs="Arial"/>
                <w:sz w:val="20"/>
                <w:szCs w:val="20"/>
              </w:rPr>
              <w:t>To learn w</w:t>
            </w:r>
            <w:r w:rsidRPr="0076347C">
              <w:rPr>
                <w:rFonts w:ascii="Arial" w:hAnsi="Arial" w:cs="Arial"/>
                <w:sz w:val="20"/>
                <w:szCs w:val="20"/>
              </w:rPr>
              <w:t xml:space="preserve">hy </w:t>
            </w:r>
            <w:r>
              <w:rPr>
                <w:rFonts w:ascii="Arial" w:hAnsi="Arial" w:cs="Arial"/>
                <w:sz w:val="20"/>
                <w:szCs w:val="20"/>
              </w:rPr>
              <w:t xml:space="preserve">should we </w:t>
            </w:r>
            <w:r w:rsidRPr="0076347C">
              <w:rPr>
                <w:rFonts w:ascii="Arial" w:hAnsi="Arial" w:cs="Arial"/>
                <w:sz w:val="20"/>
                <w:szCs w:val="20"/>
              </w:rPr>
              <w:t>study Economics</w:t>
            </w:r>
          </w:p>
        </w:tc>
        <w:tc>
          <w:tcPr>
            <w:tcW w:w="3073" w:type="dxa"/>
          </w:tcPr>
          <w:p w14:paraId="6F81294E" w14:textId="77777777" w:rsidR="000D65B0" w:rsidRPr="0076347C" w:rsidRDefault="000D65B0" w:rsidP="001A4CFC">
            <w:pPr>
              <w:rPr>
                <w:rFonts w:ascii="Arial" w:hAnsi="Arial" w:cs="Arial"/>
                <w:sz w:val="20"/>
                <w:szCs w:val="20"/>
              </w:rPr>
            </w:pPr>
            <w:r w:rsidRPr="0076347C">
              <w:rPr>
                <w:rFonts w:ascii="Arial" w:hAnsi="Arial" w:cs="Arial"/>
                <w:sz w:val="20"/>
                <w:szCs w:val="20"/>
              </w:rPr>
              <w:t>The Scope and method of Economics</w:t>
            </w:r>
          </w:p>
        </w:tc>
        <w:tc>
          <w:tcPr>
            <w:tcW w:w="1276" w:type="dxa"/>
            <w:tcBorders>
              <w:right w:val="single" w:sz="4" w:space="0" w:color="auto"/>
            </w:tcBorders>
          </w:tcPr>
          <w:p w14:paraId="491A80B5" w14:textId="77777777" w:rsidR="000D65B0" w:rsidRPr="00BC63AE" w:rsidRDefault="00E1427C" w:rsidP="00E1427C">
            <w:pPr>
              <w:rPr>
                <w:rFonts w:ascii="Arial" w:hAnsi="Arial" w:cs="Arial"/>
                <w:sz w:val="20"/>
                <w:szCs w:val="20"/>
              </w:rPr>
            </w:pPr>
            <w:r>
              <w:rPr>
                <w:rFonts w:ascii="Arial" w:hAnsi="Arial" w:cs="Arial"/>
                <w:sz w:val="19"/>
                <w:szCs w:val="19"/>
              </w:rPr>
              <w:t xml:space="preserve">Lecture notes, </w:t>
            </w:r>
            <w:r w:rsidR="000D65B0">
              <w:rPr>
                <w:rFonts w:ascii="Arial" w:hAnsi="Arial" w:cs="Arial"/>
                <w:sz w:val="20"/>
                <w:szCs w:val="20"/>
              </w:rPr>
              <w:t>1</w:t>
            </w:r>
          </w:p>
        </w:tc>
      </w:tr>
      <w:tr w:rsidR="000D65B0" w:rsidRPr="00AC39EA" w14:paraId="317B5AB1" w14:textId="77777777" w:rsidTr="000B5180">
        <w:trPr>
          <w:trHeight w:val="70"/>
        </w:trPr>
        <w:tc>
          <w:tcPr>
            <w:tcW w:w="988" w:type="dxa"/>
          </w:tcPr>
          <w:p w14:paraId="5F9CBA7D" w14:textId="77777777" w:rsidR="000D65B0" w:rsidRPr="00F273D9" w:rsidRDefault="000D65B0" w:rsidP="000D65B0">
            <w:pPr>
              <w:spacing w:before="40"/>
              <w:jc w:val="center"/>
              <w:rPr>
                <w:rFonts w:ascii="Arial" w:hAnsi="Arial" w:cs="Arial"/>
                <w:sz w:val="20"/>
                <w:szCs w:val="20"/>
              </w:rPr>
            </w:pPr>
            <w:r>
              <w:rPr>
                <w:rFonts w:ascii="Arial" w:hAnsi="Arial" w:cs="Arial"/>
                <w:sz w:val="20"/>
                <w:szCs w:val="20"/>
              </w:rPr>
              <w:t>3-5</w:t>
            </w:r>
          </w:p>
        </w:tc>
        <w:tc>
          <w:tcPr>
            <w:tcW w:w="4340" w:type="dxa"/>
          </w:tcPr>
          <w:p w14:paraId="1AAB48D2" w14:textId="77777777" w:rsidR="000D65B0" w:rsidRPr="00BC3CB3" w:rsidRDefault="000D65B0" w:rsidP="000B5180">
            <w:pPr>
              <w:suppressAutoHyphens/>
              <w:jc w:val="both"/>
              <w:rPr>
                <w:rFonts w:ascii="Arial" w:hAnsi="Arial" w:cs="Arial"/>
                <w:sz w:val="20"/>
                <w:szCs w:val="20"/>
              </w:rPr>
            </w:pPr>
            <w:r w:rsidRPr="0076347C">
              <w:rPr>
                <w:rFonts w:ascii="Arial" w:hAnsi="Arial" w:cs="Arial"/>
                <w:sz w:val="20"/>
                <w:szCs w:val="20"/>
              </w:rPr>
              <w:t xml:space="preserve">Understanding the problem of scarcity </w:t>
            </w:r>
          </w:p>
        </w:tc>
        <w:tc>
          <w:tcPr>
            <w:tcW w:w="3073" w:type="dxa"/>
          </w:tcPr>
          <w:p w14:paraId="381559FC" w14:textId="77777777" w:rsidR="000D65B0" w:rsidRPr="003B5076" w:rsidRDefault="000D65B0" w:rsidP="001A4CFC">
            <w:pPr>
              <w:rPr>
                <w:rFonts w:ascii="Arial" w:hAnsi="Arial" w:cs="Arial"/>
                <w:spacing w:val="-2"/>
                <w:sz w:val="20"/>
                <w:szCs w:val="20"/>
              </w:rPr>
            </w:pPr>
            <w:r w:rsidRPr="0076347C">
              <w:rPr>
                <w:rFonts w:ascii="Arial" w:hAnsi="Arial" w:cs="Arial"/>
                <w:sz w:val="20"/>
                <w:szCs w:val="20"/>
              </w:rPr>
              <w:t>The Economic Problem: Scarcity &amp; Choice</w:t>
            </w:r>
          </w:p>
        </w:tc>
        <w:tc>
          <w:tcPr>
            <w:tcW w:w="1276" w:type="dxa"/>
            <w:tcBorders>
              <w:right w:val="single" w:sz="4" w:space="0" w:color="auto"/>
            </w:tcBorders>
          </w:tcPr>
          <w:p w14:paraId="2629ED25" w14:textId="77777777" w:rsidR="000D65B0" w:rsidRPr="00BC3CB3" w:rsidRDefault="00E1427C" w:rsidP="00E1427C">
            <w:pPr>
              <w:suppressAutoHyphens/>
              <w:rPr>
                <w:rFonts w:ascii="Arial" w:hAnsi="Arial" w:cs="Arial"/>
                <w:spacing w:val="-2"/>
                <w:sz w:val="20"/>
                <w:szCs w:val="20"/>
              </w:rPr>
            </w:pPr>
            <w:r>
              <w:rPr>
                <w:rFonts w:ascii="Arial" w:hAnsi="Arial" w:cs="Arial"/>
                <w:sz w:val="19"/>
                <w:szCs w:val="19"/>
              </w:rPr>
              <w:t xml:space="preserve">Lecture notes, </w:t>
            </w:r>
            <w:r w:rsidR="000D65B0">
              <w:rPr>
                <w:rFonts w:ascii="Arial" w:hAnsi="Arial" w:cs="Arial"/>
                <w:spacing w:val="-2"/>
                <w:sz w:val="20"/>
                <w:szCs w:val="20"/>
              </w:rPr>
              <w:t>2</w:t>
            </w:r>
          </w:p>
        </w:tc>
      </w:tr>
      <w:tr w:rsidR="000D65B0" w:rsidRPr="00AC39EA" w14:paraId="736453E8" w14:textId="77777777" w:rsidTr="000B5180">
        <w:trPr>
          <w:trHeight w:val="125"/>
        </w:trPr>
        <w:tc>
          <w:tcPr>
            <w:tcW w:w="988" w:type="dxa"/>
          </w:tcPr>
          <w:p w14:paraId="6452FF42" w14:textId="77777777" w:rsidR="000D65B0" w:rsidRPr="00F273D9" w:rsidRDefault="000D65B0" w:rsidP="000D65B0">
            <w:pPr>
              <w:spacing w:before="40" w:after="60"/>
              <w:jc w:val="center"/>
              <w:rPr>
                <w:rFonts w:ascii="Arial" w:hAnsi="Arial" w:cs="Arial"/>
                <w:sz w:val="20"/>
                <w:szCs w:val="20"/>
              </w:rPr>
            </w:pPr>
            <w:r>
              <w:rPr>
                <w:rFonts w:ascii="Arial" w:hAnsi="Arial" w:cs="Arial"/>
                <w:sz w:val="20"/>
                <w:szCs w:val="20"/>
              </w:rPr>
              <w:t>6-8</w:t>
            </w:r>
          </w:p>
        </w:tc>
        <w:tc>
          <w:tcPr>
            <w:tcW w:w="4340" w:type="dxa"/>
          </w:tcPr>
          <w:p w14:paraId="5F176157" w14:textId="77777777" w:rsidR="000D65B0" w:rsidRPr="0076347C" w:rsidRDefault="000D65B0" w:rsidP="000B5180">
            <w:pPr>
              <w:rPr>
                <w:rFonts w:ascii="Arial" w:hAnsi="Arial" w:cs="Arial"/>
                <w:sz w:val="20"/>
                <w:szCs w:val="20"/>
              </w:rPr>
            </w:pPr>
            <w:r>
              <w:rPr>
                <w:rFonts w:ascii="Arial" w:hAnsi="Arial" w:cs="Arial"/>
                <w:sz w:val="20"/>
                <w:szCs w:val="20"/>
              </w:rPr>
              <w:t>To learn about the e</w:t>
            </w:r>
            <w:r w:rsidRPr="0076347C">
              <w:rPr>
                <w:rFonts w:ascii="Arial" w:hAnsi="Arial" w:cs="Arial"/>
                <w:sz w:val="20"/>
                <w:szCs w:val="20"/>
              </w:rPr>
              <w:t xml:space="preserve">lements of market </w:t>
            </w:r>
            <w:r w:rsidR="000B5180">
              <w:rPr>
                <w:rFonts w:ascii="Arial" w:hAnsi="Arial" w:cs="Arial"/>
                <w:sz w:val="20"/>
                <w:szCs w:val="20"/>
              </w:rPr>
              <w:t>and the price determination</w:t>
            </w:r>
          </w:p>
        </w:tc>
        <w:tc>
          <w:tcPr>
            <w:tcW w:w="3073" w:type="dxa"/>
          </w:tcPr>
          <w:p w14:paraId="1EFE22B2" w14:textId="77777777" w:rsidR="000D65B0" w:rsidRPr="0076347C" w:rsidRDefault="000D65B0" w:rsidP="001A4CFC">
            <w:pPr>
              <w:rPr>
                <w:rFonts w:ascii="Arial" w:hAnsi="Arial" w:cs="Arial"/>
                <w:sz w:val="20"/>
                <w:szCs w:val="20"/>
              </w:rPr>
            </w:pPr>
            <w:r w:rsidRPr="0076347C">
              <w:rPr>
                <w:rFonts w:ascii="Arial" w:hAnsi="Arial" w:cs="Arial"/>
                <w:sz w:val="20"/>
                <w:szCs w:val="20"/>
              </w:rPr>
              <w:t>Demand, Supply and Market Equilibrium</w:t>
            </w:r>
          </w:p>
        </w:tc>
        <w:tc>
          <w:tcPr>
            <w:tcW w:w="1276" w:type="dxa"/>
            <w:tcBorders>
              <w:right w:val="single" w:sz="4" w:space="0" w:color="auto"/>
            </w:tcBorders>
          </w:tcPr>
          <w:p w14:paraId="1685C335" w14:textId="77777777" w:rsidR="00E1427C" w:rsidRDefault="00E1427C" w:rsidP="00E1427C">
            <w:pPr>
              <w:suppressAutoHyphens/>
              <w:ind w:left="720" w:hanging="720"/>
              <w:rPr>
                <w:rFonts w:ascii="Arial" w:hAnsi="Arial" w:cs="Arial"/>
                <w:sz w:val="19"/>
                <w:szCs w:val="19"/>
              </w:rPr>
            </w:pPr>
            <w:r>
              <w:rPr>
                <w:rFonts w:ascii="Arial" w:hAnsi="Arial" w:cs="Arial"/>
                <w:sz w:val="19"/>
                <w:szCs w:val="19"/>
              </w:rPr>
              <w:t xml:space="preserve">Lecture  </w:t>
            </w:r>
          </w:p>
          <w:p w14:paraId="249E991B" w14:textId="77777777" w:rsidR="000D65B0" w:rsidRPr="00BC3CB3" w:rsidRDefault="00E1427C" w:rsidP="00E1427C">
            <w:pPr>
              <w:suppressAutoHyphens/>
              <w:ind w:left="720" w:hanging="720"/>
              <w:rPr>
                <w:rFonts w:ascii="Arial" w:hAnsi="Arial" w:cs="Arial"/>
                <w:spacing w:val="-2"/>
                <w:sz w:val="20"/>
                <w:szCs w:val="20"/>
              </w:rPr>
            </w:pPr>
            <w:r>
              <w:rPr>
                <w:rFonts w:ascii="Arial" w:hAnsi="Arial" w:cs="Arial"/>
                <w:sz w:val="19"/>
                <w:szCs w:val="19"/>
              </w:rPr>
              <w:t xml:space="preserve">notes, </w:t>
            </w:r>
            <w:r w:rsidR="000D65B0">
              <w:rPr>
                <w:rFonts w:ascii="Arial" w:hAnsi="Arial" w:cs="Arial"/>
                <w:spacing w:val="-2"/>
                <w:sz w:val="20"/>
                <w:szCs w:val="20"/>
              </w:rPr>
              <w:t>3</w:t>
            </w:r>
          </w:p>
        </w:tc>
      </w:tr>
      <w:tr w:rsidR="000D65B0" w:rsidRPr="00AC39EA" w14:paraId="0D8CFA2D" w14:textId="77777777" w:rsidTr="000B5180">
        <w:tc>
          <w:tcPr>
            <w:tcW w:w="988" w:type="dxa"/>
          </w:tcPr>
          <w:p w14:paraId="6AF3E6D6" w14:textId="77777777" w:rsidR="000D65B0" w:rsidRPr="00F273D9" w:rsidRDefault="000D65B0" w:rsidP="000D65B0">
            <w:pPr>
              <w:spacing w:before="40" w:after="60"/>
              <w:jc w:val="center"/>
              <w:rPr>
                <w:rFonts w:ascii="Arial" w:hAnsi="Arial" w:cs="Arial"/>
                <w:sz w:val="20"/>
                <w:szCs w:val="20"/>
              </w:rPr>
            </w:pPr>
            <w:r>
              <w:rPr>
                <w:rFonts w:ascii="Arial" w:hAnsi="Arial" w:cs="Arial"/>
                <w:sz w:val="20"/>
                <w:szCs w:val="20"/>
              </w:rPr>
              <w:t>9-11</w:t>
            </w:r>
          </w:p>
        </w:tc>
        <w:tc>
          <w:tcPr>
            <w:tcW w:w="4340" w:type="dxa"/>
          </w:tcPr>
          <w:p w14:paraId="29EB8DD0" w14:textId="77777777" w:rsidR="000D65B0" w:rsidRPr="0076347C" w:rsidRDefault="000D65B0" w:rsidP="00993506">
            <w:pPr>
              <w:rPr>
                <w:rFonts w:ascii="Arial" w:hAnsi="Arial" w:cs="Arial"/>
                <w:sz w:val="20"/>
                <w:szCs w:val="20"/>
              </w:rPr>
            </w:pPr>
            <w:r>
              <w:rPr>
                <w:rFonts w:ascii="Arial" w:hAnsi="Arial" w:cs="Arial"/>
                <w:sz w:val="20"/>
                <w:szCs w:val="20"/>
              </w:rPr>
              <w:t>To learn the applications of d</w:t>
            </w:r>
            <w:r w:rsidRPr="0076347C">
              <w:rPr>
                <w:rFonts w:ascii="Arial" w:hAnsi="Arial" w:cs="Arial"/>
                <w:sz w:val="20"/>
                <w:szCs w:val="20"/>
              </w:rPr>
              <w:t>emand &amp;</w:t>
            </w:r>
            <w:r>
              <w:rPr>
                <w:rFonts w:ascii="Arial" w:hAnsi="Arial" w:cs="Arial"/>
                <w:sz w:val="20"/>
                <w:szCs w:val="20"/>
              </w:rPr>
              <w:t xml:space="preserve"> s</w:t>
            </w:r>
            <w:r w:rsidRPr="0076347C">
              <w:rPr>
                <w:rFonts w:ascii="Arial" w:hAnsi="Arial" w:cs="Arial"/>
                <w:sz w:val="20"/>
                <w:szCs w:val="20"/>
              </w:rPr>
              <w:t>upply</w:t>
            </w:r>
          </w:p>
        </w:tc>
        <w:tc>
          <w:tcPr>
            <w:tcW w:w="3073" w:type="dxa"/>
          </w:tcPr>
          <w:p w14:paraId="4CAC37F5" w14:textId="77777777" w:rsidR="000D65B0" w:rsidRPr="0076347C" w:rsidRDefault="000D65B0" w:rsidP="001A4CFC">
            <w:pPr>
              <w:rPr>
                <w:rFonts w:ascii="Arial" w:hAnsi="Arial" w:cs="Arial"/>
                <w:sz w:val="20"/>
                <w:szCs w:val="20"/>
              </w:rPr>
            </w:pPr>
            <w:r w:rsidRPr="0076347C">
              <w:rPr>
                <w:rFonts w:ascii="Arial" w:hAnsi="Arial" w:cs="Arial"/>
                <w:sz w:val="20"/>
                <w:szCs w:val="20"/>
              </w:rPr>
              <w:t>Elasticity</w:t>
            </w:r>
          </w:p>
        </w:tc>
        <w:tc>
          <w:tcPr>
            <w:tcW w:w="1276" w:type="dxa"/>
            <w:tcBorders>
              <w:right w:val="single" w:sz="4" w:space="0" w:color="auto"/>
            </w:tcBorders>
          </w:tcPr>
          <w:p w14:paraId="05EB9237" w14:textId="77777777" w:rsidR="00E1427C" w:rsidRDefault="00E1427C" w:rsidP="00E1427C">
            <w:pPr>
              <w:suppressAutoHyphens/>
              <w:ind w:left="720" w:hanging="720"/>
              <w:rPr>
                <w:rFonts w:ascii="Arial" w:hAnsi="Arial" w:cs="Arial"/>
                <w:sz w:val="19"/>
                <w:szCs w:val="19"/>
              </w:rPr>
            </w:pPr>
            <w:r>
              <w:rPr>
                <w:rFonts w:ascii="Arial" w:hAnsi="Arial" w:cs="Arial"/>
                <w:sz w:val="19"/>
                <w:szCs w:val="19"/>
              </w:rPr>
              <w:t xml:space="preserve">Lecture </w:t>
            </w:r>
          </w:p>
          <w:p w14:paraId="39550426" w14:textId="77777777" w:rsidR="000D65B0" w:rsidRDefault="00E1427C" w:rsidP="00E1427C">
            <w:pPr>
              <w:suppressAutoHyphens/>
              <w:ind w:left="720" w:hanging="720"/>
              <w:rPr>
                <w:rFonts w:ascii="Arial" w:hAnsi="Arial" w:cs="Arial"/>
                <w:spacing w:val="-2"/>
                <w:sz w:val="20"/>
                <w:szCs w:val="20"/>
              </w:rPr>
            </w:pPr>
            <w:r>
              <w:rPr>
                <w:rFonts w:ascii="Arial" w:hAnsi="Arial" w:cs="Arial"/>
                <w:sz w:val="19"/>
                <w:szCs w:val="19"/>
              </w:rPr>
              <w:t xml:space="preserve">notes, </w:t>
            </w:r>
            <w:r w:rsidR="000D65B0">
              <w:rPr>
                <w:rFonts w:ascii="Arial" w:hAnsi="Arial" w:cs="Arial"/>
                <w:spacing w:val="-2"/>
                <w:sz w:val="20"/>
                <w:szCs w:val="20"/>
              </w:rPr>
              <w:t>4</w:t>
            </w:r>
          </w:p>
        </w:tc>
      </w:tr>
      <w:tr w:rsidR="000D65B0" w:rsidRPr="00AC39EA" w14:paraId="421C4415" w14:textId="77777777" w:rsidTr="000B5180">
        <w:tc>
          <w:tcPr>
            <w:tcW w:w="988" w:type="dxa"/>
          </w:tcPr>
          <w:p w14:paraId="7466580D" w14:textId="77777777" w:rsidR="000D65B0" w:rsidRPr="00F273D9" w:rsidRDefault="000D65B0" w:rsidP="000D65B0">
            <w:pPr>
              <w:spacing w:before="40" w:after="60"/>
              <w:jc w:val="center"/>
              <w:rPr>
                <w:rFonts w:ascii="Arial" w:hAnsi="Arial" w:cs="Arial"/>
                <w:sz w:val="20"/>
                <w:szCs w:val="20"/>
              </w:rPr>
            </w:pPr>
            <w:r>
              <w:rPr>
                <w:rFonts w:ascii="Arial" w:hAnsi="Arial" w:cs="Arial"/>
                <w:sz w:val="20"/>
                <w:szCs w:val="20"/>
              </w:rPr>
              <w:t>12-14</w:t>
            </w:r>
          </w:p>
        </w:tc>
        <w:tc>
          <w:tcPr>
            <w:tcW w:w="4340" w:type="dxa"/>
          </w:tcPr>
          <w:p w14:paraId="154CE469" w14:textId="77777777" w:rsidR="000D65B0" w:rsidRPr="00BC3CB3" w:rsidRDefault="000D65B0" w:rsidP="00E94F38">
            <w:pPr>
              <w:rPr>
                <w:rFonts w:ascii="Arial" w:hAnsi="Arial" w:cs="Arial"/>
                <w:sz w:val="20"/>
                <w:szCs w:val="20"/>
              </w:rPr>
            </w:pPr>
            <w:r>
              <w:rPr>
                <w:rFonts w:ascii="Arial" w:hAnsi="Arial" w:cs="Arial"/>
                <w:sz w:val="20"/>
                <w:szCs w:val="20"/>
              </w:rPr>
              <w:t xml:space="preserve">To learn about </w:t>
            </w:r>
            <w:r w:rsidR="00E94F38">
              <w:rPr>
                <w:rFonts w:ascii="Arial" w:hAnsi="Arial" w:cs="Arial"/>
                <w:sz w:val="20"/>
                <w:szCs w:val="20"/>
              </w:rPr>
              <w:t>utility maximizing behavior of consumers</w:t>
            </w:r>
          </w:p>
        </w:tc>
        <w:tc>
          <w:tcPr>
            <w:tcW w:w="3073" w:type="dxa"/>
          </w:tcPr>
          <w:p w14:paraId="41E34305" w14:textId="77777777" w:rsidR="000D65B0" w:rsidRPr="003B5076" w:rsidRDefault="000D65B0" w:rsidP="001A4CFC">
            <w:pPr>
              <w:suppressAutoHyphens/>
              <w:jc w:val="both"/>
              <w:rPr>
                <w:rFonts w:ascii="Arial" w:hAnsi="Arial" w:cs="Arial"/>
                <w:b/>
                <w:spacing w:val="-2"/>
                <w:sz w:val="20"/>
                <w:szCs w:val="20"/>
              </w:rPr>
            </w:pPr>
            <w:r w:rsidRPr="0076347C">
              <w:rPr>
                <w:rFonts w:ascii="Arial" w:hAnsi="Arial" w:cs="Arial"/>
                <w:sz w:val="20"/>
                <w:szCs w:val="20"/>
              </w:rPr>
              <w:t>Household Behavior and Consumer Choice</w:t>
            </w:r>
          </w:p>
        </w:tc>
        <w:tc>
          <w:tcPr>
            <w:tcW w:w="1276" w:type="dxa"/>
            <w:tcBorders>
              <w:right w:val="single" w:sz="4" w:space="0" w:color="auto"/>
            </w:tcBorders>
          </w:tcPr>
          <w:p w14:paraId="468EFD78" w14:textId="77777777" w:rsidR="00E1427C" w:rsidRDefault="00E1427C" w:rsidP="00E1427C">
            <w:pPr>
              <w:suppressAutoHyphens/>
              <w:ind w:left="720" w:hanging="720"/>
              <w:rPr>
                <w:rFonts w:ascii="Arial" w:hAnsi="Arial" w:cs="Arial"/>
                <w:sz w:val="19"/>
                <w:szCs w:val="19"/>
              </w:rPr>
            </w:pPr>
            <w:r>
              <w:rPr>
                <w:rFonts w:ascii="Arial" w:hAnsi="Arial" w:cs="Arial"/>
                <w:sz w:val="19"/>
                <w:szCs w:val="19"/>
              </w:rPr>
              <w:t xml:space="preserve">Lecture </w:t>
            </w:r>
          </w:p>
          <w:p w14:paraId="769EB896" w14:textId="77777777" w:rsidR="000D65B0" w:rsidRDefault="00E1427C" w:rsidP="00E1427C">
            <w:pPr>
              <w:suppressAutoHyphens/>
              <w:ind w:left="720" w:hanging="720"/>
              <w:rPr>
                <w:rFonts w:ascii="Arial" w:hAnsi="Arial" w:cs="Arial"/>
                <w:spacing w:val="-2"/>
                <w:sz w:val="20"/>
                <w:szCs w:val="20"/>
              </w:rPr>
            </w:pPr>
            <w:r>
              <w:rPr>
                <w:rFonts w:ascii="Arial" w:hAnsi="Arial" w:cs="Arial"/>
                <w:sz w:val="19"/>
                <w:szCs w:val="19"/>
              </w:rPr>
              <w:t xml:space="preserve">notes, </w:t>
            </w:r>
            <w:r w:rsidR="000D65B0">
              <w:rPr>
                <w:rFonts w:ascii="Arial" w:hAnsi="Arial" w:cs="Arial"/>
                <w:spacing w:val="-2"/>
                <w:sz w:val="20"/>
                <w:szCs w:val="20"/>
              </w:rPr>
              <w:t>5</w:t>
            </w:r>
          </w:p>
        </w:tc>
      </w:tr>
      <w:tr w:rsidR="000D65B0" w:rsidRPr="00AC39EA" w14:paraId="1F66450A" w14:textId="77777777" w:rsidTr="000B5180">
        <w:tc>
          <w:tcPr>
            <w:tcW w:w="988" w:type="dxa"/>
          </w:tcPr>
          <w:p w14:paraId="516CC18E" w14:textId="77777777" w:rsidR="000D65B0" w:rsidRPr="00F273D9" w:rsidRDefault="000D65B0" w:rsidP="000D65B0">
            <w:pPr>
              <w:spacing w:before="40" w:after="60"/>
              <w:jc w:val="center"/>
              <w:rPr>
                <w:rFonts w:ascii="Arial" w:hAnsi="Arial" w:cs="Arial"/>
                <w:sz w:val="20"/>
                <w:szCs w:val="20"/>
              </w:rPr>
            </w:pPr>
            <w:r>
              <w:rPr>
                <w:rFonts w:ascii="Arial" w:hAnsi="Arial" w:cs="Arial"/>
                <w:sz w:val="20"/>
                <w:szCs w:val="20"/>
              </w:rPr>
              <w:t>15-17</w:t>
            </w:r>
          </w:p>
        </w:tc>
        <w:tc>
          <w:tcPr>
            <w:tcW w:w="4340" w:type="dxa"/>
          </w:tcPr>
          <w:p w14:paraId="544A3BF4" w14:textId="77777777" w:rsidR="000D65B0" w:rsidRPr="0076347C" w:rsidRDefault="000D65B0" w:rsidP="00E94F38">
            <w:pPr>
              <w:rPr>
                <w:rFonts w:ascii="Arial" w:hAnsi="Arial" w:cs="Arial"/>
                <w:sz w:val="20"/>
                <w:szCs w:val="20"/>
              </w:rPr>
            </w:pPr>
            <w:r>
              <w:rPr>
                <w:rFonts w:ascii="Arial" w:hAnsi="Arial" w:cs="Arial"/>
                <w:sz w:val="20"/>
                <w:szCs w:val="20"/>
              </w:rPr>
              <w:t xml:space="preserve">To learn about the </w:t>
            </w:r>
            <w:r w:rsidR="00E94F38">
              <w:rPr>
                <w:rFonts w:ascii="Arial" w:hAnsi="Arial" w:cs="Arial"/>
                <w:sz w:val="20"/>
                <w:szCs w:val="20"/>
              </w:rPr>
              <w:t xml:space="preserve">profit maximizing behavior of </w:t>
            </w:r>
            <w:r w:rsidR="000B5180">
              <w:rPr>
                <w:rFonts w:ascii="Arial" w:hAnsi="Arial" w:cs="Arial"/>
                <w:sz w:val="20"/>
                <w:szCs w:val="20"/>
              </w:rPr>
              <w:t>firms</w:t>
            </w:r>
          </w:p>
        </w:tc>
        <w:tc>
          <w:tcPr>
            <w:tcW w:w="3073" w:type="dxa"/>
          </w:tcPr>
          <w:p w14:paraId="3EEAD18A" w14:textId="77777777" w:rsidR="000D65B0" w:rsidRPr="0076347C" w:rsidRDefault="00E94F38" w:rsidP="001A4CFC">
            <w:pPr>
              <w:rPr>
                <w:rFonts w:ascii="Arial" w:hAnsi="Arial" w:cs="Arial"/>
                <w:sz w:val="20"/>
                <w:szCs w:val="20"/>
              </w:rPr>
            </w:pPr>
            <w:r>
              <w:rPr>
                <w:rFonts w:ascii="Arial" w:hAnsi="Arial" w:cs="Arial"/>
                <w:sz w:val="20"/>
                <w:szCs w:val="20"/>
              </w:rPr>
              <w:t xml:space="preserve">Production </w:t>
            </w:r>
            <w:r w:rsidR="002376B1">
              <w:rPr>
                <w:rFonts w:ascii="Arial" w:hAnsi="Arial" w:cs="Arial"/>
                <w:sz w:val="20"/>
                <w:szCs w:val="20"/>
              </w:rPr>
              <w:t>functions</w:t>
            </w:r>
            <w:r>
              <w:rPr>
                <w:rFonts w:ascii="Arial" w:hAnsi="Arial" w:cs="Arial"/>
                <w:sz w:val="20"/>
                <w:szCs w:val="20"/>
              </w:rPr>
              <w:t xml:space="preserve"> and production decisions of firms</w:t>
            </w:r>
          </w:p>
        </w:tc>
        <w:tc>
          <w:tcPr>
            <w:tcW w:w="1276" w:type="dxa"/>
            <w:tcBorders>
              <w:right w:val="single" w:sz="4" w:space="0" w:color="auto"/>
            </w:tcBorders>
          </w:tcPr>
          <w:p w14:paraId="51756310" w14:textId="77777777" w:rsidR="000D65B0" w:rsidRPr="00BC63AE" w:rsidRDefault="00E1427C" w:rsidP="00E1427C">
            <w:pPr>
              <w:rPr>
                <w:rFonts w:ascii="Arial" w:hAnsi="Arial" w:cs="Arial"/>
                <w:sz w:val="20"/>
                <w:szCs w:val="20"/>
              </w:rPr>
            </w:pPr>
            <w:r>
              <w:rPr>
                <w:rFonts w:ascii="Arial" w:hAnsi="Arial" w:cs="Arial"/>
                <w:sz w:val="19"/>
                <w:szCs w:val="19"/>
              </w:rPr>
              <w:t xml:space="preserve">Lecture notes, </w:t>
            </w:r>
            <w:r w:rsidR="000D65B0">
              <w:rPr>
                <w:rFonts w:ascii="Arial" w:hAnsi="Arial" w:cs="Arial"/>
                <w:sz w:val="20"/>
                <w:szCs w:val="20"/>
              </w:rPr>
              <w:t>6</w:t>
            </w:r>
          </w:p>
        </w:tc>
      </w:tr>
      <w:tr w:rsidR="000D65B0" w:rsidRPr="00AC39EA" w14:paraId="58535FA5" w14:textId="77777777" w:rsidTr="000B5180">
        <w:tc>
          <w:tcPr>
            <w:tcW w:w="988" w:type="dxa"/>
          </w:tcPr>
          <w:p w14:paraId="31735D83" w14:textId="77777777" w:rsidR="000D65B0" w:rsidRPr="00F273D9" w:rsidRDefault="000D65B0" w:rsidP="000D65B0">
            <w:pPr>
              <w:jc w:val="center"/>
              <w:rPr>
                <w:rFonts w:ascii="Arial" w:hAnsi="Arial" w:cs="Arial"/>
                <w:sz w:val="20"/>
                <w:szCs w:val="20"/>
              </w:rPr>
            </w:pPr>
            <w:r>
              <w:rPr>
                <w:rFonts w:ascii="Arial" w:hAnsi="Arial" w:cs="Arial"/>
                <w:sz w:val="20"/>
                <w:szCs w:val="20"/>
              </w:rPr>
              <w:t>18-22</w:t>
            </w:r>
          </w:p>
        </w:tc>
        <w:tc>
          <w:tcPr>
            <w:tcW w:w="4340" w:type="dxa"/>
          </w:tcPr>
          <w:p w14:paraId="31D72C01" w14:textId="77777777" w:rsidR="000D65B0" w:rsidRPr="0076347C" w:rsidRDefault="00E94F38" w:rsidP="00E94F38">
            <w:pPr>
              <w:rPr>
                <w:rFonts w:ascii="Arial" w:hAnsi="Arial" w:cs="Arial"/>
                <w:sz w:val="20"/>
                <w:szCs w:val="20"/>
              </w:rPr>
            </w:pPr>
            <w:r>
              <w:rPr>
                <w:rFonts w:ascii="Arial" w:hAnsi="Arial" w:cs="Arial"/>
                <w:sz w:val="20"/>
                <w:szCs w:val="20"/>
              </w:rPr>
              <w:t xml:space="preserve">To learn the various </w:t>
            </w:r>
            <w:r w:rsidR="000B5180">
              <w:rPr>
                <w:rFonts w:ascii="Arial" w:hAnsi="Arial" w:cs="Arial"/>
                <w:sz w:val="20"/>
                <w:szCs w:val="20"/>
              </w:rPr>
              <w:t xml:space="preserve">concepts related to the </w:t>
            </w:r>
            <w:r>
              <w:rPr>
                <w:rFonts w:ascii="Arial" w:hAnsi="Arial" w:cs="Arial"/>
                <w:sz w:val="20"/>
                <w:szCs w:val="20"/>
              </w:rPr>
              <w:t>costs of productions</w:t>
            </w:r>
          </w:p>
        </w:tc>
        <w:tc>
          <w:tcPr>
            <w:tcW w:w="3073" w:type="dxa"/>
          </w:tcPr>
          <w:p w14:paraId="26BFEBCB" w14:textId="77777777" w:rsidR="000D65B0" w:rsidRPr="0076347C" w:rsidRDefault="000D65B0" w:rsidP="00CD66CA">
            <w:pPr>
              <w:rPr>
                <w:rFonts w:ascii="Arial" w:hAnsi="Arial" w:cs="Arial"/>
                <w:sz w:val="20"/>
                <w:szCs w:val="20"/>
              </w:rPr>
            </w:pPr>
            <w:r>
              <w:rPr>
                <w:rFonts w:ascii="Arial" w:hAnsi="Arial" w:cs="Arial"/>
                <w:sz w:val="20"/>
                <w:szCs w:val="20"/>
              </w:rPr>
              <w:t>C</w:t>
            </w:r>
            <w:r w:rsidR="000B5180">
              <w:rPr>
                <w:rFonts w:ascii="Arial" w:hAnsi="Arial" w:cs="Arial"/>
                <w:sz w:val="20"/>
                <w:szCs w:val="20"/>
              </w:rPr>
              <w:t>osts structure of firms</w:t>
            </w:r>
            <w:r w:rsidRPr="0076347C">
              <w:rPr>
                <w:rFonts w:ascii="Arial" w:hAnsi="Arial" w:cs="Arial"/>
                <w:sz w:val="20"/>
                <w:szCs w:val="20"/>
              </w:rPr>
              <w:t xml:space="preserve"> and </w:t>
            </w:r>
            <w:r w:rsidR="000B5180">
              <w:rPr>
                <w:rFonts w:ascii="Arial" w:hAnsi="Arial" w:cs="Arial"/>
                <w:sz w:val="20"/>
                <w:szCs w:val="20"/>
              </w:rPr>
              <w:t>profit maximization</w:t>
            </w:r>
            <w:r w:rsidRPr="0076347C">
              <w:rPr>
                <w:rFonts w:ascii="Arial" w:hAnsi="Arial" w:cs="Arial"/>
                <w:sz w:val="20"/>
                <w:szCs w:val="20"/>
              </w:rPr>
              <w:t xml:space="preserve"> </w:t>
            </w:r>
          </w:p>
        </w:tc>
        <w:tc>
          <w:tcPr>
            <w:tcW w:w="1276" w:type="dxa"/>
            <w:tcBorders>
              <w:right w:val="single" w:sz="4" w:space="0" w:color="auto"/>
            </w:tcBorders>
          </w:tcPr>
          <w:p w14:paraId="2BC5A4E3" w14:textId="77777777" w:rsidR="000D65B0" w:rsidRPr="0076347C" w:rsidRDefault="00E1427C" w:rsidP="00E1427C">
            <w:pPr>
              <w:rPr>
                <w:rFonts w:ascii="Arial" w:hAnsi="Arial" w:cs="Arial"/>
                <w:sz w:val="20"/>
                <w:szCs w:val="20"/>
              </w:rPr>
            </w:pPr>
            <w:r>
              <w:rPr>
                <w:rFonts w:ascii="Arial" w:hAnsi="Arial" w:cs="Arial"/>
                <w:sz w:val="19"/>
                <w:szCs w:val="19"/>
              </w:rPr>
              <w:t xml:space="preserve">Lecture notes, </w:t>
            </w:r>
            <w:r w:rsidR="000D65B0">
              <w:rPr>
                <w:rFonts w:ascii="Arial" w:hAnsi="Arial" w:cs="Arial"/>
                <w:sz w:val="20"/>
                <w:szCs w:val="20"/>
              </w:rPr>
              <w:t>7, 8</w:t>
            </w:r>
          </w:p>
        </w:tc>
      </w:tr>
      <w:tr w:rsidR="000D65B0" w:rsidRPr="00AC39EA" w14:paraId="7E1AFB82" w14:textId="77777777" w:rsidTr="000B5180">
        <w:tc>
          <w:tcPr>
            <w:tcW w:w="988" w:type="dxa"/>
          </w:tcPr>
          <w:p w14:paraId="11892C37" w14:textId="77777777" w:rsidR="000D65B0" w:rsidRPr="00F273D9" w:rsidRDefault="000D65B0" w:rsidP="000D65B0">
            <w:pPr>
              <w:spacing w:before="40" w:after="60"/>
              <w:jc w:val="center"/>
              <w:rPr>
                <w:rFonts w:ascii="Arial" w:hAnsi="Arial" w:cs="Arial"/>
                <w:sz w:val="20"/>
                <w:szCs w:val="20"/>
              </w:rPr>
            </w:pPr>
            <w:r>
              <w:rPr>
                <w:rFonts w:ascii="Arial" w:hAnsi="Arial" w:cs="Arial"/>
                <w:sz w:val="20"/>
                <w:szCs w:val="20"/>
              </w:rPr>
              <w:t>23-26</w:t>
            </w:r>
          </w:p>
        </w:tc>
        <w:tc>
          <w:tcPr>
            <w:tcW w:w="4340" w:type="dxa"/>
          </w:tcPr>
          <w:p w14:paraId="5671E357" w14:textId="77777777" w:rsidR="000D65B0" w:rsidRPr="0076347C" w:rsidRDefault="000D65B0" w:rsidP="000B5180">
            <w:pPr>
              <w:rPr>
                <w:rFonts w:ascii="Arial" w:hAnsi="Arial" w:cs="Arial"/>
                <w:sz w:val="20"/>
                <w:szCs w:val="20"/>
              </w:rPr>
            </w:pPr>
            <w:r>
              <w:rPr>
                <w:rFonts w:ascii="Arial" w:hAnsi="Arial" w:cs="Arial"/>
                <w:sz w:val="20"/>
                <w:szCs w:val="20"/>
              </w:rPr>
              <w:t xml:space="preserve">To get </w:t>
            </w:r>
            <w:r w:rsidR="000B5180">
              <w:rPr>
                <w:rFonts w:ascii="Arial" w:hAnsi="Arial" w:cs="Arial"/>
                <w:sz w:val="20"/>
                <w:szCs w:val="20"/>
              </w:rPr>
              <w:t xml:space="preserve">an </w:t>
            </w:r>
            <w:r>
              <w:rPr>
                <w:rFonts w:ascii="Arial" w:hAnsi="Arial" w:cs="Arial"/>
                <w:sz w:val="20"/>
                <w:szCs w:val="20"/>
              </w:rPr>
              <w:t xml:space="preserve">idea about Input pricing: land, labor, capital </w:t>
            </w:r>
          </w:p>
        </w:tc>
        <w:tc>
          <w:tcPr>
            <w:tcW w:w="3073" w:type="dxa"/>
          </w:tcPr>
          <w:p w14:paraId="6A2B64A2" w14:textId="77777777" w:rsidR="000D65B0" w:rsidRPr="0076347C" w:rsidRDefault="000D65B0" w:rsidP="001A4CFC">
            <w:pPr>
              <w:rPr>
                <w:rFonts w:ascii="Arial" w:hAnsi="Arial" w:cs="Arial"/>
                <w:sz w:val="20"/>
                <w:szCs w:val="20"/>
              </w:rPr>
            </w:pPr>
            <w:r w:rsidRPr="0076347C">
              <w:rPr>
                <w:rFonts w:ascii="Arial" w:hAnsi="Arial" w:cs="Arial"/>
                <w:sz w:val="20"/>
                <w:szCs w:val="20"/>
              </w:rPr>
              <w:t xml:space="preserve">Input demand: The </w:t>
            </w:r>
            <w:proofErr w:type="spellStart"/>
            <w:r w:rsidRPr="0076347C">
              <w:rPr>
                <w:rFonts w:ascii="Arial" w:hAnsi="Arial" w:cs="Arial"/>
                <w:sz w:val="20"/>
                <w:szCs w:val="20"/>
              </w:rPr>
              <w:t>labour</w:t>
            </w:r>
            <w:proofErr w:type="spellEnd"/>
            <w:r w:rsidRPr="0076347C">
              <w:rPr>
                <w:rFonts w:ascii="Arial" w:hAnsi="Arial" w:cs="Arial"/>
                <w:sz w:val="20"/>
                <w:szCs w:val="20"/>
              </w:rPr>
              <w:t xml:space="preserve"> and land market, the Capital Market and the Investment Decision</w:t>
            </w:r>
          </w:p>
        </w:tc>
        <w:tc>
          <w:tcPr>
            <w:tcW w:w="1276" w:type="dxa"/>
            <w:tcBorders>
              <w:right w:val="single" w:sz="4" w:space="0" w:color="auto"/>
            </w:tcBorders>
          </w:tcPr>
          <w:p w14:paraId="1DC08780" w14:textId="77777777" w:rsidR="000D65B0" w:rsidRPr="0076347C" w:rsidRDefault="00E1427C" w:rsidP="00E1427C">
            <w:pPr>
              <w:rPr>
                <w:rFonts w:ascii="Arial" w:hAnsi="Arial" w:cs="Arial"/>
                <w:sz w:val="20"/>
                <w:szCs w:val="20"/>
              </w:rPr>
            </w:pPr>
            <w:r>
              <w:rPr>
                <w:rFonts w:ascii="Arial" w:hAnsi="Arial" w:cs="Arial"/>
                <w:sz w:val="19"/>
                <w:szCs w:val="19"/>
              </w:rPr>
              <w:t xml:space="preserve">Lecture notes, </w:t>
            </w:r>
            <w:r w:rsidR="000D65B0">
              <w:rPr>
                <w:rFonts w:ascii="Arial" w:hAnsi="Arial" w:cs="Arial"/>
                <w:sz w:val="20"/>
                <w:szCs w:val="20"/>
              </w:rPr>
              <w:t xml:space="preserve">9, </w:t>
            </w:r>
            <w:r w:rsidR="000D65B0" w:rsidRPr="0076347C">
              <w:rPr>
                <w:rFonts w:ascii="Arial" w:hAnsi="Arial" w:cs="Arial"/>
                <w:sz w:val="20"/>
                <w:szCs w:val="20"/>
              </w:rPr>
              <w:t>10</w:t>
            </w:r>
          </w:p>
        </w:tc>
      </w:tr>
      <w:tr w:rsidR="000D65B0" w:rsidRPr="00AC39EA" w14:paraId="3A04EE10" w14:textId="77777777" w:rsidTr="000B5180">
        <w:tc>
          <w:tcPr>
            <w:tcW w:w="988" w:type="dxa"/>
          </w:tcPr>
          <w:p w14:paraId="6C2FAB67" w14:textId="77777777" w:rsidR="000D65B0" w:rsidRPr="00F273D9" w:rsidRDefault="000D65B0" w:rsidP="000D65B0">
            <w:pPr>
              <w:spacing w:before="40" w:after="60"/>
              <w:jc w:val="center"/>
              <w:rPr>
                <w:rFonts w:ascii="Arial" w:hAnsi="Arial" w:cs="Arial"/>
                <w:sz w:val="20"/>
                <w:szCs w:val="20"/>
              </w:rPr>
            </w:pPr>
            <w:r>
              <w:rPr>
                <w:rFonts w:ascii="Arial" w:hAnsi="Arial" w:cs="Arial"/>
                <w:sz w:val="20"/>
                <w:szCs w:val="20"/>
              </w:rPr>
              <w:lastRenderedPageBreak/>
              <w:t>27-32</w:t>
            </w:r>
          </w:p>
        </w:tc>
        <w:tc>
          <w:tcPr>
            <w:tcW w:w="4340" w:type="dxa"/>
          </w:tcPr>
          <w:p w14:paraId="7BCF6DF3" w14:textId="77777777" w:rsidR="000D65B0" w:rsidRPr="0076347C" w:rsidRDefault="000D65B0" w:rsidP="000B5180">
            <w:pPr>
              <w:rPr>
                <w:rFonts w:ascii="Arial" w:hAnsi="Arial" w:cs="Arial"/>
                <w:sz w:val="20"/>
                <w:szCs w:val="20"/>
              </w:rPr>
            </w:pPr>
            <w:r>
              <w:rPr>
                <w:rFonts w:ascii="Arial" w:hAnsi="Arial" w:cs="Arial"/>
                <w:sz w:val="20"/>
                <w:szCs w:val="20"/>
              </w:rPr>
              <w:t xml:space="preserve">To learn </w:t>
            </w:r>
            <w:r w:rsidR="000B5180">
              <w:rPr>
                <w:rFonts w:ascii="Arial" w:hAnsi="Arial" w:cs="Arial"/>
                <w:sz w:val="20"/>
                <w:szCs w:val="20"/>
              </w:rPr>
              <w:t>various market structures</w:t>
            </w:r>
          </w:p>
        </w:tc>
        <w:tc>
          <w:tcPr>
            <w:tcW w:w="3073" w:type="dxa"/>
          </w:tcPr>
          <w:p w14:paraId="5FB9F3E5" w14:textId="77777777" w:rsidR="000D65B0" w:rsidRPr="0076347C" w:rsidRDefault="000B5180" w:rsidP="001A4CFC">
            <w:pPr>
              <w:rPr>
                <w:rFonts w:ascii="Arial" w:hAnsi="Arial" w:cs="Arial"/>
                <w:sz w:val="20"/>
                <w:szCs w:val="20"/>
              </w:rPr>
            </w:pPr>
            <w:r>
              <w:rPr>
                <w:rFonts w:ascii="Arial" w:hAnsi="Arial" w:cs="Arial"/>
                <w:sz w:val="20"/>
                <w:szCs w:val="20"/>
              </w:rPr>
              <w:t xml:space="preserve">Monopoly, </w:t>
            </w:r>
            <w:r w:rsidR="000D65B0" w:rsidRPr="0076347C">
              <w:rPr>
                <w:rFonts w:ascii="Arial" w:hAnsi="Arial" w:cs="Arial"/>
                <w:sz w:val="20"/>
                <w:szCs w:val="20"/>
              </w:rPr>
              <w:t>Imperfect Competition</w:t>
            </w:r>
          </w:p>
        </w:tc>
        <w:tc>
          <w:tcPr>
            <w:tcW w:w="1276" w:type="dxa"/>
            <w:tcBorders>
              <w:right w:val="single" w:sz="4" w:space="0" w:color="auto"/>
            </w:tcBorders>
          </w:tcPr>
          <w:p w14:paraId="7BCE7254" w14:textId="77777777" w:rsidR="000D65B0" w:rsidRPr="0076347C" w:rsidRDefault="00E1427C" w:rsidP="00E1427C">
            <w:pPr>
              <w:rPr>
                <w:rFonts w:ascii="Arial" w:hAnsi="Arial" w:cs="Arial"/>
                <w:sz w:val="20"/>
                <w:szCs w:val="20"/>
              </w:rPr>
            </w:pPr>
            <w:r>
              <w:rPr>
                <w:rFonts w:ascii="Arial" w:hAnsi="Arial" w:cs="Arial"/>
                <w:sz w:val="19"/>
                <w:szCs w:val="19"/>
              </w:rPr>
              <w:t xml:space="preserve">Lecture notes, </w:t>
            </w:r>
            <w:r w:rsidR="000D65B0">
              <w:rPr>
                <w:rFonts w:ascii="Arial" w:hAnsi="Arial" w:cs="Arial"/>
                <w:sz w:val="20"/>
                <w:szCs w:val="20"/>
              </w:rPr>
              <w:t xml:space="preserve">12. </w:t>
            </w:r>
            <w:r w:rsidR="000D65B0" w:rsidRPr="0076347C">
              <w:rPr>
                <w:rFonts w:ascii="Arial" w:hAnsi="Arial" w:cs="Arial"/>
                <w:sz w:val="20"/>
                <w:szCs w:val="20"/>
              </w:rPr>
              <w:t>13</w:t>
            </w:r>
            <w:r w:rsidR="000D65B0">
              <w:rPr>
                <w:rFonts w:ascii="Arial" w:hAnsi="Arial" w:cs="Arial"/>
                <w:sz w:val="20"/>
                <w:szCs w:val="20"/>
              </w:rPr>
              <w:t>,</w:t>
            </w:r>
            <w:r w:rsidR="000D65B0" w:rsidRPr="0076347C">
              <w:rPr>
                <w:rFonts w:ascii="Arial" w:hAnsi="Arial" w:cs="Arial"/>
                <w:sz w:val="20"/>
                <w:szCs w:val="20"/>
              </w:rPr>
              <w:t>14</w:t>
            </w:r>
          </w:p>
        </w:tc>
      </w:tr>
      <w:tr w:rsidR="000D65B0" w:rsidRPr="00AC39EA" w14:paraId="17623A42" w14:textId="77777777" w:rsidTr="000B5180">
        <w:trPr>
          <w:trHeight w:val="662"/>
        </w:trPr>
        <w:tc>
          <w:tcPr>
            <w:tcW w:w="988" w:type="dxa"/>
          </w:tcPr>
          <w:p w14:paraId="6A2DA4DE" w14:textId="77777777" w:rsidR="000D65B0" w:rsidRPr="00F273D9" w:rsidRDefault="000D65B0" w:rsidP="000D65B0">
            <w:pPr>
              <w:spacing w:before="40" w:after="60"/>
              <w:jc w:val="center"/>
              <w:rPr>
                <w:rFonts w:ascii="Arial" w:hAnsi="Arial" w:cs="Arial"/>
                <w:sz w:val="20"/>
                <w:szCs w:val="20"/>
              </w:rPr>
            </w:pPr>
            <w:r>
              <w:rPr>
                <w:rFonts w:ascii="Arial" w:hAnsi="Arial" w:cs="Arial"/>
                <w:sz w:val="20"/>
                <w:szCs w:val="20"/>
              </w:rPr>
              <w:t>33-35</w:t>
            </w:r>
          </w:p>
        </w:tc>
        <w:tc>
          <w:tcPr>
            <w:tcW w:w="4340" w:type="dxa"/>
          </w:tcPr>
          <w:p w14:paraId="741AB64E" w14:textId="77777777" w:rsidR="000D65B0" w:rsidRPr="0076347C" w:rsidRDefault="000B5180" w:rsidP="000B5180">
            <w:pPr>
              <w:rPr>
                <w:rFonts w:ascii="Arial" w:hAnsi="Arial" w:cs="Arial"/>
                <w:sz w:val="20"/>
                <w:szCs w:val="20"/>
              </w:rPr>
            </w:pPr>
            <w:r>
              <w:rPr>
                <w:rFonts w:ascii="Arial" w:hAnsi="Arial" w:cs="Arial"/>
                <w:sz w:val="20"/>
                <w:szCs w:val="20"/>
              </w:rPr>
              <w:t>To learn the Externalities and Public goods</w:t>
            </w:r>
          </w:p>
        </w:tc>
        <w:tc>
          <w:tcPr>
            <w:tcW w:w="3073" w:type="dxa"/>
          </w:tcPr>
          <w:p w14:paraId="3FD0D07D" w14:textId="77777777" w:rsidR="000D65B0" w:rsidRPr="0076347C" w:rsidRDefault="000D65B0" w:rsidP="001A4CFC">
            <w:pPr>
              <w:rPr>
                <w:rFonts w:ascii="Arial" w:hAnsi="Arial" w:cs="Arial"/>
                <w:sz w:val="20"/>
                <w:szCs w:val="20"/>
              </w:rPr>
            </w:pPr>
            <w:r w:rsidRPr="0076347C">
              <w:rPr>
                <w:rFonts w:ascii="Arial" w:hAnsi="Arial" w:cs="Arial"/>
                <w:sz w:val="20"/>
                <w:szCs w:val="20"/>
              </w:rPr>
              <w:t>Externalities</w:t>
            </w:r>
            <w:r w:rsidR="000B5180">
              <w:rPr>
                <w:rFonts w:ascii="Arial" w:hAnsi="Arial" w:cs="Arial"/>
                <w:sz w:val="20"/>
                <w:szCs w:val="20"/>
              </w:rPr>
              <w:t>; Private costs and Social costs</w:t>
            </w:r>
          </w:p>
        </w:tc>
        <w:tc>
          <w:tcPr>
            <w:tcW w:w="1276" w:type="dxa"/>
            <w:tcBorders>
              <w:right w:val="single" w:sz="4" w:space="0" w:color="auto"/>
            </w:tcBorders>
          </w:tcPr>
          <w:p w14:paraId="48DB1284" w14:textId="77777777" w:rsidR="000D65B0" w:rsidRPr="0076347C" w:rsidRDefault="00E1427C" w:rsidP="00E1427C">
            <w:pPr>
              <w:rPr>
                <w:rFonts w:ascii="Arial" w:hAnsi="Arial" w:cs="Arial"/>
                <w:sz w:val="20"/>
                <w:szCs w:val="20"/>
              </w:rPr>
            </w:pPr>
            <w:r>
              <w:rPr>
                <w:rFonts w:ascii="Arial" w:hAnsi="Arial" w:cs="Arial"/>
                <w:sz w:val="19"/>
                <w:szCs w:val="19"/>
              </w:rPr>
              <w:t xml:space="preserve">Lecture notes, </w:t>
            </w:r>
            <w:r w:rsidR="000D65B0" w:rsidRPr="0076347C">
              <w:rPr>
                <w:rFonts w:ascii="Arial" w:hAnsi="Arial" w:cs="Arial"/>
                <w:sz w:val="20"/>
                <w:szCs w:val="20"/>
              </w:rPr>
              <w:t>15</w:t>
            </w:r>
          </w:p>
        </w:tc>
      </w:tr>
      <w:tr w:rsidR="000D65B0" w:rsidRPr="00AC39EA" w14:paraId="7F7CE4C0" w14:textId="77777777" w:rsidTr="000B5180">
        <w:trPr>
          <w:trHeight w:val="602"/>
        </w:trPr>
        <w:tc>
          <w:tcPr>
            <w:tcW w:w="988" w:type="dxa"/>
          </w:tcPr>
          <w:p w14:paraId="2E61A376" w14:textId="77777777" w:rsidR="000D65B0" w:rsidRPr="00F273D9" w:rsidRDefault="000D65B0" w:rsidP="000D65B0">
            <w:pPr>
              <w:spacing w:before="40" w:after="60"/>
              <w:jc w:val="center"/>
              <w:rPr>
                <w:rFonts w:ascii="Arial" w:hAnsi="Arial" w:cs="Arial"/>
                <w:sz w:val="20"/>
                <w:szCs w:val="20"/>
              </w:rPr>
            </w:pPr>
            <w:r>
              <w:rPr>
                <w:rFonts w:ascii="Arial" w:hAnsi="Arial" w:cs="Arial"/>
                <w:sz w:val="20"/>
                <w:szCs w:val="20"/>
              </w:rPr>
              <w:t>36-40</w:t>
            </w:r>
          </w:p>
        </w:tc>
        <w:tc>
          <w:tcPr>
            <w:tcW w:w="4340" w:type="dxa"/>
          </w:tcPr>
          <w:p w14:paraId="72C8A328" w14:textId="77777777" w:rsidR="000D65B0" w:rsidRPr="0076347C" w:rsidRDefault="000B5180" w:rsidP="006C13C0">
            <w:pPr>
              <w:rPr>
                <w:rFonts w:ascii="Arial" w:hAnsi="Arial" w:cs="Arial"/>
                <w:sz w:val="20"/>
                <w:szCs w:val="20"/>
              </w:rPr>
            </w:pPr>
            <w:r>
              <w:rPr>
                <w:rFonts w:ascii="Arial" w:hAnsi="Arial" w:cs="Arial"/>
                <w:sz w:val="20"/>
                <w:szCs w:val="20"/>
              </w:rPr>
              <w:t>To</w:t>
            </w:r>
            <w:r w:rsidR="000D65B0">
              <w:rPr>
                <w:rFonts w:ascii="Arial" w:hAnsi="Arial" w:cs="Arial"/>
                <w:sz w:val="20"/>
                <w:szCs w:val="20"/>
              </w:rPr>
              <w:t xml:space="preserve"> learn about the elements of Macroeconomics, measurement of Macroeconomic v</w:t>
            </w:r>
            <w:r w:rsidR="000D65B0" w:rsidRPr="0076347C">
              <w:rPr>
                <w:rFonts w:ascii="Arial" w:hAnsi="Arial" w:cs="Arial"/>
                <w:sz w:val="20"/>
                <w:szCs w:val="20"/>
              </w:rPr>
              <w:t>ariables</w:t>
            </w:r>
          </w:p>
        </w:tc>
        <w:tc>
          <w:tcPr>
            <w:tcW w:w="3073" w:type="dxa"/>
          </w:tcPr>
          <w:p w14:paraId="162825B4" w14:textId="77777777" w:rsidR="000D65B0" w:rsidRPr="0076347C" w:rsidRDefault="000D65B0" w:rsidP="001A4CFC">
            <w:pPr>
              <w:rPr>
                <w:rFonts w:ascii="Arial" w:hAnsi="Arial" w:cs="Arial"/>
                <w:sz w:val="20"/>
                <w:szCs w:val="20"/>
              </w:rPr>
            </w:pPr>
            <w:r w:rsidRPr="0076347C">
              <w:rPr>
                <w:rFonts w:ascii="Arial" w:hAnsi="Arial" w:cs="Arial"/>
                <w:sz w:val="20"/>
                <w:szCs w:val="20"/>
              </w:rPr>
              <w:t xml:space="preserve">Macroeconomic concepts and National Income accounting, </w:t>
            </w:r>
          </w:p>
        </w:tc>
        <w:tc>
          <w:tcPr>
            <w:tcW w:w="1276" w:type="dxa"/>
            <w:tcBorders>
              <w:right w:val="single" w:sz="4" w:space="0" w:color="auto"/>
            </w:tcBorders>
          </w:tcPr>
          <w:p w14:paraId="1D3B1AB9" w14:textId="77777777" w:rsidR="000D65B0" w:rsidRPr="0076347C" w:rsidRDefault="00E1427C" w:rsidP="00E1427C">
            <w:pPr>
              <w:rPr>
                <w:rFonts w:ascii="Arial" w:hAnsi="Arial" w:cs="Arial"/>
                <w:sz w:val="20"/>
                <w:szCs w:val="20"/>
              </w:rPr>
            </w:pPr>
            <w:r>
              <w:rPr>
                <w:rFonts w:ascii="Arial" w:hAnsi="Arial" w:cs="Arial"/>
                <w:sz w:val="19"/>
                <w:szCs w:val="19"/>
              </w:rPr>
              <w:t xml:space="preserve">Lecture notes, </w:t>
            </w:r>
            <w:r w:rsidR="000D65B0">
              <w:rPr>
                <w:rFonts w:ascii="Arial" w:hAnsi="Arial" w:cs="Arial"/>
                <w:sz w:val="20"/>
                <w:szCs w:val="20"/>
              </w:rPr>
              <w:t>19, 20</w:t>
            </w:r>
          </w:p>
        </w:tc>
      </w:tr>
      <w:tr w:rsidR="000D65B0" w:rsidRPr="00AC39EA" w14:paraId="345BEB6B" w14:textId="77777777" w:rsidTr="000B5180">
        <w:tc>
          <w:tcPr>
            <w:tcW w:w="988" w:type="dxa"/>
          </w:tcPr>
          <w:p w14:paraId="756086C5" w14:textId="77777777" w:rsidR="000D65B0" w:rsidRPr="00F273D9" w:rsidRDefault="000D65B0" w:rsidP="001A4CFC">
            <w:pPr>
              <w:spacing w:before="40" w:after="60"/>
              <w:jc w:val="center"/>
              <w:rPr>
                <w:rFonts w:ascii="Arial" w:hAnsi="Arial" w:cs="Arial"/>
                <w:sz w:val="20"/>
                <w:szCs w:val="20"/>
              </w:rPr>
            </w:pPr>
            <w:r>
              <w:rPr>
                <w:rFonts w:ascii="Arial" w:hAnsi="Arial" w:cs="Arial"/>
                <w:sz w:val="20"/>
                <w:szCs w:val="20"/>
              </w:rPr>
              <w:t>41-42</w:t>
            </w:r>
          </w:p>
        </w:tc>
        <w:tc>
          <w:tcPr>
            <w:tcW w:w="4340" w:type="dxa"/>
          </w:tcPr>
          <w:p w14:paraId="131F187F" w14:textId="77777777" w:rsidR="000D65B0" w:rsidRPr="0076347C" w:rsidRDefault="000D65B0" w:rsidP="006C13C0">
            <w:pPr>
              <w:rPr>
                <w:rFonts w:ascii="Arial" w:hAnsi="Arial" w:cs="Arial"/>
                <w:sz w:val="20"/>
                <w:szCs w:val="20"/>
              </w:rPr>
            </w:pPr>
            <w:r>
              <w:rPr>
                <w:rFonts w:ascii="Arial" w:hAnsi="Arial" w:cs="Arial"/>
                <w:sz w:val="20"/>
                <w:szCs w:val="20"/>
              </w:rPr>
              <w:t>To learn about role of money, banking and c</w:t>
            </w:r>
            <w:r w:rsidRPr="0076347C">
              <w:rPr>
                <w:rFonts w:ascii="Arial" w:hAnsi="Arial" w:cs="Arial"/>
                <w:sz w:val="20"/>
                <w:szCs w:val="20"/>
              </w:rPr>
              <w:t>redit creation</w:t>
            </w:r>
          </w:p>
        </w:tc>
        <w:tc>
          <w:tcPr>
            <w:tcW w:w="3073" w:type="dxa"/>
          </w:tcPr>
          <w:p w14:paraId="2AFB8D64" w14:textId="77777777" w:rsidR="000D65B0" w:rsidRPr="0076347C" w:rsidRDefault="000B5180" w:rsidP="000B5180">
            <w:pPr>
              <w:rPr>
                <w:rFonts w:ascii="Arial" w:hAnsi="Arial" w:cs="Arial"/>
                <w:sz w:val="20"/>
                <w:szCs w:val="20"/>
              </w:rPr>
            </w:pPr>
            <w:r>
              <w:rPr>
                <w:rFonts w:ascii="Arial" w:hAnsi="Arial" w:cs="Arial"/>
                <w:sz w:val="20"/>
                <w:szCs w:val="20"/>
              </w:rPr>
              <w:t>Money Supply – concept and functions, central banking</w:t>
            </w:r>
          </w:p>
        </w:tc>
        <w:tc>
          <w:tcPr>
            <w:tcW w:w="1276" w:type="dxa"/>
            <w:tcBorders>
              <w:right w:val="single" w:sz="4" w:space="0" w:color="auto"/>
            </w:tcBorders>
          </w:tcPr>
          <w:p w14:paraId="0F6BF339" w14:textId="77777777" w:rsidR="000D65B0" w:rsidRPr="0076347C" w:rsidRDefault="00E1427C" w:rsidP="00E1427C">
            <w:pPr>
              <w:rPr>
                <w:rFonts w:ascii="Arial" w:hAnsi="Arial" w:cs="Arial"/>
                <w:sz w:val="20"/>
                <w:szCs w:val="20"/>
              </w:rPr>
            </w:pPr>
            <w:r>
              <w:rPr>
                <w:rFonts w:ascii="Arial" w:hAnsi="Arial" w:cs="Arial"/>
                <w:sz w:val="19"/>
                <w:szCs w:val="19"/>
              </w:rPr>
              <w:t xml:space="preserve">Lecture notes, </w:t>
            </w:r>
            <w:r w:rsidR="000D65B0" w:rsidRPr="0076347C">
              <w:rPr>
                <w:rFonts w:ascii="Arial" w:hAnsi="Arial" w:cs="Arial"/>
                <w:sz w:val="20"/>
                <w:szCs w:val="20"/>
              </w:rPr>
              <w:t>23</w:t>
            </w:r>
          </w:p>
          <w:p w14:paraId="3B5E8688" w14:textId="77777777" w:rsidR="000D65B0" w:rsidRPr="0076347C" w:rsidRDefault="000D65B0" w:rsidP="001A4CFC">
            <w:pPr>
              <w:jc w:val="center"/>
              <w:rPr>
                <w:rFonts w:ascii="Arial" w:hAnsi="Arial" w:cs="Arial"/>
                <w:sz w:val="20"/>
                <w:szCs w:val="20"/>
              </w:rPr>
            </w:pPr>
          </w:p>
        </w:tc>
      </w:tr>
    </w:tbl>
    <w:p w14:paraId="456343CF" w14:textId="77777777" w:rsidR="00022E62" w:rsidRDefault="00022E62" w:rsidP="005735F0">
      <w:pPr>
        <w:jc w:val="both"/>
        <w:outlineLvl w:val="0"/>
        <w:rPr>
          <w:rFonts w:ascii="Arial" w:hAnsi="Arial" w:cs="Arial"/>
          <w:sz w:val="20"/>
          <w:szCs w:val="20"/>
        </w:rPr>
      </w:pPr>
    </w:p>
    <w:p w14:paraId="0C2D312C" w14:textId="77777777" w:rsidR="000B5180" w:rsidRDefault="000B5180" w:rsidP="005735F0">
      <w:pPr>
        <w:jc w:val="both"/>
        <w:outlineLvl w:val="0"/>
        <w:rPr>
          <w:rFonts w:ascii="Arial" w:hAnsi="Arial" w:cs="Arial"/>
          <w:sz w:val="20"/>
          <w:szCs w:val="20"/>
        </w:rPr>
      </w:pPr>
    </w:p>
    <w:p w14:paraId="3CC417B6" w14:textId="77777777" w:rsidR="000B5180" w:rsidRDefault="000B5180" w:rsidP="005735F0">
      <w:pPr>
        <w:jc w:val="both"/>
        <w:outlineLvl w:val="0"/>
        <w:rPr>
          <w:rFonts w:ascii="Arial" w:hAnsi="Arial" w:cs="Arial"/>
          <w:b/>
          <w:sz w:val="20"/>
          <w:szCs w:val="20"/>
          <w:u w:val="single"/>
        </w:rPr>
      </w:pPr>
    </w:p>
    <w:p w14:paraId="49CE79D5" w14:textId="77777777" w:rsidR="005735F0" w:rsidRDefault="005735F0" w:rsidP="005735F0">
      <w:pPr>
        <w:jc w:val="both"/>
        <w:outlineLvl w:val="0"/>
        <w:rPr>
          <w:rFonts w:ascii="Arial" w:hAnsi="Arial" w:cs="Arial"/>
          <w:sz w:val="20"/>
          <w:szCs w:val="20"/>
          <w:u w:val="single"/>
        </w:rPr>
      </w:pPr>
      <w:r w:rsidRPr="00A93BFD">
        <w:rPr>
          <w:rFonts w:ascii="Arial" w:hAnsi="Arial" w:cs="Arial"/>
          <w:b/>
          <w:sz w:val="20"/>
          <w:szCs w:val="20"/>
          <w:u w:val="single"/>
        </w:rPr>
        <w:t>Evaluation scheme:</w:t>
      </w:r>
      <w:r w:rsidRPr="00A93BFD">
        <w:rPr>
          <w:rFonts w:ascii="Arial" w:hAnsi="Arial" w:cs="Arial"/>
          <w:sz w:val="20"/>
          <w:szCs w:val="20"/>
          <w:u w:val="single"/>
        </w:rPr>
        <w:t xml:space="preserve"> </w:t>
      </w:r>
    </w:p>
    <w:p w14:paraId="1124BC9E" w14:textId="77777777" w:rsidR="00CD66CA" w:rsidRPr="00A93BFD" w:rsidRDefault="00CD66CA" w:rsidP="005735F0">
      <w:pPr>
        <w:jc w:val="both"/>
        <w:outlineLvl w:val="0"/>
        <w:rPr>
          <w:rFonts w:ascii="Arial" w:hAnsi="Arial" w:cs="Arial"/>
          <w:sz w:val="20"/>
          <w:szCs w:val="20"/>
          <w:u w:val="single"/>
        </w:rPr>
      </w:pPr>
    </w:p>
    <w:tbl>
      <w:tblPr>
        <w:tblW w:w="988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790"/>
        <w:gridCol w:w="1870"/>
        <w:gridCol w:w="1559"/>
        <w:gridCol w:w="1418"/>
        <w:gridCol w:w="1417"/>
        <w:gridCol w:w="1836"/>
        <w:gridCol w:w="990"/>
      </w:tblGrid>
      <w:tr w:rsidR="002962AB" w:rsidRPr="004E5D32" w14:paraId="1538BC07" w14:textId="77777777" w:rsidTr="0003241A">
        <w:trPr>
          <w:trHeight w:val="282"/>
        </w:trPr>
        <w:tc>
          <w:tcPr>
            <w:tcW w:w="790" w:type="dxa"/>
            <w:shd w:val="clear" w:color="auto" w:fill="D9D9D9"/>
          </w:tcPr>
          <w:p w14:paraId="1DA3AD51" w14:textId="77777777" w:rsidR="002962AB" w:rsidRPr="004E5D32" w:rsidRDefault="002962AB" w:rsidP="0003241A">
            <w:pPr>
              <w:jc w:val="center"/>
              <w:rPr>
                <w:b/>
              </w:rPr>
            </w:pPr>
            <w:r w:rsidRPr="004E5D32">
              <w:rPr>
                <w:b/>
              </w:rPr>
              <w:t>EC N0</w:t>
            </w:r>
          </w:p>
        </w:tc>
        <w:tc>
          <w:tcPr>
            <w:tcW w:w="1870" w:type="dxa"/>
            <w:tcBorders>
              <w:top w:val="single" w:sz="4" w:space="0" w:color="auto"/>
              <w:right w:val="single" w:sz="4" w:space="0" w:color="auto"/>
            </w:tcBorders>
            <w:shd w:val="clear" w:color="auto" w:fill="D9D9D9"/>
          </w:tcPr>
          <w:p w14:paraId="2B3CC568" w14:textId="77777777" w:rsidR="002962AB" w:rsidRPr="004E5D32" w:rsidRDefault="002962AB" w:rsidP="0003241A">
            <w:pPr>
              <w:jc w:val="center"/>
              <w:rPr>
                <w:b/>
              </w:rPr>
            </w:pPr>
            <w:r w:rsidRPr="004E5D32">
              <w:rPr>
                <w:b/>
              </w:rPr>
              <w:t>Evaluation Components</w:t>
            </w:r>
          </w:p>
        </w:tc>
        <w:tc>
          <w:tcPr>
            <w:tcW w:w="1559" w:type="dxa"/>
            <w:tcBorders>
              <w:top w:val="single" w:sz="4" w:space="0" w:color="auto"/>
              <w:right w:val="single" w:sz="4" w:space="0" w:color="auto"/>
            </w:tcBorders>
            <w:shd w:val="clear" w:color="auto" w:fill="D9D9D9"/>
          </w:tcPr>
          <w:p w14:paraId="556DFD79" w14:textId="77777777" w:rsidR="002962AB" w:rsidRPr="004E5D32" w:rsidRDefault="002962AB" w:rsidP="0003241A">
            <w:pPr>
              <w:jc w:val="center"/>
              <w:rPr>
                <w:b/>
              </w:rPr>
            </w:pPr>
            <w:r w:rsidRPr="004E5D32">
              <w:rPr>
                <w:b/>
              </w:rPr>
              <w:t>Nature of Component</w:t>
            </w:r>
          </w:p>
        </w:tc>
        <w:tc>
          <w:tcPr>
            <w:tcW w:w="1418" w:type="dxa"/>
            <w:shd w:val="clear" w:color="auto" w:fill="D9D9D9"/>
          </w:tcPr>
          <w:p w14:paraId="77A1EADD" w14:textId="77777777" w:rsidR="002962AB" w:rsidRPr="004E5D32" w:rsidRDefault="002962AB" w:rsidP="0003241A">
            <w:pPr>
              <w:jc w:val="center"/>
              <w:rPr>
                <w:b/>
              </w:rPr>
            </w:pPr>
            <w:r w:rsidRPr="004E5D32">
              <w:rPr>
                <w:b/>
              </w:rPr>
              <w:t>Duration</w:t>
            </w:r>
          </w:p>
        </w:tc>
        <w:tc>
          <w:tcPr>
            <w:tcW w:w="1417" w:type="dxa"/>
            <w:shd w:val="clear" w:color="auto" w:fill="D9D9D9"/>
          </w:tcPr>
          <w:p w14:paraId="19BC0D4F" w14:textId="77777777" w:rsidR="002962AB" w:rsidRPr="004E5D32" w:rsidRDefault="002962AB" w:rsidP="0003241A">
            <w:pPr>
              <w:jc w:val="center"/>
              <w:rPr>
                <w:b/>
              </w:rPr>
            </w:pPr>
            <w:r w:rsidRPr="004E5D32">
              <w:rPr>
                <w:b/>
              </w:rPr>
              <w:t>Weightage %</w:t>
            </w:r>
          </w:p>
        </w:tc>
        <w:tc>
          <w:tcPr>
            <w:tcW w:w="1836" w:type="dxa"/>
            <w:tcBorders>
              <w:right w:val="single" w:sz="4" w:space="0" w:color="auto"/>
            </w:tcBorders>
            <w:shd w:val="clear" w:color="auto" w:fill="D9D9D9"/>
          </w:tcPr>
          <w:p w14:paraId="5E574E43" w14:textId="77777777" w:rsidR="002962AB" w:rsidRPr="004E5D32" w:rsidRDefault="002962AB" w:rsidP="0003241A">
            <w:pPr>
              <w:jc w:val="center"/>
              <w:rPr>
                <w:b/>
              </w:rPr>
            </w:pPr>
            <w:r w:rsidRPr="004E5D32">
              <w:rPr>
                <w:b/>
              </w:rPr>
              <w:t>Date &amp; Time</w:t>
            </w:r>
          </w:p>
        </w:tc>
        <w:tc>
          <w:tcPr>
            <w:tcW w:w="990" w:type="dxa"/>
            <w:tcBorders>
              <w:left w:val="single" w:sz="4" w:space="0" w:color="auto"/>
            </w:tcBorders>
            <w:shd w:val="clear" w:color="auto" w:fill="D9D9D9"/>
          </w:tcPr>
          <w:p w14:paraId="566253E1" w14:textId="77777777" w:rsidR="002962AB" w:rsidRPr="004E5D32" w:rsidRDefault="002962AB" w:rsidP="0003241A">
            <w:pPr>
              <w:jc w:val="center"/>
              <w:rPr>
                <w:b/>
              </w:rPr>
            </w:pPr>
            <w:r w:rsidRPr="004E5D32">
              <w:rPr>
                <w:b/>
              </w:rPr>
              <w:t>Venue</w:t>
            </w:r>
          </w:p>
        </w:tc>
      </w:tr>
      <w:tr w:rsidR="002962AB" w:rsidRPr="004E5D32" w14:paraId="1A990435" w14:textId="77777777" w:rsidTr="0003241A">
        <w:trPr>
          <w:trHeight w:val="136"/>
        </w:trPr>
        <w:tc>
          <w:tcPr>
            <w:tcW w:w="790" w:type="dxa"/>
          </w:tcPr>
          <w:p w14:paraId="3C92117D" w14:textId="77777777" w:rsidR="002962AB" w:rsidRPr="004E5D32" w:rsidRDefault="002962AB" w:rsidP="00C16E80">
            <w:pPr>
              <w:jc w:val="center"/>
            </w:pPr>
            <w:r w:rsidRPr="004E5D32">
              <w:t>1</w:t>
            </w:r>
          </w:p>
        </w:tc>
        <w:tc>
          <w:tcPr>
            <w:tcW w:w="1870" w:type="dxa"/>
            <w:tcBorders>
              <w:right w:val="single" w:sz="4" w:space="0" w:color="auto"/>
            </w:tcBorders>
          </w:tcPr>
          <w:p w14:paraId="4AB5C40C" w14:textId="77777777" w:rsidR="002962AB" w:rsidRPr="004E5D32" w:rsidRDefault="002962AB" w:rsidP="0003241A">
            <w:pPr>
              <w:jc w:val="center"/>
            </w:pPr>
            <w:r>
              <w:t>Quiz-1</w:t>
            </w:r>
          </w:p>
        </w:tc>
        <w:tc>
          <w:tcPr>
            <w:tcW w:w="1559" w:type="dxa"/>
            <w:tcBorders>
              <w:right w:val="single" w:sz="4" w:space="0" w:color="auto"/>
            </w:tcBorders>
          </w:tcPr>
          <w:p w14:paraId="3A2EDFD2" w14:textId="5C79DA7C" w:rsidR="002962AB" w:rsidRPr="004E5D32" w:rsidRDefault="002962AB" w:rsidP="0003241A">
            <w:pPr>
              <w:jc w:val="center"/>
            </w:pPr>
            <w:r>
              <w:t>Open Book</w:t>
            </w:r>
          </w:p>
        </w:tc>
        <w:tc>
          <w:tcPr>
            <w:tcW w:w="1418" w:type="dxa"/>
          </w:tcPr>
          <w:p w14:paraId="334D3E80" w14:textId="77777777" w:rsidR="002962AB" w:rsidRPr="004E5D32" w:rsidRDefault="002962AB" w:rsidP="0003241A">
            <w:pPr>
              <w:jc w:val="center"/>
            </w:pPr>
            <w:r>
              <w:t>20 Minutes</w:t>
            </w:r>
          </w:p>
        </w:tc>
        <w:tc>
          <w:tcPr>
            <w:tcW w:w="1417" w:type="dxa"/>
            <w:tcBorders>
              <w:bottom w:val="single" w:sz="4" w:space="0" w:color="auto"/>
            </w:tcBorders>
          </w:tcPr>
          <w:p w14:paraId="35638BB8" w14:textId="77777777" w:rsidR="002962AB" w:rsidRPr="004E5D32" w:rsidRDefault="002962AB" w:rsidP="0003241A">
            <w:pPr>
              <w:jc w:val="center"/>
            </w:pPr>
            <w:r>
              <w:t>10</w:t>
            </w:r>
          </w:p>
        </w:tc>
        <w:tc>
          <w:tcPr>
            <w:tcW w:w="1836" w:type="dxa"/>
            <w:tcBorders>
              <w:bottom w:val="single" w:sz="4" w:space="0" w:color="auto"/>
              <w:right w:val="single" w:sz="4" w:space="0" w:color="auto"/>
            </w:tcBorders>
          </w:tcPr>
          <w:p w14:paraId="46F3D5CE" w14:textId="77777777" w:rsidR="002962AB" w:rsidRPr="004E5D32" w:rsidRDefault="002962AB" w:rsidP="0003241A">
            <w:pPr>
              <w:jc w:val="center"/>
            </w:pPr>
            <w:r>
              <w:t>TBA</w:t>
            </w:r>
          </w:p>
        </w:tc>
        <w:tc>
          <w:tcPr>
            <w:tcW w:w="990" w:type="dxa"/>
            <w:vMerge w:val="restart"/>
            <w:tcBorders>
              <w:left w:val="single" w:sz="4" w:space="0" w:color="auto"/>
            </w:tcBorders>
            <w:textDirection w:val="btLr"/>
            <w:vAlign w:val="center"/>
          </w:tcPr>
          <w:p w14:paraId="135E1003" w14:textId="77777777" w:rsidR="002962AB" w:rsidRPr="004E5D32" w:rsidRDefault="002962AB" w:rsidP="0003241A">
            <w:pPr>
              <w:ind w:left="113" w:right="113"/>
              <w:rPr>
                <w:b/>
              </w:rPr>
            </w:pPr>
            <w:r w:rsidRPr="004E5D32">
              <w:rPr>
                <w:b/>
              </w:rPr>
              <w:t>To be announced</w:t>
            </w:r>
          </w:p>
        </w:tc>
      </w:tr>
      <w:tr w:rsidR="002962AB" w:rsidRPr="004E5D32" w14:paraId="4487F028" w14:textId="77777777" w:rsidTr="0003241A">
        <w:tc>
          <w:tcPr>
            <w:tcW w:w="790" w:type="dxa"/>
          </w:tcPr>
          <w:p w14:paraId="7B4312CF" w14:textId="77777777" w:rsidR="002962AB" w:rsidRPr="004E5D32" w:rsidRDefault="002962AB" w:rsidP="00C16E80">
            <w:pPr>
              <w:jc w:val="center"/>
            </w:pPr>
            <w:r w:rsidRPr="004E5D32">
              <w:t>2</w:t>
            </w:r>
          </w:p>
        </w:tc>
        <w:tc>
          <w:tcPr>
            <w:tcW w:w="1870" w:type="dxa"/>
            <w:tcBorders>
              <w:right w:val="single" w:sz="4" w:space="0" w:color="auto"/>
            </w:tcBorders>
          </w:tcPr>
          <w:p w14:paraId="573579D2" w14:textId="3203CF9C" w:rsidR="002962AB" w:rsidRPr="004E5D32" w:rsidRDefault="002962AB" w:rsidP="0003241A">
            <w:pPr>
              <w:jc w:val="center"/>
            </w:pPr>
            <w:r>
              <w:t>Mid-</w:t>
            </w:r>
            <w:r w:rsidR="00C16E80">
              <w:t>Sem</w:t>
            </w:r>
            <w:r>
              <w:t xml:space="preserve"> Examination</w:t>
            </w:r>
          </w:p>
        </w:tc>
        <w:tc>
          <w:tcPr>
            <w:tcW w:w="1559" w:type="dxa"/>
            <w:tcBorders>
              <w:right w:val="single" w:sz="4" w:space="0" w:color="auto"/>
            </w:tcBorders>
          </w:tcPr>
          <w:p w14:paraId="398F5969" w14:textId="77777777" w:rsidR="002962AB" w:rsidRPr="004E5D32" w:rsidRDefault="002962AB" w:rsidP="0003241A">
            <w:pPr>
              <w:jc w:val="center"/>
            </w:pPr>
            <w:r w:rsidRPr="004E5D32">
              <w:t xml:space="preserve">Closed </w:t>
            </w:r>
            <w:r>
              <w:t>B</w:t>
            </w:r>
            <w:r w:rsidRPr="004E5D32">
              <w:t>ook</w:t>
            </w:r>
          </w:p>
        </w:tc>
        <w:tc>
          <w:tcPr>
            <w:tcW w:w="1418" w:type="dxa"/>
          </w:tcPr>
          <w:p w14:paraId="4B65EF1B" w14:textId="77777777" w:rsidR="002962AB" w:rsidRPr="004E5D32" w:rsidRDefault="002962AB" w:rsidP="0003241A">
            <w:pPr>
              <w:jc w:val="center"/>
            </w:pPr>
            <w:r>
              <w:t>9</w:t>
            </w:r>
            <w:r w:rsidRPr="004E5D32">
              <w:t xml:space="preserve">0 </w:t>
            </w:r>
            <w:r>
              <w:t>M</w:t>
            </w:r>
            <w:r w:rsidRPr="004E5D32">
              <w:t>inutes</w:t>
            </w:r>
          </w:p>
        </w:tc>
        <w:tc>
          <w:tcPr>
            <w:tcW w:w="1417" w:type="dxa"/>
          </w:tcPr>
          <w:p w14:paraId="2092B01C" w14:textId="77777777" w:rsidR="002962AB" w:rsidRPr="004E5D32" w:rsidRDefault="002962AB" w:rsidP="0003241A">
            <w:pPr>
              <w:jc w:val="center"/>
            </w:pPr>
            <w:r>
              <w:t>3</w:t>
            </w:r>
            <w:r w:rsidRPr="004E5D32">
              <w:t>0</w:t>
            </w:r>
          </w:p>
        </w:tc>
        <w:tc>
          <w:tcPr>
            <w:tcW w:w="1836" w:type="dxa"/>
            <w:tcBorders>
              <w:top w:val="single" w:sz="4" w:space="0" w:color="auto"/>
              <w:bottom w:val="single" w:sz="4" w:space="0" w:color="auto"/>
              <w:right w:val="single" w:sz="4" w:space="0" w:color="auto"/>
            </w:tcBorders>
          </w:tcPr>
          <w:p w14:paraId="367AD8B8" w14:textId="3A7D0D40" w:rsidR="002962AB" w:rsidRDefault="009F2D55" w:rsidP="0003241A">
            <w:pPr>
              <w:jc w:val="center"/>
            </w:pPr>
            <w:r>
              <w:t>03</w:t>
            </w:r>
            <w:r w:rsidR="002962AB" w:rsidRPr="004E5D32">
              <w:t>.</w:t>
            </w:r>
            <w:r>
              <w:t>11</w:t>
            </w:r>
            <w:r w:rsidR="002962AB" w:rsidRPr="004E5D32">
              <w:t>.2</w:t>
            </w:r>
            <w:r w:rsidR="002962AB">
              <w:t>2</w:t>
            </w:r>
          </w:p>
          <w:p w14:paraId="21D8EDAD" w14:textId="77777777" w:rsidR="002962AB" w:rsidRPr="004E5D32" w:rsidRDefault="002962AB" w:rsidP="0003241A">
            <w:pPr>
              <w:jc w:val="center"/>
            </w:pPr>
            <w:r>
              <w:t>(</w:t>
            </w:r>
            <w:r w:rsidRPr="004E5D32">
              <w:t>FN</w:t>
            </w:r>
            <w:r>
              <w:t>)</w:t>
            </w:r>
          </w:p>
        </w:tc>
        <w:tc>
          <w:tcPr>
            <w:tcW w:w="990" w:type="dxa"/>
            <w:vMerge/>
            <w:tcBorders>
              <w:left w:val="single" w:sz="4" w:space="0" w:color="auto"/>
            </w:tcBorders>
          </w:tcPr>
          <w:p w14:paraId="1A22CFBB" w14:textId="77777777" w:rsidR="002962AB" w:rsidRPr="004E5D32" w:rsidRDefault="002962AB" w:rsidP="0003241A"/>
        </w:tc>
      </w:tr>
      <w:tr w:rsidR="002962AB" w:rsidRPr="004E5D32" w14:paraId="42D89187" w14:textId="77777777" w:rsidTr="0003241A">
        <w:tc>
          <w:tcPr>
            <w:tcW w:w="790" w:type="dxa"/>
          </w:tcPr>
          <w:p w14:paraId="2E15035A" w14:textId="77777777" w:rsidR="002962AB" w:rsidRPr="004E5D32" w:rsidRDefault="002962AB" w:rsidP="00C16E80">
            <w:pPr>
              <w:jc w:val="center"/>
            </w:pPr>
            <w:r w:rsidRPr="004E5D32">
              <w:t>3</w:t>
            </w:r>
          </w:p>
        </w:tc>
        <w:tc>
          <w:tcPr>
            <w:tcW w:w="1870" w:type="dxa"/>
            <w:tcBorders>
              <w:right w:val="single" w:sz="4" w:space="0" w:color="auto"/>
            </w:tcBorders>
          </w:tcPr>
          <w:p w14:paraId="48F98BCA" w14:textId="40AC0194" w:rsidR="002962AB" w:rsidRPr="004E5D32" w:rsidRDefault="00512446" w:rsidP="002962AB">
            <w:pPr>
              <w:jc w:val="center"/>
            </w:pPr>
            <w:r>
              <w:t>Assignment/</w:t>
            </w:r>
            <w:r w:rsidR="002962AB">
              <w:t>Presentation</w:t>
            </w:r>
          </w:p>
        </w:tc>
        <w:tc>
          <w:tcPr>
            <w:tcW w:w="1559" w:type="dxa"/>
            <w:tcBorders>
              <w:right w:val="single" w:sz="4" w:space="0" w:color="auto"/>
            </w:tcBorders>
          </w:tcPr>
          <w:p w14:paraId="2874A006" w14:textId="57406545" w:rsidR="002962AB" w:rsidRPr="004E5D32" w:rsidRDefault="002962AB" w:rsidP="0003241A">
            <w:pPr>
              <w:jc w:val="center"/>
            </w:pPr>
            <w:r w:rsidRPr="004E5D32">
              <w:t xml:space="preserve">Open </w:t>
            </w:r>
            <w:r>
              <w:t>B</w:t>
            </w:r>
            <w:r w:rsidRPr="004E5D32">
              <w:t>ook</w:t>
            </w:r>
          </w:p>
        </w:tc>
        <w:tc>
          <w:tcPr>
            <w:tcW w:w="1418" w:type="dxa"/>
          </w:tcPr>
          <w:p w14:paraId="1D2BBF47" w14:textId="2C3E6528" w:rsidR="002962AB" w:rsidRPr="004E5D32" w:rsidRDefault="00512446" w:rsidP="0003241A">
            <w:pPr>
              <w:jc w:val="center"/>
            </w:pPr>
            <w:r>
              <w:t>-</w:t>
            </w:r>
          </w:p>
        </w:tc>
        <w:tc>
          <w:tcPr>
            <w:tcW w:w="1417" w:type="dxa"/>
            <w:tcBorders>
              <w:bottom w:val="single" w:sz="4" w:space="0" w:color="auto"/>
            </w:tcBorders>
          </w:tcPr>
          <w:p w14:paraId="3255CA01" w14:textId="77777777" w:rsidR="002962AB" w:rsidRPr="004E5D32" w:rsidRDefault="002962AB" w:rsidP="0003241A">
            <w:pPr>
              <w:jc w:val="center"/>
            </w:pPr>
            <w:r>
              <w:t>20</w:t>
            </w:r>
          </w:p>
        </w:tc>
        <w:tc>
          <w:tcPr>
            <w:tcW w:w="1836" w:type="dxa"/>
            <w:tcBorders>
              <w:top w:val="single" w:sz="4" w:space="0" w:color="auto"/>
              <w:bottom w:val="single" w:sz="4" w:space="0" w:color="auto"/>
              <w:right w:val="single" w:sz="4" w:space="0" w:color="auto"/>
            </w:tcBorders>
          </w:tcPr>
          <w:p w14:paraId="20335F95" w14:textId="77777777" w:rsidR="002962AB" w:rsidRPr="004E5D32" w:rsidRDefault="002962AB" w:rsidP="0003241A">
            <w:pPr>
              <w:jc w:val="center"/>
            </w:pPr>
            <w:r>
              <w:t>TBA</w:t>
            </w:r>
          </w:p>
        </w:tc>
        <w:tc>
          <w:tcPr>
            <w:tcW w:w="990" w:type="dxa"/>
            <w:vMerge/>
            <w:tcBorders>
              <w:left w:val="single" w:sz="4" w:space="0" w:color="auto"/>
            </w:tcBorders>
          </w:tcPr>
          <w:p w14:paraId="6DE69B16" w14:textId="77777777" w:rsidR="002962AB" w:rsidRPr="004E5D32" w:rsidRDefault="002962AB" w:rsidP="0003241A"/>
        </w:tc>
      </w:tr>
      <w:tr w:rsidR="002962AB" w:rsidRPr="004E5D32" w14:paraId="486AC787" w14:textId="77777777" w:rsidTr="0003241A">
        <w:tc>
          <w:tcPr>
            <w:tcW w:w="790" w:type="dxa"/>
          </w:tcPr>
          <w:p w14:paraId="0953CFAC" w14:textId="77777777" w:rsidR="002962AB" w:rsidRPr="004E5D32" w:rsidRDefault="002962AB" w:rsidP="00C16E80">
            <w:pPr>
              <w:jc w:val="center"/>
            </w:pPr>
            <w:r>
              <w:t>4</w:t>
            </w:r>
          </w:p>
        </w:tc>
        <w:tc>
          <w:tcPr>
            <w:tcW w:w="1870" w:type="dxa"/>
            <w:tcBorders>
              <w:right w:val="single" w:sz="4" w:space="0" w:color="auto"/>
            </w:tcBorders>
          </w:tcPr>
          <w:p w14:paraId="6F52B4FA" w14:textId="77777777" w:rsidR="002962AB" w:rsidRDefault="002962AB" w:rsidP="0003241A">
            <w:pPr>
              <w:jc w:val="center"/>
            </w:pPr>
            <w:r w:rsidRPr="004E5D32">
              <w:t>Compre</w:t>
            </w:r>
            <w:r>
              <w:t>hensive</w:t>
            </w:r>
          </w:p>
          <w:p w14:paraId="52F5BD33" w14:textId="77777777" w:rsidR="002962AB" w:rsidRPr="004E5D32" w:rsidRDefault="002962AB" w:rsidP="0003241A">
            <w:pPr>
              <w:jc w:val="center"/>
            </w:pPr>
            <w:r>
              <w:t>Examination</w:t>
            </w:r>
          </w:p>
        </w:tc>
        <w:tc>
          <w:tcPr>
            <w:tcW w:w="1559" w:type="dxa"/>
            <w:tcBorders>
              <w:right w:val="single" w:sz="4" w:space="0" w:color="auto"/>
            </w:tcBorders>
          </w:tcPr>
          <w:p w14:paraId="38683A66" w14:textId="77777777" w:rsidR="002962AB" w:rsidRPr="004E5D32" w:rsidRDefault="002962AB" w:rsidP="0003241A">
            <w:pPr>
              <w:jc w:val="center"/>
            </w:pPr>
            <w:r w:rsidRPr="004E5D32">
              <w:t>Closed Book</w:t>
            </w:r>
          </w:p>
        </w:tc>
        <w:tc>
          <w:tcPr>
            <w:tcW w:w="1418" w:type="dxa"/>
          </w:tcPr>
          <w:p w14:paraId="119531FA" w14:textId="77777777" w:rsidR="002962AB" w:rsidRPr="004E5D32" w:rsidRDefault="002962AB" w:rsidP="0003241A">
            <w:pPr>
              <w:jc w:val="center"/>
            </w:pPr>
            <w:r w:rsidRPr="004E5D32">
              <w:t xml:space="preserve">3 </w:t>
            </w:r>
            <w:r>
              <w:t>H</w:t>
            </w:r>
            <w:r w:rsidRPr="004E5D32">
              <w:t>ours</w:t>
            </w:r>
          </w:p>
        </w:tc>
        <w:tc>
          <w:tcPr>
            <w:tcW w:w="1417" w:type="dxa"/>
            <w:tcBorders>
              <w:bottom w:val="single" w:sz="4" w:space="0" w:color="auto"/>
            </w:tcBorders>
          </w:tcPr>
          <w:p w14:paraId="23AAEBE9" w14:textId="77777777" w:rsidR="002962AB" w:rsidRPr="004E5D32" w:rsidRDefault="002962AB" w:rsidP="0003241A">
            <w:pPr>
              <w:jc w:val="center"/>
            </w:pPr>
            <w:r w:rsidRPr="004E5D32">
              <w:t>40</w:t>
            </w:r>
          </w:p>
        </w:tc>
        <w:tc>
          <w:tcPr>
            <w:tcW w:w="1836" w:type="dxa"/>
            <w:tcBorders>
              <w:top w:val="single" w:sz="4" w:space="0" w:color="auto"/>
              <w:bottom w:val="single" w:sz="4" w:space="0" w:color="auto"/>
              <w:right w:val="single" w:sz="4" w:space="0" w:color="auto"/>
            </w:tcBorders>
          </w:tcPr>
          <w:p w14:paraId="6F2903F0" w14:textId="692DE88E" w:rsidR="002962AB" w:rsidRDefault="009F2D55" w:rsidP="0003241A">
            <w:pPr>
              <w:jc w:val="center"/>
            </w:pPr>
            <w:r>
              <w:t>2</w:t>
            </w:r>
            <w:r w:rsidR="002962AB">
              <w:t>8.</w:t>
            </w:r>
            <w:r>
              <w:t>12</w:t>
            </w:r>
            <w:r w:rsidR="002962AB">
              <w:t>.22</w:t>
            </w:r>
          </w:p>
          <w:p w14:paraId="1388F42B" w14:textId="77777777" w:rsidR="002962AB" w:rsidRPr="004E5D32" w:rsidRDefault="002962AB" w:rsidP="0003241A">
            <w:pPr>
              <w:jc w:val="center"/>
            </w:pPr>
            <w:r>
              <w:t>(FN)</w:t>
            </w:r>
          </w:p>
        </w:tc>
        <w:tc>
          <w:tcPr>
            <w:tcW w:w="990" w:type="dxa"/>
            <w:vMerge/>
            <w:tcBorders>
              <w:left w:val="single" w:sz="4" w:space="0" w:color="auto"/>
            </w:tcBorders>
          </w:tcPr>
          <w:p w14:paraId="080BD158" w14:textId="77777777" w:rsidR="002962AB" w:rsidRPr="004E5D32" w:rsidRDefault="002962AB" w:rsidP="0003241A"/>
        </w:tc>
      </w:tr>
    </w:tbl>
    <w:p w14:paraId="6AB79552" w14:textId="77777777" w:rsidR="005735F0" w:rsidRDefault="005735F0" w:rsidP="00004C36">
      <w:pPr>
        <w:jc w:val="both"/>
        <w:rPr>
          <w:rFonts w:ascii="Arial" w:eastAsia="MS Mincho" w:hAnsi="Arial" w:cs="Arial"/>
          <w:b/>
          <w:bCs/>
          <w:sz w:val="18"/>
          <w:szCs w:val="18"/>
          <w:u w:val="single"/>
        </w:rPr>
      </w:pPr>
    </w:p>
    <w:p w14:paraId="1FE86500" w14:textId="77777777" w:rsidR="00BE201C" w:rsidRDefault="00BE201C" w:rsidP="00BE201C">
      <w:pPr>
        <w:pStyle w:val="Title"/>
        <w:jc w:val="both"/>
        <w:rPr>
          <w:rFonts w:ascii="Arial" w:hAnsi="Arial" w:cs="Arial"/>
          <w:sz w:val="20"/>
          <w:u w:val="none"/>
        </w:rPr>
      </w:pPr>
      <w:r w:rsidRPr="00AE163A">
        <w:rPr>
          <w:rFonts w:ascii="Arial" w:hAnsi="Arial" w:cs="Arial"/>
          <w:b/>
          <w:sz w:val="20"/>
          <w:u w:val="none"/>
        </w:rPr>
        <w:t>Attendance &amp; Makeup policy</w:t>
      </w:r>
      <w:r w:rsidRPr="00AE163A">
        <w:rPr>
          <w:rFonts w:ascii="Arial" w:hAnsi="Arial" w:cs="Arial"/>
          <w:sz w:val="20"/>
          <w:u w:val="none"/>
        </w:rPr>
        <w:t>:</w:t>
      </w:r>
    </w:p>
    <w:p w14:paraId="31776E4B" w14:textId="77777777" w:rsidR="00BE201C" w:rsidRPr="00AE163A" w:rsidRDefault="00BE201C" w:rsidP="00BE201C">
      <w:pPr>
        <w:pStyle w:val="Title"/>
        <w:jc w:val="both"/>
        <w:rPr>
          <w:rFonts w:ascii="Arial" w:hAnsi="Arial" w:cs="Arial"/>
          <w:sz w:val="20"/>
          <w:u w:val="none"/>
        </w:rPr>
      </w:pPr>
    </w:p>
    <w:p w14:paraId="4DCEFD0D" w14:textId="77777777" w:rsidR="00BE201C" w:rsidRDefault="00BE201C" w:rsidP="00BE201C">
      <w:pPr>
        <w:pStyle w:val="Title"/>
        <w:jc w:val="both"/>
        <w:rPr>
          <w:rFonts w:ascii="Arial" w:hAnsi="Arial" w:cs="Arial"/>
          <w:i/>
          <w:sz w:val="20"/>
          <w:u w:val="none"/>
        </w:rPr>
      </w:pPr>
      <w:r w:rsidRPr="00AE163A">
        <w:rPr>
          <w:rFonts w:ascii="Arial" w:hAnsi="Arial" w:cs="Arial"/>
          <w:sz w:val="20"/>
          <w:u w:val="none"/>
        </w:rPr>
        <w:t xml:space="preserve">All 2nd, 3rd &amp; 4th year students should have a minimum of 60% and 1st year students should have a minimum 70% of attendance in each course to be eligible to appear for final / comprehensive examination.   </w:t>
      </w:r>
      <w:r w:rsidR="002376B1" w:rsidRPr="002376B1">
        <w:rPr>
          <w:rFonts w:ascii="Arial" w:hAnsi="Arial" w:cs="Arial"/>
          <w:i/>
          <w:sz w:val="20"/>
          <w:u w:val="none"/>
        </w:rPr>
        <w:t>Make-up (only one) for a component of evaluation will be given only in genuine cases of absence, if prior permission is taken.</w:t>
      </w:r>
    </w:p>
    <w:p w14:paraId="18CEB258" w14:textId="77777777" w:rsidR="00260395" w:rsidRDefault="00260395" w:rsidP="00BE201C">
      <w:pPr>
        <w:pStyle w:val="Title"/>
        <w:jc w:val="both"/>
        <w:rPr>
          <w:rFonts w:ascii="Arial" w:hAnsi="Arial" w:cs="Arial"/>
          <w:i/>
          <w:sz w:val="20"/>
          <w:u w:val="none"/>
        </w:rPr>
      </w:pPr>
    </w:p>
    <w:p w14:paraId="4C9C8C8B" w14:textId="77777777" w:rsidR="00BE201C" w:rsidRPr="005D4373" w:rsidRDefault="00BE201C" w:rsidP="00BE201C">
      <w:pPr>
        <w:pStyle w:val="Title"/>
        <w:jc w:val="both"/>
        <w:rPr>
          <w:rFonts w:ascii="Arial" w:hAnsi="Arial" w:cs="Arial"/>
          <w:sz w:val="20"/>
          <w:u w:val="none"/>
        </w:rPr>
      </w:pPr>
    </w:p>
    <w:p w14:paraId="2CC8A1A4" w14:textId="1FC261FE" w:rsidR="00BE201C" w:rsidRPr="005D4373" w:rsidRDefault="00BE201C" w:rsidP="00BE201C">
      <w:pPr>
        <w:pStyle w:val="Title"/>
        <w:jc w:val="both"/>
        <w:rPr>
          <w:rFonts w:ascii="Arial" w:hAnsi="Arial" w:cs="Arial"/>
          <w:sz w:val="20"/>
          <w:u w:val="none"/>
        </w:rPr>
      </w:pPr>
      <w:r w:rsidRPr="005D4373">
        <w:rPr>
          <w:rFonts w:ascii="Arial" w:hAnsi="Arial" w:cs="Arial"/>
          <w:b/>
          <w:bCs/>
          <w:sz w:val="20"/>
          <w:u w:val="none"/>
        </w:rPr>
        <w:t>Notices:</w:t>
      </w:r>
      <w:r w:rsidRPr="005D4373">
        <w:rPr>
          <w:rFonts w:ascii="Arial" w:hAnsi="Arial" w:cs="Arial"/>
          <w:sz w:val="20"/>
          <w:u w:val="none"/>
        </w:rPr>
        <w:t xml:space="preserve"> All notices </w:t>
      </w:r>
      <w:r>
        <w:rPr>
          <w:rFonts w:ascii="Arial" w:hAnsi="Arial" w:cs="Arial"/>
          <w:sz w:val="20"/>
          <w:u w:val="none"/>
        </w:rPr>
        <w:t>regarding</w:t>
      </w:r>
      <w:r w:rsidRPr="005D4373">
        <w:rPr>
          <w:rFonts w:ascii="Arial" w:hAnsi="Arial" w:cs="Arial"/>
          <w:sz w:val="20"/>
          <w:u w:val="none"/>
        </w:rPr>
        <w:t xml:space="preserve"> this course will be displayed on </w:t>
      </w:r>
      <w:r>
        <w:rPr>
          <w:rFonts w:ascii="Arial" w:hAnsi="Arial" w:cs="Arial"/>
          <w:sz w:val="20"/>
          <w:u w:val="none"/>
        </w:rPr>
        <w:t>HSS</w:t>
      </w:r>
      <w:r w:rsidR="00C16E80">
        <w:rPr>
          <w:rFonts w:ascii="Arial" w:hAnsi="Arial" w:cs="Arial"/>
          <w:sz w:val="20"/>
          <w:u w:val="none"/>
        </w:rPr>
        <w:t xml:space="preserve"> / Google Classroom</w:t>
      </w:r>
      <w:r w:rsidRPr="005D4373">
        <w:rPr>
          <w:rFonts w:ascii="Arial" w:hAnsi="Arial" w:cs="Arial"/>
          <w:sz w:val="20"/>
          <w:u w:val="none"/>
        </w:rPr>
        <w:t xml:space="preserve"> Notice Board.</w:t>
      </w:r>
    </w:p>
    <w:p w14:paraId="27EDCEB2" w14:textId="77777777" w:rsidR="00BE201C" w:rsidRDefault="00BE201C" w:rsidP="003B4CDB">
      <w:pPr>
        <w:pStyle w:val="BodyText"/>
        <w:ind w:left="6480"/>
        <w:jc w:val="right"/>
        <w:rPr>
          <w:b/>
          <w:bCs/>
          <w:sz w:val="18"/>
          <w:szCs w:val="18"/>
        </w:rPr>
      </w:pPr>
    </w:p>
    <w:p w14:paraId="691F4C64" w14:textId="77777777" w:rsidR="00BE201C" w:rsidRDefault="00BE201C" w:rsidP="003B4CDB">
      <w:pPr>
        <w:pStyle w:val="BodyText"/>
        <w:ind w:left="6480"/>
        <w:jc w:val="right"/>
        <w:rPr>
          <w:b/>
          <w:bCs/>
          <w:sz w:val="18"/>
          <w:szCs w:val="18"/>
        </w:rPr>
      </w:pPr>
    </w:p>
    <w:p w14:paraId="70C28E56" w14:textId="77777777" w:rsidR="00AB39E1" w:rsidRPr="003B4CDB" w:rsidRDefault="003B4CDB" w:rsidP="003B4CDB">
      <w:pPr>
        <w:pStyle w:val="BodyText"/>
        <w:ind w:left="6480"/>
        <w:jc w:val="right"/>
        <w:rPr>
          <w:b/>
          <w:bCs/>
          <w:sz w:val="18"/>
          <w:szCs w:val="18"/>
        </w:rPr>
      </w:pPr>
      <w:r>
        <w:rPr>
          <w:b/>
          <w:bCs/>
          <w:sz w:val="18"/>
          <w:szCs w:val="18"/>
        </w:rPr>
        <w:t>I</w:t>
      </w:r>
      <w:r w:rsidRPr="00EA2BA3">
        <w:rPr>
          <w:b/>
          <w:bCs/>
          <w:sz w:val="18"/>
          <w:szCs w:val="18"/>
        </w:rPr>
        <w:t>nstructor</w:t>
      </w:r>
      <w:r>
        <w:rPr>
          <w:b/>
          <w:bCs/>
          <w:sz w:val="18"/>
          <w:szCs w:val="18"/>
        </w:rPr>
        <w:t>-in-Charge</w:t>
      </w:r>
    </w:p>
    <w:tbl>
      <w:tblPr>
        <w:tblStyle w:val="TableGrid"/>
        <w:tblpPr w:leftFromText="180" w:rightFromText="180" w:vertAnchor="text" w:horzAnchor="margin" w:tblpY="387"/>
        <w:tblW w:w="0" w:type="auto"/>
        <w:tblLook w:val="04A0" w:firstRow="1" w:lastRow="0" w:firstColumn="1" w:lastColumn="0" w:noHBand="0" w:noVBand="1"/>
      </w:tblPr>
      <w:tblGrid>
        <w:gridCol w:w="9451"/>
      </w:tblGrid>
      <w:tr w:rsidR="004A3B37" w14:paraId="66AED732" w14:textId="77777777" w:rsidTr="004A3B37">
        <w:tc>
          <w:tcPr>
            <w:tcW w:w="9451" w:type="dxa"/>
          </w:tcPr>
          <w:p w14:paraId="72DB7CAA" w14:textId="77777777" w:rsidR="004A3B37" w:rsidRDefault="004A3B37" w:rsidP="004A3B37">
            <w:pPr>
              <w:pStyle w:val="Title"/>
              <w:jc w:val="both"/>
              <w:rPr>
                <w:rFonts w:ascii="Arial" w:hAnsi="Arial" w:cs="Arial"/>
                <w:bCs/>
                <w:sz w:val="20"/>
                <w:u w:val="none"/>
              </w:rPr>
            </w:pPr>
            <w:r w:rsidRPr="005D4373">
              <w:rPr>
                <w:rFonts w:ascii="Arial" w:hAnsi="Arial" w:cs="Arial"/>
                <w:b/>
                <w:bCs/>
                <w:sz w:val="20"/>
                <w:u w:val="none"/>
              </w:rPr>
              <w:t xml:space="preserve">Chamber Consultation Hour:  </w:t>
            </w:r>
            <w:r w:rsidR="009603D8">
              <w:rPr>
                <w:rFonts w:ascii="Arial" w:hAnsi="Arial" w:cs="Arial"/>
                <w:sz w:val="20"/>
                <w:u w:val="none"/>
              </w:rPr>
              <w:t>Monday 6th hour</w:t>
            </w:r>
            <w:r>
              <w:rPr>
                <w:rFonts w:ascii="Arial" w:hAnsi="Arial" w:cs="Arial"/>
                <w:sz w:val="20"/>
                <w:u w:val="none"/>
              </w:rPr>
              <w:t xml:space="preserve"> </w:t>
            </w:r>
            <w:r w:rsidRPr="00744AD5">
              <w:rPr>
                <w:rFonts w:ascii="Arial" w:hAnsi="Arial" w:cs="Arial"/>
                <w:bCs/>
                <w:sz w:val="20"/>
                <w:u w:val="none"/>
              </w:rPr>
              <w:t>(Chamber</w:t>
            </w:r>
            <w:r>
              <w:rPr>
                <w:rFonts w:ascii="Arial" w:hAnsi="Arial" w:cs="Arial"/>
                <w:bCs/>
                <w:sz w:val="20"/>
                <w:u w:val="none"/>
              </w:rPr>
              <w:t xml:space="preserve"> No.</w:t>
            </w:r>
            <w:r w:rsidRPr="00744AD5">
              <w:rPr>
                <w:rFonts w:ascii="Arial" w:hAnsi="Arial" w:cs="Arial"/>
                <w:bCs/>
                <w:sz w:val="20"/>
                <w:u w:val="none"/>
              </w:rPr>
              <w:t xml:space="preserve"> </w:t>
            </w:r>
            <w:r>
              <w:rPr>
                <w:rFonts w:ascii="Arial" w:hAnsi="Arial" w:cs="Arial"/>
                <w:bCs/>
                <w:sz w:val="20"/>
                <w:u w:val="none"/>
              </w:rPr>
              <w:t xml:space="preserve"> 122</w:t>
            </w:r>
            <w:r w:rsidRPr="00744AD5">
              <w:rPr>
                <w:rFonts w:ascii="Arial" w:hAnsi="Arial" w:cs="Arial"/>
                <w:bCs/>
                <w:sz w:val="20"/>
                <w:u w:val="none"/>
              </w:rPr>
              <w:t>)</w:t>
            </w:r>
            <w:r>
              <w:rPr>
                <w:rFonts w:ascii="Arial" w:hAnsi="Arial" w:cs="Arial"/>
                <w:bCs/>
                <w:sz w:val="20"/>
                <w:u w:val="none"/>
              </w:rPr>
              <w:t xml:space="preserve">; </w:t>
            </w:r>
          </w:p>
          <w:p w14:paraId="694A76AC" w14:textId="77777777" w:rsidR="004A3B37" w:rsidRDefault="004A3B37" w:rsidP="004A3B37">
            <w:pPr>
              <w:pStyle w:val="Title"/>
              <w:ind w:left="2160" w:firstLine="720"/>
              <w:jc w:val="both"/>
              <w:rPr>
                <w:rFonts w:ascii="Arial" w:hAnsi="Arial" w:cs="Arial"/>
                <w:bCs/>
                <w:sz w:val="20"/>
                <w:u w:val="none"/>
              </w:rPr>
            </w:pPr>
            <w:r>
              <w:rPr>
                <w:rFonts w:ascii="Arial" w:hAnsi="Arial" w:cs="Arial"/>
                <w:bCs/>
                <w:sz w:val="20"/>
                <w:u w:val="none"/>
              </w:rPr>
              <w:t xml:space="preserve">Email: </w:t>
            </w:r>
            <w:hyperlink r:id="rId7" w:history="1">
              <w:r w:rsidRPr="001D40C2">
                <w:rPr>
                  <w:rStyle w:val="Hyperlink"/>
                  <w:rFonts w:ascii="Arial" w:hAnsi="Arial" w:cs="Arial"/>
                  <w:bCs/>
                  <w:sz w:val="20"/>
                </w:rPr>
                <w:t>sartajrasool@dubai.bits-pilani.ac.in</w:t>
              </w:r>
            </w:hyperlink>
          </w:p>
          <w:p w14:paraId="68B79A7F" w14:textId="77777777" w:rsidR="004A3B37" w:rsidRDefault="004A3B37" w:rsidP="004A3B37">
            <w:pPr>
              <w:pStyle w:val="Title"/>
              <w:ind w:left="2160" w:firstLine="720"/>
              <w:jc w:val="both"/>
              <w:rPr>
                <w:rFonts w:ascii="Arial" w:hAnsi="Arial" w:cs="Arial"/>
                <w:sz w:val="20"/>
                <w:u w:val="none"/>
              </w:rPr>
            </w:pPr>
            <w:r>
              <w:rPr>
                <w:rFonts w:ascii="Arial" w:hAnsi="Arial" w:cs="Arial"/>
                <w:bCs/>
                <w:sz w:val="20"/>
                <w:u w:val="none"/>
              </w:rPr>
              <w:t>Contact No: +971 589233402</w:t>
            </w:r>
          </w:p>
        </w:tc>
      </w:tr>
    </w:tbl>
    <w:p w14:paraId="5C8289EE" w14:textId="77777777" w:rsidR="00813222" w:rsidRPr="00BC63AE" w:rsidRDefault="00BE201C" w:rsidP="00BE201C">
      <w:pPr>
        <w:ind w:left="7200" w:firstLine="720"/>
        <w:jc w:val="center"/>
        <w:rPr>
          <w:rFonts w:ascii="Arial" w:eastAsia="MS Mincho" w:hAnsi="Arial" w:cs="Arial"/>
          <w:b/>
          <w:sz w:val="18"/>
          <w:szCs w:val="18"/>
        </w:rPr>
      </w:pPr>
      <w:r w:rsidRPr="00FA51F0">
        <w:rPr>
          <w:rFonts w:ascii="Arial" w:hAnsi="Arial" w:cs="Arial"/>
          <w:sz w:val="20"/>
          <w:szCs w:val="20"/>
        </w:rPr>
        <w:t>ECON F211</w:t>
      </w:r>
    </w:p>
    <w:sectPr w:rsidR="00813222" w:rsidRPr="00BC63AE" w:rsidSect="0093560E">
      <w:footerReference w:type="even" r:id="rId8"/>
      <w:footerReference w:type="default" r:id="rId9"/>
      <w:pgSz w:w="11909" w:h="16834" w:code="9"/>
      <w:pgMar w:top="630" w:right="1008"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ECAC8" w14:textId="77777777" w:rsidR="004248A2" w:rsidRDefault="004248A2" w:rsidP="005E5401">
      <w:r>
        <w:separator/>
      </w:r>
    </w:p>
  </w:endnote>
  <w:endnote w:type="continuationSeparator" w:id="0">
    <w:p w14:paraId="616DE1F6" w14:textId="77777777" w:rsidR="004248A2" w:rsidRDefault="004248A2" w:rsidP="005E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E7DA5" w14:textId="77777777" w:rsidR="00747467" w:rsidRDefault="007474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46CD1F" w14:textId="77777777" w:rsidR="00747467" w:rsidRDefault="00747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99B97" w14:textId="77777777" w:rsidR="00747467" w:rsidRDefault="00747467">
    <w:pPr>
      <w:pStyle w:val="Footer"/>
      <w:framePr w:wrap="around" w:vAnchor="text" w:hAnchor="margin" w:xAlign="center" w:y="1"/>
      <w:rPr>
        <w:rStyle w:val="PageNumber"/>
      </w:rPr>
    </w:pPr>
  </w:p>
  <w:p w14:paraId="4052EA4A" w14:textId="77777777" w:rsidR="00747467" w:rsidRDefault="00747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62DC9" w14:textId="77777777" w:rsidR="004248A2" w:rsidRDefault="004248A2" w:rsidP="005E5401">
      <w:r>
        <w:separator/>
      </w:r>
    </w:p>
  </w:footnote>
  <w:footnote w:type="continuationSeparator" w:id="0">
    <w:p w14:paraId="113F92D9" w14:textId="77777777" w:rsidR="004248A2" w:rsidRDefault="004248A2" w:rsidP="005E5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1FA"/>
    <w:multiLevelType w:val="hybridMultilevel"/>
    <w:tmpl w:val="C77A34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DB5D3D"/>
    <w:multiLevelType w:val="hybridMultilevel"/>
    <w:tmpl w:val="7A6843D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2D903A4C"/>
    <w:multiLevelType w:val="hybridMultilevel"/>
    <w:tmpl w:val="545E1F5C"/>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6F834A76"/>
    <w:multiLevelType w:val="hybridMultilevel"/>
    <w:tmpl w:val="1B12F11A"/>
    <w:lvl w:ilvl="0" w:tplc="04090005">
      <w:start w:val="1"/>
      <w:numFmt w:val="bullet"/>
      <w:lvlText w:val=""/>
      <w:lvlJc w:val="left"/>
      <w:pPr>
        <w:tabs>
          <w:tab w:val="num" w:pos="1170"/>
        </w:tabs>
        <w:ind w:left="117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E1"/>
    <w:rsid w:val="00004C36"/>
    <w:rsid w:val="00022E62"/>
    <w:rsid w:val="00051CE9"/>
    <w:rsid w:val="00060B9D"/>
    <w:rsid w:val="00062715"/>
    <w:rsid w:val="000645CB"/>
    <w:rsid w:val="00065930"/>
    <w:rsid w:val="00070406"/>
    <w:rsid w:val="000948B4"/>
    <w:rsid w:val="000B5180"/>
    <w:rsid w:val="000C7D2A"/>
    <w:rsid w:val="000D65B0"/>
    <w:rsid w:val="000E197C"/>
    <w:rsid w:val="000F3AAC"/>
    <w:rsid w:val="00124702"/>
    <w:rsid w:val="001418B4"/>
    <w:rsid w:val="0014323C"/>
    <w:rsid w:val="0014478B"/>
    <w:rsid w:val="00150C35"/>
    <w:rsid w:val="0016662F"/>
    <w:rsid w:val="00167DF4"/>
    <w:rsid w:val="001873CF"/>
    <w:rsid w:val="00190B9E"/>
    <w:rsid w:val="001A4CFC"/>
    <w:rsid w:val="001E183E"/>
    <w:rsid w:val="001F6F3F"/>
    <w:rsid w:val="00226D03"/>
    <w:rsid w:val="002376B1"/>
    <w:rsid w:val="002469D9"/>
    <w:rsid w:val="0025784C"/>
    <w:rsid w:val="002602F7"/>
    <w:rsid w:val="00260395"/>
    <w:rsid w:val="0026148A"/>
    <w:rsid w:val="00276C24"/>
    <w:rsid w:val="002962AB"/>
    <w:rsid w:val="002D3606"/>
    <w:rsid w:val="002F6B53"/>
    <w:rsid w:val="00302272"/>
    <w:rsid w:val="0031716B"/>
    <w:rsid w:val="00322AF5"/>
    <w:rsid w:val="00334B86"/>
    <w:rsid w:val="00342753"/>
    <w:rsid w:val="003438D9"/>
    <w:rsid w:val="003531AB"/>
    <w:rsid w:val="00353566"/>
    <w:rsid w:val="00365973"/>
    <w:rsid w:val="003A03C9"/>
    <w:rsid w:val="003B4CDB"/>
    <w:rsid w:val="003C76A3"/>
    <w:rsid w:val="003E3000"/>
    <w:rsid w:val="00420C05"/>
    <w:rsid w:val="004248A2"/>
    <w:rsid w:val="00445B0B"/>
    <w:rsid w:val="00453616"/>
    <w:rsid w:val="00473640"/>
    <w:rsid w:val="004747E9"/>
    <w:rsid w:val="0048146E"/>
    <w:rsid w:val="00481684"/>
    <w:rsid w:val="00492E30"/>
    <w:rsid w:val="00495B3D"/>
    <w:rsid w:val="004A3B37"/>
    <w:rsid w:val="004D2936"/>
    <w:rsid w:val="004D7127"/>
    <w:rsid w:val="004E2007"/>
    <w:rsid w:val="004E465B"/>
    <w:rsid w:val="004E5BAF"/>
    <w:rsid w:val="004F3A63"/>
    <w:rsid w:val="00501F3F"/>
    <w:rsid w:val="00512446"/>
    <w:rsid w:val="005145F8"/>
    <w:rsid w:val="005231DA"/>
    <w:rsid w:val="00524AD9"/>
    <w:rsid w:val="00540BD8"/>
    <w:rsid w:val="00542331"/>
    <w:rsid w:val="00547BEC"/>
    <w:rsid w:val="00567709"/>
    <w:rsid w:val="005735F0"/>
    <w:rsid w:val="00574BD2"/>
    <w:rsid w:val="00576246"/>
    <w:rsid w:val="00577056"/>
    <w:rsid w:val="005945CE"/>
    <w:rsid w:val="005A4385"/>
    <w:rsid w:val="005A4D03"/>
    <w:rsid w:val="005B569B"/>
    <w:rsid w:val="005E0F1F"/>
    <w:rsid w:val="005E5401"/>
    <w:rsid w:val="00612972"/>
    <w:rsid w:val="00615272"/>
    <w:rsid w:val="00630911"/>
    <w:rsid w:val="00663729"/>
    <w:rsid w:val="00675E6B"/>
    <w:rsid w:val="00681420"/>
    <w:rsid w:val="006A6348"/>
    <w:rsid w:val="006B040D"/>
    <w:rsid w:val="006C13C0"/>
    <w:rsid w:val="006C63FD"/>
    <w:rsid w:val="006D30AD"/>
    <w:rsid w:val="006D600A"/>
    <w:rsid w:val="006E3F8F"/>
    <w:rsid w:val="006E57D2"/>
    <w:rsid w:val="006F4205"/>
    <w:rsid w:val="006F60EA"/>
    <w:rsid w:val="007014B7"/>
    <w:rsid w:val="00716776"/>
    <w:rsid w:val="007204B0"/>
    <w:rsid w:val="00730957"/>
    <w:rsid w:val="00732AD9"/>
    <w:rsid w:val="00733612"/>
    <w:rsid w:val="00735194"/>
    <w:rsid w:val="00736E7D"/>
    <w:rsid w:val="00742837"/>
    <w:rsid w:val="0074571B"/>
    <w:rsid w:val="00747467"/>
    <w:rsid w:val="00784FD3"/>
    <w:rsid w:val="007970E8"/>
    <w:rsid w:val="007A12D2"/>
    <w:rsid w:val="007B0FD6"/>
    <w:rsid w:val="007B1A95"/>
    <w:rsid w:val="007B3674"/>
    <w:rsid w:val="007B501E"/>
    <w:rsid w:val="007C503F"/>
    <w:rsid w:val="007D26ED"/>
    <w:rsid w:val="007D4D98"/>
    <w:rsid w:val="007D6DA8"/>
    <w:rsid w:val="007E0154"/>
    <w:rsid w:val="007F57AD"/>
    <w:rsid w:val="007F6245"/>
    <w:rsid w:val="00813222"/>
    <w:rsid w:val="00832214"/>
    <w:rsid w:val="00833727"/>
    <w:rsid w:val="00834F2B"/>
    <w:rsid w:val="00840EA5"/>
    <w:rsid w:val="008518B3"/>
    <w:rsid w:val="00872161"/>
    <w:rsid w:val="008A4A23"/>
    <w:rsid w:val="008B7EC0"/>
    <w:rsid w:val="008C4494"/>
    <w:rsid w:val="008D3962"/>
    <w:rsid w:val="008D6419"/>
    <w:rsid w:val="00925822"/>
    <w:rsid w:val="0093560E"/>
    <w:rsid w:val="00950C85"/>
    <w:rsid w:val="0095252F"/>
    <w:rsid w:val="00954FBD"/>
    <w:rsid w:val="009603D8"/>
    <w:rsid w:val="009609F6"/>
    <w:rsid w:val="00985A37"/>
    <w:rsid w:val="00985C3F"/>
    <w:rsid w:val="00991D7F"/>
    <w:rsid w:val="00993506"/>
    <w:rsid w:val="009E3126"/>
    <w:rsid w:val="009E726C"/>
    <w:rsid w:val="009F01E5"/>
    <w:rsid w:val="009F2D55"/>
    <w:rsid w:val="009F35F8"/>
    <w:rsid w:val="00A02C21"/>
    <w:rsid w:val="00A076F3"/>
    <w:rsid w:val="00A11C56"/>
    <w:rsid w:val="00A301AB"/>
    <w:rsid w:val="00A42523"/>
    <w:rsid w:val="00A465F0"/>
    <w:rsid w:val="00A63856"/>
    <w:rsid w:val="00A7419A"/>
    <w:rsid w:val="00A74921"/>
    <w:rsid w:val="00A87137"/>
    <w:rsid w:val="00AB39E1"/>
    <w:rsid w:val="00AC195D"/>
    <w:rsid w:val="00AD1B46"/>
    <w:rsid w:val="00AE0758"/>
    <w:rsid w:val="00B0758D"/>
    <w:rsid w:val="00B10D87"/>
    <w:rsid w:val="00B1795C"/>
    <w:rsid w:val="00B23625"/>
    <w:rsid w:val="00B249F9"/>
    <w:rsid w:val="00B35AD3"/>
    <w:rsid w:val="00B73B47"/>
    <w:rsid w:val="00B90C88"/>
    <w:rsid w:val="00B97CC4"/>
    <w:rsid w:val="00BA035D"/>
    <w:rsid w:val="00BA3108"/>
    <w:rsid w:val="00BC23AF"/>
    <w:rsid w:val="00BC37BB"/>
    <w:rsid w:val="00BC63AE"/>
    <w:rsid w:val="00BD6A05"/>
    <w:rsid w:val="00BE201C"/>
    <w:rsid w:val="00BE60C8"/>
    <w:rsid w:val="00C00524"/>
    <w:rsid w:val="00C00E25"/>
    <w:rsid w:val="00C13A8F"/>
    <w:rsid w:val="00C16E80"/>
    <w:rsid w:val="00C214A7"/>
    <w:rsid w:val="00C328FA"/>
    <w:rsid w:val="00C41869"/>
    <w:rsid w:val="00C441A1"/>
    <w:rsid w:val="00C507A3"/>
    <w:rsid w:val="00C51756"/>
    <w:rsid w:val="00C67F85"/>
    <w:rsid w:val="00C91385"/>
    <w:rsid w:val="00CA2C0C"/>
    <w:rsid w:val="00CD4DA5"/>
    <w:rsid w:val="00CD66CA"/>
    <w:rsid w:val="00CD6D05"/>
    <w:rsid w:val="00D13818"/>
    <w:rsid w:val="00D1638E"/>
    <w:rsid w:val="00D17B77"/>
    <w:rsid w:val="00D36494"/>
    <w:rsid w:val="00D37F93"/>
    <w:rsid w:val="00D4206B"/>
    <w:rsid w:val="00D47A22"/>
    <w:rsid w:val="00D60C48"/>
    <w:rsid w:val="00D91C75"/>
    <w:rsid w:val="00DA4E7F"/>
    <w:rsid w:val="00DB0221"/>
    <w:rsid w:val="00DB65C8"/>
    <w:rsid w:val="00DD352F"/>
    <w:rsid w:val="00DF5E13"/>
    <w:rsid w:val="00DF6B11"/>
    <w:rsid w:val="00E02EA3"/>
    <w:rsid w:val="00E104FB"/>
    <w:rsid w:val="00E13A0C"/>
    <w:rsid w:val="00E1427C"/>
    <w:rsid w:val="00E40229"/>
    <w:rsid w:val="00E5114C"/>
    <w:rsid w:val="00E56A58"/>
    <w:rsid w:val="00E94F38"/>
    <w:rsid w:val="00EC27E7"/>
    <w:rsid w:val="00EC3728"/>
    <w:rsid w:val="00ED79DD"/>
    <w:rsid w:val="00EE1004"/>
    <w:rsid w:val="00EE145A"/>
    <w:rsid w:val="00F17DE5"/>
    <w:rsid w:val="00F20954"/>
    <w:rsid w:val="00F2117A"/>
    <w:rsid w:val="00F2570C"/>
    <w:rsid w:val="00F273D9"/>
    <w:rsid w:val="00F30A66"/>
    <w:rsid w:val="00F347FF"/>
    <w:rsid w:val="00F7009F"/>
    <w:rsid w:val="00F71436"/>
    <w:rsid w:val="00F75FEF"/>
    <w:rsid w:val="00FA51F0"/>
    <w:rsid w:val="00FD1252"/>
    <w:rsid w:val="00FE1C6F"/>
    <w:rsid w:val="00FE2528"/>
    <w:rsid w:val="00FE2714"/>
    <w:rsid w:val="00FF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8C87"/>
  <w15:docId w15:val="{EE10935B-20CA-4F05-8270-315831F9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9E1"/>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semiHidden/>
    <w:unhideWhenUsed/>
    <w:qFormat/>
    <w:rsid w:val="00AB39E1"/>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B39E1"/>
    <w:pPr>
      <w:tabs>
        <w:tab w:val="center" w:pos="4320"/>
        <w:tab w:val="right" w:pos="8640"/>
      </w:tabs>
    </w:pPr>
  </w:style>
  <w:style w:type="character" w:customStyle="1" w:styleId="FooterChar">
    <w:name w:val="Footer Char"/>
    <w:basedOn w:val="DefaultParagraphFont"/>
    <w:link w:val="Footer"/>
    <w:rsid w:val="00AB39E1"/>
    <w:rPr>
      <w:rFonts w:ascii="Times New Roman" w:eastAsia="Times New Roman" w:hAnsi="Times New Roman" w:cs="Times New Roman"/>
      <w:sz w:val="24"/>
      <w:szCs w:val="24"/>
    </w:rPr>
  </w:style>
  <w:style w:type="character" w:styleId="PageNumber">
    <w:name w:val="page number"/>
    <w:basedOn w:val="DefaultParagraphFont"/>
    <w:rsid w:val="00AB39E1"/>
  </w:style>
  <w:style w:type="paragraph" w:styleId="BodyText">
    <w:name w:val="Body Text"/>
    <w:basedOn w:val="Normal"/>
    <w:link w:val="BodyTextChar"/>
    <w:rsid w:val="00AB39E1"/>
    <w:pPr>
      <w:jc w:val="both"/>
    </w:pPr>
    <w:rPr>
      <w:rFonts w:ascii="Arial" w:hAnsi="Arial" w:cs="Arial"/>
      <w:sz w:val="20"/>
    </w:rPr>
  </w:style>
  <w:style w:type="character" w:customStyle="1" w:styleId="BodyTextChar">
    <w:name w:val="Body Text Char"/>
    <w:basedOn w:val="DefaultParagraphFont"/>
    <w:link w:val="BodyText"/>
    <w:rsid w:val="00AB39E1"/>
    <w:rPr>
      <w:rFonts w:ascii="Arial" w:eastAsia="Times New Roman" w:hAnsi="Arial" w:cs="Arial"/>
      <w:sz w:val="20"/>
      <w:szCs w:val="24"/>
    </w:rPr>
  </w:style>
  <w:style w:type="character" w:styleId="Hyperlink">
    <w:name w:val="Hyperlink"/>
    <w:basedOn w:val="DefaultParagraphFont"/>
    <w:uiPriority w:val="99"/>
    <w:rsid w:val="00AB39E1"/>
    <w:rPr>
      <w:color w:val="0000FF"/>
      <w:u w:val="single"/>
    </w:rPr>
  </w:style>
  <w:style w:type="paragraph" w:styleId="ListParagraph">
    <w:name w:val="List Paragraph"/>
    <w:basedOn w:val="Normal"/>
    <w:uiPriority w:val="34"/>
    <w:qFormat/>
    <w:rsid w:val="00AB39E1"/>
    <w:pPr>
      <w:ind w:left="720"/>
      <w:contextualSpacing/>
    </w:pPr>
  </w:style>
  <w:style w:type="character" w:customStyle="1" w:styleId="Heading3Char">
    <w:name w:val="Heading 3 Char"/>
    <w:basedOn w:val="DefaultParagraphFont"/>
    <w:link w:val="Heading3"/>
    <w:semiHidden/>
    <w:rsid w:val="00AB39E1"/>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993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506"/>
    <w:rPr>
      <w:rFonts w:ascii="Segoe UI" w:eastAsia="Times New Roman" w:hAnsi="Segoe UI" w:cs="Segoe UI"/>
      <w:sz w:val="18"/>
      <w:szCs w:val="18"/>
    </w:rPr>
  </w:style>
  <w:style w:type="paragraph" w:styleId="Title">
    <w:name w:val="Title"/>
    <w:basedOn w:val="Normal"/>
    <w:link w:val="TitleChar"/>
    <w:qFormat/>
    <w:rsid w:val="00BE201C"/>
    <w:pPr>
      <w:jc w:val="center"/>
    </w:pPr>
    <w:rPr>
      <w:sz w:val="28"/>
      <w:szCs w:val="20"/>
      <w:u w:val="single"/>
    </w:rPr>
  </w:style>
  <w:style w:type="character" w:customStyle="1" w:styleId="TitleChar">
    <w:name w:val="Title Char"/>
    <w:basedOn w:val="DefaultParagraphFont"/>
    <w:link w:val="Title"/>
    <w:rsid w:val="00BE201C"/>
    <w:rPr>
      <w:rFonts w:ascii="Times New Roman" w:eastAsia="Times New Roman" w:hAnsi="Times New Roman" w:cs="Times New Roman"/>
      <w:sz w:val="28"/>
      <w:szCs w:val="20"/>
      <w:u w:val="single"/>
    </w:rPr>
  </w:style>
  <w:style w:type="table" w:styleId="TableGrid">
    <w:name w:val="Table Grid"/>
    <w:basedOn w:val="TableNormal"/>
    <w:uiPriority w:val="59"/>
    <w:rsid w:val="00260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15181">
      <w:bodyDiv w:val="1"/>
      <w:marLeft w:val="0"/>
      <w:marRight w:val="0"/>
      <w:marTop w:val="0"/>
      <w:marBottom w:val="0"/>
      <w:divBdr>
        <w:top w:val="none" w:sz="0" w:space="0" w:color="auto"/>
        <w:left w:val="none" w:sz="0" w:space="0" w:color="auto"/>
        <w:bottom w:val="none" w:sz="0" w:space="0" w:color="auto"/>
        <w:right w:val="none" w:sz="0" w:space="0" w:color="auto"/>
      </w:divBdr>
    </w:div>
    <w:div w:id="857233329">
      <w:bodyDiv w:val="1"/>
      <w:marLeft w:val="0"/>
      <w:marRight w:val="0"/>
      <w:marTop w:val="0"/>
      <w:marBottom w:val="0"/>
      <w:divBdr>
        <w:top w:val="none" w:sz="0" w:space="0" w:color="auto"/>
        <w:left w:val="none" w:sz="0" w:space="0" w:color="auto"/>
        <w:bottom w:val="none" w:sz="0" w:space="0" w:color="auto"/>
        <w:right w:val="none" w:sz="0" w:space="0" w:color="auto"/>
      </w:divBdr>
    </w:div>
    <w:div w:id="1291741991">
      <w:bodyDiv w:val="1"/>
      <w:marLeft w:val="0"/>
      <w:marRight w:val="0"/>
      <w:marTop w:val="0"/>
      <w:marBottom w:val="0"/>
      <w:divBdr>
        <w:top w:val="none" w:sz="0" w:space="0" w:color="auto"/>
        <w:left w:val="none" w:sz="0" w:space="0" w:color="auto"/>
        <w:bottom w:val="none" w:sz="0" w:space="0" w:color="auto"/>
        <w:right w:val="none" w:sz="0" w:space="0" w:color="auto"/>
      </w:divBdr>
    </w:div>
    <w:div w:id="176012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rtajrasool@dubai.bits-pilan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aqila</dc:creator>
  <cp:lastModifiedBy>Sartaj Rasool</cp:lastModifiedBy>
  <cp:revision>5</cp:revision>
  <cp:lastPrinted>2018-08-29T10:41:00Z</cp:lastPrinted>
  <dcterms:created xsi:type="dcterms:W3CDTF">2022-09-01T10:20:00Z</dcterms:created>
  <dcterms:modified xsi:type="dcterms:W3CDTF">2022-09-01T10:24:00Z</dcterms:modified>
</cp:coreProperties>
</file>