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10DD" w14:textId="77777777" w:rsidR="00D75C08" w:rsidRPr="00D75C08" w:rsidRDefault="00D75C08" w:rsidP="00D75C08">
      <w:r w:rsidRPr="00D75C08">
        <w:t>一、认知建构、符号权力与话语实践：现代性语境下意义生产的多维解构</w:t>
      </w:r>
    </w:p>
    <w:p w14:paraId="4FF1D828" w14:textId="77777777" w:rsidR="00D75C08" w:rsidRPr="00D75C08" w:rsidRDefault="00D75C08" w:rsidP="00D75C08">
      <w:r w:rsidRPr="00D75C08">
        <w:t>在现代性所构筑的复杂社会场域中，人类对世界的理解与介入，早已超越单纯的感官经验与直观反应，转而深度嵌入由符号、话语、权力与认知框架共同编织的结构性网络之中。从现象学视角审视，主体对客体的认知并非被动映射，而是经由先验范畴、文化脚本与社会习得的诠释框架主动建构的结果。这一过程并非线性递进，而是在个体意识、集体无意识与外部制度规训之间持续博弈，形成兼具稳定性与流动性的认知图景。当我们试图探讨现代社会中知识的生成、传播与合法化机制，便无法回避福柯意义上的 “知识型” 与权力话语的内在勾连：任何被视为客观、中立、普遍的知识体系，本质上都植根于特定历史阶段的权力运作模式，真理与谬误的划分并非基于自然逻辑，而是社会筛选、排斥与规训的产物。</w:t>
      </w:r>
    </w:p>
    <w:p w14:paraId="0BFE69A0" w14:textId="77777777" w:rsidR="00D75C08" w:rsidRPr="00D75C08" w:rsidRDefault="00D75C08" w:rsidP="00D75C08">
      <w:r w:rsidRPr="00D75C08">
        <w:t>在后结构主义思潮的冲击下，传统认识论所坚守的理性中心主义、主体中心性与本质主义立场遭遇系统性瓦解。语言不再是透明的表意工具，反而成为建构主体、界定现实、生产边界的核心媒介。索绪尔以来的语言学转向揭示出，符号的意义并非来自指涉物本身，而是源于符号系统内部的差异关系，这一论断彻底颠覆了意义的确定性根基。在媒介高度发达的当代社会，话语实践进一步渗透至日常生活的微观层面，从教育体制、医疗规范、法律条文到媒体叙事、网络舆论、消费意识形态，话语以隐蔽而强势的方式划分正常与异常、理性与非理性、主流与边缘，塑造个体的身份认同、欲望结构与行为模式。个体看似自主的选择与表达，实则多为话语权力内化之后的自觉顺从，这种顺从往往以自由、个性与解放的面目出现，从而更具隐蔽性与稳固性。</w:t>
      </w:r>
    </w:p>
    <w:p w14:paraId="3A26D29A" w14:textId="77777777" w:rsidR="00D75C08" w:rsidRPr="00D75C08" w:rsidRDefault="00D75C08" w:rsidP="00D75C08">
      <w:r w:rsidRPr="00D75C08">
        <w:t>与此同时，全球化与数字化的双重进程，使得意义生产机制呈现出前所未有的碎片化、流动性与悖论性特征。传统社会中相对统一、稳定、具有权威性的意义体系逐步解体，取而代之的是多元、冲突、相互竞争的意义场域。信息传播的即时性与超链接性，打破了时空对认知活动的限制，使得个体能够同时置身于多种文化逻辑、价值立场与叙事框架之中，却也因此陷入意义弥散与认同焦虑。算法推荐机制在提升信息获取效率的同时，不断强化 “信息茧房” 效应，使个体认知被偏好、情绪与既有立场包裹，丧失与异质观点对话、反思自身局限的能力。理性思辨让位于情绪化表态，深度理解让位于浅表化判断，公共领域的对话基础不断被侵蚀，社会共识的形成面临严峻挑战。</w:t>
      </w:r>
    </w:p>
    <w:p w14:paraId="7E6A2F9D" w14:textId="77777777" w:rsidR="00D75C08" w:rsidRPr="00D75C08" w:rsidRDefault="00D75C08" w:rsidP="00D75C08">
      <w:r w:rsidRPr="00D75C08">
        <w:t>从批判理论的维度审视，现代性所承诺的解放、理性与进步，在现实中往往异化为新的支配形式。工具理性的扩张将效率、功利、量化标准凌驾于价值理性之上，自然、社会与人自身均被纳入可计算、可支配、可利用的资源体系。文化工业以标准化、娱乐化、商品化的方式消解艺术的批判张力，将个体安顿于虚假需求与感官满足之中，从而弱化其对现实矛盾的感知与反抗意志。在这一背景下，意义的追寻不再是自然而崇高的精神活动，反而成为稀缺、奢侈且充满阻力的实践过程。真正的认知觉醒，意味着对既存话语体系的持续质疑，对权力运作机制的敏锐洞察，对自身认知局限的坦诚面对。它要求主体在碎片化的信息洪流中保持反思能力，在多元价值的碰撞中坚守理性底线，在被规训与被塑造的命运中保留自我救赎的可能。这种认知实践并非走向绝对怀疑与虚无主义，而是在承认复杂性、不确定性与矛盾性的前提下，重建局部、暂时、开放的意义框架，为个体在高度复杂的现代社会中提供精神坐标与行动依据。</w:t>
      </w:r>
    </w:p>
    <w:p w14:paraId="66C10863" w14:textId="77777777" w:rsidR="001B2326" w:rsidRPr="00D75C08" w:rsidRDefault="001B2326">
      <w:pPr>
        <w:rPr>
          <w:rFonts w:hint="eastAsia"/>
        </w:rPr>
      </w:pPr>
    </w:p>
    <w:sectPr w:rsidR="001B2326" w:rsidRPr="00D75C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54FEA" w14:textId="77777777" w:rsidR="00D11173" w:rsidRDefault="00D11173" w:rsidP="00D75C08">
      <w:pPr>
        <w:rPr>
          <w:rFonts w:hint="eastAsia"/>
        </w:rPr>
      </w:pPr>
      <w:r>
        <w:separator/>
      </w:r>
    </w:p>
  </w:endnote>
  <w:endnote w:type="continuationSeparator" w:id="0">
    <w:p w14:paraId="1DB942BE" w14:textId="77777777" w:rsidR="00D11173" w:rsidRDefault="00D11173" w:rsidP="00D75C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4E28E" w14:textId="77777777" w:rsidR="00D11173" w:rsidRDefault="00D11173" w:rsidP="00D75C08">
      <w:pPr>
        <w:rPr>
          <w:rFonts w:hint="eastAsia"/>
        </w:rPr>
      </w:pPr>
      <w:r>
        <w:separator/>
      </w:r>
    </w:p>
  </w:footnote>
  <w:footnote w:type="continuationSeparator" w:id="0">
    <w:p w14:paraId="4AED52DA" w14:textId="77777777" w:rsidR="00D11173" w:rsidRDefault="00D11173" w:rsidP="00D75C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5F"/>
    <w:rsid w:val="001B2326"/>
    <w:rsid w:val="006B3C5F"/>
    <w:rsid w:val="00D11173"/>
    <w:rsid w:val="00D75C08"/>
    <w:rsid w:val="00F6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4BDF8F-D566-4598-A954-8AAB9F7F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3C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C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C5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C5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C5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C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C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C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C5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3C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3C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3C5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3C5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3C5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3C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3C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3C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3C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C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3C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C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3C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C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C5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C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3C5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3C5F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5C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5C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5C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5C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2026-02-25T14:27:00Z</dcterms:created>
  <dcterms:modified xsi:type="dcterms:W3CDTF">2026-02-25T14:27:00Z</dcterms:modified>
</cp:coreProperties>
</file>