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4"/>
        </w:rPr>
        <w:t>注：该只股票只有一周以内的数据，其中周末不开市，没有数据</w:t>
      </w:r>
      <w:r>
        <w:rPr>
          <w:rFonts w:ascii="微软雅黑" w:eastAsia="微软雅黑" w:hAnsi="微软雅黑" w:hint="eastAsia"/>
          <w:b/>
          <w:sz w:val="22"/>
        </w:rPr>
        <w:t>。</w:t>
      </w:r>
    </w:p>
    <w:p>
      <w:pPr>
        <w:pStyle w:val="style0"/>
        <w:jc w:val="left"/>
        <w:rPr>
          <w:rFonts w:ascii="微软雅黑" w:eastAsia="微软雅黑" w:hAnsi="微软雅黑" w:hint="eastAsia"/>
          <w:sz w:val="20"/>
        </w:rPr>
      </w:pPr>
      <w:r>
        <w:rPr>
          <w:rFonts w:ascii="微软雅黑" w:eastAsia="微软雅黑" w:hAnsi="微软雅黑" w:hint="eastAsia"/>
          <w:sz w:val="20"/>
        </w:rPr>
        <w:t>可以参考的资料：助教群里的视频《数据读取与可视化》，参考网页截图</w:t>
      </w:r>
      <w:bookmarkStart w:id="0" w:name="_GoBack"/>
      <w:bookmarkEnd w:id="0"/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274310" cy="3444296"/>
            <wp:effectExtent l="0" t="0" r="2540" b="3810"/>
            <wp:docPr id="1026" name="图片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3444296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jc w:val="center"/>
        <w:rPr>
          <w:rFonts w:hint="eastAsia"/>
        </w:rPr>
      </w:pPr>
      <w:r>
        <w:rPr>
          <w:rFonts w:hint="eastAsia"/>
        </w:rPr>
        <w:t>图1</w:t>
      </w:r>
      <w:r>
        <w:t xml:space="preserve"> </w:t>
      </w:r>
      <w:r>
        <w:rPr>
          <w:rFonts w:hint="eastAsia"/>
        </w:rPr>
        <w:t>股票走势折线图</w:t>
      </w:r>
    </w:p>
    <w:p>
      <w:pPr>
        <w:pStyle w:val="style0"/>
        <w:spacing w:before="156" w:beforeLines="50" w:after="156" w:afterLines="50"/>
        <w:jc w:val="left"/>
        <w:rPr>
          <w:rFonts w:hint="eastAsia"/>
        </w:rPr>
      </w:pPr>
      <w:r>
        <w:rPr>
          <w:rFonts w:hint="default"/>
          <w:lang w:val="en-US"/>
        </w:rPr>
        <w:t>从该折线图中可以很直观的看出该股票的走势：该股票在统计周期开始时有小幅的上涨，随后下跌，在8月8号左右恢复上涨，并在11号左右达到股价约10.67的顶峰，最后下跌至10.53左右并保持平稳。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663690" cy="3251940"/>
            <wp:effectExtent l="0" t="0" r="7620" b="0"/>
            <wp:docPr id="1027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 flipV="1">
                      <a:off x="0" y="0"/>
                      <a:ext cx="4663690" cy="32519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jc w:val="center"/>
        <w:rPr>
          <w:rFonts w:hint="eastAsia"/>
        </w:rPr>
      </w:pPr>
      <w:r>
        <w:rPr>
          <w:rFonts w:hint="eastAsia"/>
        </w:rPr>
        <w:t>图2</w:t>
      </w:r>
      <w:r>
        <w:t xml:space="preserve"> </w:t>
      </w:r>
      <w:r>
        <w:rPr>
          <w:rFonts w:hint="eastAsia"/>
        </w:rPr>
        <w:t>成交量和股价散点图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059680" cy="3528059"/>
            <wp:effectExtent l="0" t="0" r="7620" b="0"/>
            <wp:docPr id="1028" name="图片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59680" cy="352805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成交量和股价散点图</w:t>
      </w:r>
      <w:r>
        <w:rPr>
          <w:rFonts w:hint="eastAsia"/>
        </w:rPr>
        <w:t>（前300组数据）</w:t>
      </w:r>
    </w:p>
    <w:p>
      <w:pPr>
        <w:pStyle w:val="style0"/>
        <w:spacing w:before="156" w:beforeLines="50" w:after="156" w:afterLines="50"/>
        <w:jc w:val="left"/>
        <w:rPr>
          <w:rFonts w:hint="eastAsia"/>
        </w:rPr>
      </w:pPr>
      <w:r>
        <w:rPr>
          <w:rFonts w:hint="default"/>
          <w:lang w:val="en-US"/>
        </w:rPr>
        <w:t>该散点图表明了成交量和股价的关系，可以看出成交量和股价大致呈正相关，即股价越高时成交量越多。</w:t>
      </w:r>
    </w:p>
    <w:p>
      <w:pPr>
        <w:pStyle w:val="style0"/>
        <w:rPr>
          <w:rFonts w:hint="eastAsia"/>
        </w:rPr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274310" cy="3148734"/>
            <wp:effectExtent l="0" t="0" r="2540" b="0"/>
            <wp:docPr id="1029" name="图片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314873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股票的涨跌幅度</w:t>
      </w:r>
    </w:p>
    <w:p>
      <w:pPr>
        <w:pStyle w:val="style0"/>
        <w:spacing w:before="156" w:beforeLines="50" w:after="156" w:afterLines="50"/>
        <w:jc w:val="left"/>
        <w:rPr>
          <w:rFonts w:hint="eastAsia"/>
        </w:rPr>
      </w:pPr>
      <w:r>
        <w:rPr>
          <w:rFonts w:hint="default"/>
          <w:lang w:val="en-US"/>
        </w:rPr>
        <w:t>容易看出该股票在统计周期中经历了三次大的涨跌，分别发生在7、11、12日，且这三次涨跌幅度都在0.0075以上。其中7日为先涨后跌，后两次为先跌后涨。除这三次大的涨跌外，其余时间相对平稳。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762500" cy="3147060"/>
            <wp:effectExtent l="0" t="0" r="0" b="0"/>
            <wp:docPr id="1030" name="图片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62500" cy="3147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股票的直方图</w:t>
      </w:r>
    </w:p>
    <w:p>
      <w:pPr>
        <w:pStyle w:val="style0"/>
        <w:spacing w:before="156" w:beforeLines="50" w:after="156" w:afterLines="50"/>
        <w:jc w:val="left"/>
        <w:rPr>
          <w:rFonts w:hint="eastAsia"/>
        </w:rPr>
      </w:pPr>
      <w:r>
        <w:rPr>
          <w:rFonts w:hint="default"/>
          <w:lang w:val="en-US"/>
        </w:rPr>
        <w:t>可以看到直方图的大部分面积在0附近，说明该股票整体来说比较平稳。而分布在右侧面积更大，所以该股票整体是稳中带涨。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930140" cy="3147060"/>
            <wp:effectExtent l="0" t="0" r="3810" b="0"/>
            <wp:docPr id="1031" name="图片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30140" cy="3147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股票的核密度估计</w:t>
      </w:r>
    </w:p>
    <w:p>
      <w:pPr>
        <w:pStyle w:val="style0"/>
        <w:spacing w:before="156" w:beforeLines="50" w:after="156" w:afterLines="50"/>
        <w:jc w:val="left"/>
        <w:rPr>
          <w:rFonts w:hint="eastAsia"/>
        </w:rPr>
      </w:pPr>
      <w:r>
        <w:rPr>
          <w:rFonts w:hint="default"/>
          <w:lang w:val="en-US"/>
        </w:rPr>
        <w:t>取直方图的中点并平滑连线可得到核密度估计图，从核密度图中可以更直观的看到数据集中在零的附近，说明该股票总体平稳。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4434840" cy="3200400"/>
            <wp:effectExtent l="0" t="0" r="3810" b="0"/>
            <wp:docPr id="1032" name="图片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34840" cy="32004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股票的相关系数矩阵</w:t>
      </w:r>
    </w:p>
    <w:p>
      <w:pPr>
        <w:pStyle w:val="style0"/>
        <w:spacing w:before="156" w:beforeLines="50" w:after="156" w:afterLines="50"/>
        <w:jc w:val="left"/>
        <w:rPr>
          <w:rFonts w:hint="eastAsia"/>
        </w:rPr>
      </w:pPr>
      <w:r>
        <w:rPr>
          <w:rFonts w:hint="default"/>
          <w:lang w:val="en-US"/>
        </w:rPr>
        <w:t>容易看出相关系数基本都在1的附近，说明各个指标之间大致呈线性相关。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274310" cy="3534770"/>
            <wp:effectExtent l="0" t="0" r="2540" b="8890"/>
            <wp:docPr id="1033" name="图片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4310" cy="35347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before="156" w:beforeLines="50" w:after="156" w:afterLines="50"/>
        <w:jc w:val="center"/>
        <w:rPr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股票的</w:t>
      </w:r>
      <w:r>
        <w:rPr>
          <w:rFonts w:hint="eastAsia"/>
        </w:rPr>
        <w:t>K线图</w:t>
      </w:r>
    </w:p>
    <w:p>
      <w:pPr>
        <w:pStyle w:val="style0"/>
        <w:spacing w:before="156" w:beforeLines="50" w:after="156" w:afterLines="50"/>
        <w:jc w:val="left"/>
        <w:rPr>
          <w:rFonts w:hint="eastAsia"/>
        </w:rPr>
      </w:pPr>
      <w:r>
        <w:rPr>
          <w:rFonts w:hint="eastAsia"/>
        </w:rPr>
        <w:t>图8解释：最上面的曲线为R</w:t>
      </w:r>
      <w:r>
        <w:t>SI</w:t>
      </w:r>
      <w:r>
        <w:rPr>
          <w:rFonts w:hint="eastAsia"/>
        </w:rPr>
        <w:t>曲线（默认周期为2天），最下面的有蓝色填充的曲线为M</w:t>
      </w:r>
      <w:r>
        <w:t>ACD</w:t>
      </w:r>
      <w:r>
        <w:rPr>
          <w:rFonts w:hint="eastAsia"/>
        </w:rPr>
        <w:t>曲线，中间的白线和蓝线为10天和30天的M</w:t>
      </w:r>
      <w:r>
        <w:t>A</w:t>
      </w:r>
      <w:r>
        <w:rPr>
          <w:rFonts w:hint="eastAsia"/>
        </w:rPr>
        <w:t>均线。中间下方有蓝色填充的曲线为成交量线。</w:t>
      </w:r>
    </w:p>
    <w:p>
      <w:pPr>
        <w:pStyle w:val="style0"/>
        <w:spacing w:before="156" w:beforeLines="50" w:after="156" w:afterLine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MA均线：10日均线是短期行情趋势线，30日均线是中期行情趋势线。可以看出，在股价涨跌时，30日均线变化更为平缓。两条均线能够较好的反映股价的变化趋势。</w:t>
      </w:r>
    </w:p>
    <w:p>
      <w:pPr>
        <w:pStyle w:val="style0"/>
        <w:spacing w:before="156" w:beforeLines="50" w:after="156" w:afterLine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MACD曲线：从MACD线能够判断行情的强弱，容易看出，在8月10号发生了较为强烈的上涨。8月12号左右则发生了较为强烈的下跌。8月12号到13号，MACD线走高，可以预测股价将要上涨。</w:t>
      </w:r>
    </w:p>
    <w:p>
      <w:pPr>
        <w:pStyle w:val="style0"/>
        <w:spacing w:before="156" w:beforeLines="50" w:after="156" w:afterLines="50"/>
        <w:jc w:val="left"/>
        <w:rPr>
          <w:rFonts w:hint="eastAsia"/>
        </w:rPr>
      </w:pPr>
      <w:r>
        <w:rPr>
          <w:rFonts w:hint="default"/>
          <w:lang w:val="en-US"/>
        </w:rPr>
        <w:t>RSI曲线：在8月5号到6号RSI曲线达到了80至90，到达超买状态，所以随后股价出现了下跌。在8月7号和12号，RSI曲线跌至了30和远低于30，说明市场达到了超卖状态，所以随后股价出现了反弹回升。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000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Words>829</Words>
  <Pages>4</Pages>
  <Characters>883</Characters>
  <Application>WPS Office</Application>
  <DocSecurity>0</DocSecurity>
  <Paragraphs>29</Paragraphs>
  <ScaleCrop>false</ScaleCrop>
  <LinksUpToDate>false</LinksUpToDate>
  <CharactersWithSpaces>891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2020-08-15T03:35:00Z</dcterms:created>
  <dc:creator>Meng Zhiyu</dc:creator>
  <lastModifiedBy>PCLM10</lastModifiedBy>
  <dcterms:modified xsi:type="dcterms:W3CDTF">2020-08-15T12:32:56Z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