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初二下册期末复习资料</w:t>
      </w:r>
    </w:p>
    <w:p>
      <w:pPr>
        <w:numPr>
          <w:ilvl w:val="0"/>
          <w:numId w:val="1"/>
        </w:numPr>
        <w:jc w:val="left"/>
      </w:pPr>
      <w:r>
        <w:rPr>
          <w:rFonts w:hint="eastAsia"/>
          <w:b/>
          <w:bCs/>
          <w:sz w:val="28"/>
          <w:szCs w:val="28"/>
          <w:lang w:val="en-US" w:eastAsia="zh-CN"/>
        </w:rPr>
        <w:t>调与调号</w:t>
      </w:r>
      <w:r>
        <w:drawing>
          <wp:inline distT="0" distB="0" distL="114300" distR="114300">
            <wp:extent cx="7576820" cy="29654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682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摇篮曲：最初是母亲抚慰婴儿入睡时唱的歌谣，后发展成为一种音乐体裁。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3、摇篮曲的特点：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歌词：较简短；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速度：稍慢；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曲调：优美、抒情；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语气：平缓、温存；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伴奏：节奏型带有摇篮般的动荡感；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氛围：亲柔、甜美、宁静、温馨、幸福。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4、勃拉姆斯：德国作曲家，浪漫派代表人物，他与巴赫、贝多芬称为“德国三B”。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5、莫扎特，奥地利作曲家，古典乐派代表人物之一，三部歌剧《费加罗的婚礼》、《唐璜》、《魔笛》。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6、室内乐是指使用两种以上的乐器，而每种乐器占有同等地位的小型音乐演奏。最常见的形式是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弦乐四重奏</w:t>
      </w:r>
      <w:r>
        <w:rPr>
          <w:rFonts w:hint="eastAsia"/>
          <w:b/>
          <w:bCs/>
          <w:sz w:val="28"/>
          <w:szCs w:val="28"/>
          <w:lang w:val="en-US" w:eastAsia="zh-CN"/>
        </w:rPr>
        <w:t>，由两把小提琴、一把中提琴、一把大提琴组成。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7、舒伯特奥地利作曲家，浪漫乐派代表人物之一，被誉为“歌曲之王”。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8、山歌的特点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演唱场合：在山间野外即兴编唱。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演唱内容:山歌内容虽也多是反映劳动生活的，但有别于节奏性、动作性强的劳动号子。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演唱形式：开头以感叹语提示对方歌唱即将开始，以引腔开头。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曲调高亢、嘹亮，节奏自由、悠长，音乐性格热情、奔放，表现方式坦率、直露。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演唱中使用方言、经常使用装饰音、衬词。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、信天游又称“顺天游”、“小曲子”，主要流行于陕北、宁夏、甘肃、山西、内蒙古等地区。在信天游中，一种是节奏工整、结构严谨，旋律平稳，表达感情较为细腻；另一种是节奏自由，旋律高亢起伏较大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10、“花儿”是流传在青海、甘肃、宁夏三省区广大地区的民歌。花儿中的长调子节奏自由，旋律高亢悠长，山野风味浓郁；短调子节奏规整紧凑，旋律平稳流畅。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11、日本的都节调式：3 4 6 7 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12、印</w:t>
      </w: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度音乐中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拉格</w:t>
      </w:r>
      <w:r>
        <w:rPr>
          <w:rFonts w:hint="eastAsia"/>
          <w:b/>
          <w:bCs/>
          <w:sz w:val="28"/>
          <w:szCs w:val="28"/>
          <w:lang w:val="en-US" w:eastAsia="zh-CN"/>
        </w:rPr>
        <w:t>是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旋律框架</w:t>
      </w:r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,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塔拉</w:t>
      </w:r>
      <w:r>
        <w:rPr>
          <w:rFonts w:hint="eastAsia"/>
          <w:b/>
          <w:bCs/>
          <w:sz w:val="28"/>
          <w:szCs w:val="28"/>
          <w:lang w:val="en-US" w:eastAsia="zh-CN"/>
        </w:rPr>
        <w:t>是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节奏圈.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12、京剧四大名旦：梅兰芳、程砚秋、荀慧生、尚小云。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13、京剧的行当：生 旦 净 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14、京剧的唱腔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西皮：是一种节奏紧凑、旋律起伏变化较大，唱腔流畅、轻快、明朗、活泼的声腔；适合表现欢快、坚毅、愤懑的情绪。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二黄：是一种节奏舒缓，旋律平稳，唱腔较为凝重、浑厚、稳健的声腔；适合表现沉郁、肃穆、悲愤、激昂的情绪。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15、京剧与昆曲的区别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600"/>
        <w:gridCol w:w="3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京  剧</w:t>
            </w:r>
          </w:p>
        </w:tc>
        <w:tc>
          <w:tcPr>
            <w:tcW w:w="35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昆  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唱  腔</w:t>
            </w:r>
          </w:p>
        </w:tc>
        <w:tc>
          <w:tcPr>
            <w:tcW w:w="36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高亢、委婉、深沉等</w:t>
            </w:r>
          </w:p>
        </w:tc>
        <w:tc>
          <w:tcPr>
            <w:tcW w:w="35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幽怨、婉转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伴奏乐器</w:t>
            </w:r>
          </w:p>
        </w:tc>
        <w:tc>
          <w:tcPr>
            <w:tcW w:w="36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京胡、京二胡</w:t>
            </w:r>
          </w:p>
        </w:tc>
        <w:tc>
          <w:tcPr>
            <w:tcW w:w="35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曲笛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表  演</w:t>
            </w:r>
          </w:p>
        </w:tc>
        <w:tc>
          <w:tcPr>
            <w:tcW w:w="36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唱而不舞、舞而不唱</w:t>
            </w:r>
          </w:p>
        </w:tc>
        <w:tc>
          <w:tcPr>
            <w:tcW w:w="35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逢唱必舞、边唱边舞</w:t>
            </w:r>
          </w:p>
        </w:tc>
      </w:tr>
    </w:tbl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A863F8"/>
    <w:multiLevelType w:val="singleLevel"/>
    <w:tmpl w:val="E9A863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4A23"/>
    <w:rsid w:val="0D73460D"/>
    <w:rsid w:val="107A1332"/>
    <w:rsid w:val="110A740E"/>
    <w:rsid w:val="12631309"/>
    <w:rsid w:val="1E143998"/>
    <w:rsid w:val="200D1F0A"/>
    <w:rsid w:val="262C682F"/>
    <w:rsid w:val="3EF31881"/>
    <w:rsid w:val="591E3288"/>
    <w:rsid w:val="61B93A8E"/>
    <w:rsid w:val="693E4A62"/>
    <w:rsid w:val="783E5B2A"/>
    <w:rsid w:val="78F4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seewo</cp:lastModifiedBy>
  <dcterms:modified xsi:type="dcterms:W3CDTF">2023-05-29T06:42:21Z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