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/>
      </w:pPr>
    </w:p>
    <w:p>
      <w:pPr>
        <w:ind w:firstLine="480"/>
      </w:pPr>
    </w:p>
    <w:p>
      <w:pPr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5114925" cy="951865"/>
            <wp:effectExtent l="0" t="0" r="952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1161" cy="9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1190625" cy="11817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0853" cy="1221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jc w:val="center"/>
        <w:rPr>
          <w:rFonts w:eastAsia="黑体" w:cs="Times New Roman"/>
          <w:b/>
          <w:bCs/>
          <w:sz w:val="48"/>
          <w:szCs w:val="48"/>
        </w:rPr>
      </w:pPr>
      <w:r>
        <w:rPr>
          <w:rFonts w:hint="eastAsia" w:eastAsia="黑体" w:cs="Times New Roman"/>
          <w:b/>
          <w:bCs/>
          <w:sz w:val="48"/>
          <w:szCs w:val="48"/>
        </w:rPr>
        <w:t>计算机组成原理</w:t>
      </w:r>
      <w:r>
        <w:rPr>
          <w:rFonts w:eastAsia="黑体" w:cs="Times New Roman"/>
          <w:b/>
          <w:bCs/>
          <w:sz w:val="48"/>
          <w:szCs w:val="48"/>
        </w:rPr>
        <w:t xml:space="preserve"> </w:t>
      </w:r>
      <w:r>
        <w:rPr>
          <w:rFonts w:hint="eastAsia" w:eastAsia="黑体" w:cs="Times New Roman"/>
          <w:b/>
          <w:bCs/>
          <w:sz w:val="48"/>
          <w:szCs w:val="48"/>
        </w:rPr>
        <w:t>课 程 设 计</w:t>
      </w:r>
    </w:p>
    <w:p>
      <w:pPr>
        <w:ind w:firstLine="480"/>
      </w:pPr>
    </w:p>
    <w:p>
      <w:pPr>
        <w:jc w:val="center"/>
        <w:rPr>
          <w:rFonts w:ascii="黑体" w:hAnsi="黑体" w:eastAsia="黑体" w:cs="Times New Roman"/>
          <w:sz w:val="32"/>
        </w:rPr>
      </w:pPr>
      <w:r>
        <w:rPr>
          <w:rFonts w:hint="eastAsia" w:ascii="黑体" w:hAnsi="黑体" w:eastAsia="黑体"/>
          <w:color w:val="000000"/>
          <w:sz w:val="44"/>
          <w:szCs w:val="44"/>
        </w:rPr>
        <w:t>团队实验报告</w:t>
      </w:r>
    </w:p>
    <w:p>
      <w:pPr>
        <w:ind w:firstLine="480"/>
      </w:pPr>
    </w:p>
    <w:p>
      <w:pPr>
        <w:ind w:firstLine="480"/>
      </w:pPr>
    </w:p>
    <w:tbl>
      <w:tblPr>
        <w:tblStyle w:val="12"/>
        <w:tblW w:w="0" w:type="auto"/>
        <w:jc w:val="center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3"/>
        <w:gridCol w:w="4473"/>
      </w:tblGrid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>
            <w:pPr>
              <w:spacing w:line="300" w:lineRule="auto"/>
              <w:jc w:val="center"/>
              <w:rPr>
                <w:rFonts w:eastAsia="黑体" w:cs="Times New Roman"/>
                <w:sz w:val="32"/>
                <w:u w:val="single"/>
              </w:rPr>
            </w:pPr>
            <w:r>
              <w:rPr>
                <w:rFonts w:hint="eastAsia" w:eastAsia="黑体" w:cs="Times New Roman"/>
                <w:sz w:val="32"/>
              </w:rPr>
              <w:t xml:space="preserve">学 </w:t>
            </w:r>
            <w:r>
              <w:rPr>
                <w:rFonts w:eastAsia="黑体" w:cs="Times New Roman"/>
                <w:sz w:val="32"/>
              </w:rPr>
              <w:t xml:space="preserve">  </w:t>
            </w:r>
            <w:r>
              <w:rPr>
                <w:rFonts w:hint="eastAsia" w:eastAsia="黑体" w:cs="Times New Roman"/>
                <w:sz w:val="32"/>
              </w:rPr>
              <w:t>院</w:t>
            </w:r>
          </w:p>
        </w:tc>
        <w:tc>
          <w:tcPr>
            <w:tcW w:w="4473" w:type="dxa"/>
          </w:tcPr>
          <w:p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hint="eastAsia" w:eastAsia="黑体" w:cs="Times New Roman"/>
                <w:sz w:val="32"/>
              </w:rPr>
              <w:t>计算机学院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>
            <w:pPr>
              <w:spacing w:line="300" w:lineRule="auto"/>
              <w:jc w:val="center"/>
              <w:rPr>
                <w:rFonts w:eastAsia="黑体" w:cs="Times New Roman"/>
                <w:sz w:val="32"/>
                <w:u w:val="single"/>
              </w:rPr>
            </w:pPr>
            <w:r>
              <w:rPr>
                <w:rFonts w:hint="eastAsia" w:eastAsia="黑体" w:cs="Times New Roman"/>
                <w:sz w:val="32"/>
              </w:rPr>
              <w:t xml:space="preserve">专 </w:t>
            </w:r>
            <w:r>
              <w:rPr>
                <w:rFonts w:eastAsia="黑体" w:cs="Times New Roman"/>
                <w:sz w:val="32"/>
              </w:rPr>
              <w:t xml:space="preserve">  </w:t>
            </w:r>
            <w:r>
              <w:rPr>
                <w:rFonts w:hint="eastAsia" w:eastAsia="黑体" w:cs="Times New Roman"/>
                <w:sz w:val="32"/>
              </w:rPr>
              <w:t>业</w:t>
            </w:r>
          </w:p>
        </w:tc>
        <w:tc>
          <w:tcPr>
            <w:tcW w:w="4473" w:type="dxa"/>
          </w:tcPr>
          <w:p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hint="eastAsia" w:eastAsia="黑体" w:cs="Times New Roman"/>
                <w:sz w:val="32"/>
              </w:rPr>
              <w:t>计算机科学与技术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>
            <w:pPr>
              <w:spacing w:line="300" w:lineRule="auto"/>
              <w:jc w:val="center"/>
              <w:rPr>
                <w:rFonts w:eastAsia="黑体" w:cs="Times New Roman"/>
                <w:sz w:val="32"/>
                <w:u w:val="single"/>
              </w:rPr>
            </w:pPr>
            <w:r>
              <w:rPr>
                <w:rFonts w:hint="eastAsia" w:eastAsia="黑体" w:cs="Times New Roman"/>
                <w:sz w:val="32"/>
              </w:rPr>
              <w:t>指导老师</w:t>
            </w:r>
          </w:p>
        </w:tc>
        <w:tc>
          <w:tcPr>
            <w:tcW w:w="4473" w:type="dxa"/>
          </w:tcPr>
          <w:p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hint="eastAsia" w:eastAsia="黑体" w:cs="Times New Roman"/>
                <w:sz w:val="32"/>
              </w:rPr>
              <w:t>王娟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hint="eastAsia" w:eastAsia="黑体" w:cs="Times New Roman"/>
                <w:sz w:val="32"/>
              </w:rPr>
              <w:t xml:space="preserve">组 </w:t>
            </w:r>
            <w:r>
              <w:rPr>
                <w:rFonts w:eastAsia="黑体" w:cs="Times New Roman"/>
                <w:sz w:val="32"/>
              </w:rPr>
              <w:t xml:space="preserve">  </w:t>
            </w:r>
            <w:r>
              <w:rPr>
                <w:rFonts w:hint="eastAsia" w:eastAsia="黑体" w:cs="Times New Roman"/>
                <w:sz w:val="32"/>
              </w:rPr>
              <w:t>长</w:t>
            </w:r>
          </w:p>
        </w:tc>
        <w:tc>
          <w:tcPr>
            <w:tcW w:w="4473" w:type="dxa"/>
          </w:tcPr>
          <w:p>
            <w:pPr>
              <w:spacing w:line="300" w:lineRule="auto"/>
              <w:jc w:val="center"/>
              <w:rPr>
                <w:rFonts w:hint="eastAsia" w:eastAsia="黑体" w:cs="Times New Roman"/>
                <w:sz w:val="32"/>
                <w:lang w:val="en-US" w:eastAsia="zh-CN"/>
              </w:rPr>
            </w:pPr>
            <w:r>
              <w:rPr>
                <w:rFonts w:hint="eastAsia" w:eastAsia="黑体" w:cs="Times New Roman"/>
                <w:sz w:val="32"/>
                <w:lang w:val="en-US" w:eastAsia="zh-CN"/>
              </w:rPr>
              <w:t>胡玄哲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hint="eastAsia" w:eastAsia="黑体" w:cs="Times New Roman"/>
                <w:sz w:val="32"/>
              </w:rPr>
              <w:t xml:space="preserve">组 </w:t>
            </w:r>
            <w:r>
              <w:rPr>
                <w:rFonts w:eastAsia="黑体" w:cs="Times New Roman"/>
                <w:sz w:val="32"/>
              </w:rPr>
              <w:t xml:space="preserve">  </w:t>
            </w:r>
            <w:r>
              <w:rPr>
                <w:rFonts w:hint="eastAsia" w:eastAsia="黑体" w:cs="Times New Roman"/>
                <w:sz w:val="32"/>
              </w:rPr>
              <w:t>员</w:t>
            </w:r>
          </w:p>
        </w:tc>
        <w:tc>
          <w:tcPr>
            <w:tcW w:w="4473" w:type="dxa"/>
          </w:tcPr>
          <w:p>
            <w:pPr>
              <w:spacing w:line="300" w:lineRule="auto"/>
              <w:jc w:val="both"/>
              <w:rPr>
                <w:rFonts w:hint="default" w:eastAsia="黑体" w:cs="Times New Roman"/>
                <w:sz w:val="32"/>
                <w:lang w:val="en-US" w:eastAsia="zh-CN"/>
              </w:rPr>
            </w:pPr>
            <w:r>
              <w:rPr>
                <w:rFonts w:hint="eastAsia" w:eastAsia="黑体" w:cs="Times New Roman"/>
                <w:sz w:val="32"/>
                <w:lang w:val="en-US" w:eastAsia="zh-CN"/>
              </w:rPr>
              <w:t xml:space="preserve">   何宇轩、刘懿达、田东琦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>
            <w:pPr>
              <w:spacing w:line="300" w:lineRule="auto"/>
              <w:jc w:val="center"/>
              <w:rPr>
                <w:rFonts w:eastAsia="黑体" w:cs="Times New Roman"/>
                <w:sz w:val="32"/>
                <w:u w:val="single"/>
              </w:rPr>
            </w:pPr>
            <w:r>
              <w:rPr>
                <w:rFonts w:hint="eastAsia" w:eastAsia="黑体" w:cs="Times New Roman"/>
                <w:sz w:val="32"/>
              </w:rPr>
              <w:t>组长联系方式</w:t>
            </w:r>
          </w:p>
        </w:tc>
        <w:tc>
          <w:tcPr>
            <w:tcW w:w="4473" w:type="dxa"/>
          </w:tcPr>
          <w:p>
            <w:pPr>
              <w:spacing w:line="300" w:lineRule="auto"/>
              <w:jc w:val="center"/>
              <w:rPr>
                <w:rFonts w:hint="default" w:eastAsia="黑体" w:cs="Times New Roman"/>
                <w:sz w:val="32"/>
                <w:u w:val="single"/>
                <w:lang w:val="en-US" w:eastAsia="zh-CN"/>
              </w:rPr>
            </w:pPr>
            <w:r>
              <w:rPr>
                <w:rFonts w:hint="eastAsia" w:eastAsia="黑体" w:cs="Times New Roman"/>
                <w:sz w:val="32"/>
                <w:u w:val="single"/>
                <w:lang w:val="en-US" w:eastAsia="zh-CN"/>
              </w:rPr>
              <w:t>QQ：1321992397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jc w:val="center"/>
        <w:rPr>
          <w:rFonts w:eastAsia="黑体" w:cs="Times New Roman"/>
          <w:sz w:val="32"/>
        </w:rPr>
      </w:pPr>
      <w:r>
        <w:rPr>
          <w:rFonts w:eastAsia="黑体" w:cs="Times New Roman"/>
          <w:sz w:val="32"/>
        </w:rPr>
        <w:t>二O</w:t>
      </w:r>
      <w:r>
        <w:rPr>
          <w:rFonts w:hint="eastAsia" w:eastAsia="黑体" w:cs="Times New Roman"/>
          <w:sz w:val="32"/>
        </w:rPr>
        <w:t>二</w:t>
      </w:r>
      <w:r>
        <w:rPr>
          <w:rFonts w:hint="eastAsia" w:eastAsia="黑体" w:cs="Times New Roman"/>
          <w:sz w:val="32"/>
          <w:lang w:val="en-US" w:eastAsia="zh-CN"/>
        </w:rPr>
        <w:t xml:space="preserve"> 三 </w:t>
      </w:r>
      <w:r>
        <w:rPr>
          <w:rFonts w:eastAsia="黑体" w:cs="Times New Roman"/>
          <w:sz w:val="32"/>
        </w:rPr>
        <w:t>年</w:t>
      </w:r>
      <w:r>
        <w:rPr>
          <w:rFonts w:hint="eastAsia" w:eastAsia="黑体" w:cs="Times New Roman"/>
          <w:sz w:val="32"/>
        </w:rPr>
        <w:t xml:space="preserve"> </w:t>
      </w:r>
      <w:r>
        <w:rPr>
          <w:rFonts w:eastAsia="黑体" w:cs="Times New Roman"/>
          <w:sz w:val="32"/>
        </w:rPr>
        <w:t xml:space="preserve">  </w:t>
      </w:r>
      <w:r>
        <w:rPr>
          <w:rFonts w:hint="eastAsia" w:eastAsia="黑体" w:cs="Times New Roman"/>
          <w:sz w:val="32"/>
        </w:rPr>
        <w:t>九</w:t>
      </w:r>
      <w:r>
        <w:rPr>
          <w:rFonts w:hint="eastAsia" w:eastAsia="黑体" w:cs="Times New Roman"/>
          <w:sz w:val="32"/>
          <w:lang w:val="en-US" w:eastAsia="zh-CN"/>
        </w:rPr>
        <w:t xml:space="preserve"> </w:t>
      </w:r>
      <w:r>
        <w:rPr>
          <w:rFonts w:eastAsia="黑体" w:cs="Times New Roman"/>
          <w:sz w:val="32"/>
        </w:rPr>
        <w:t>月</w:t>
      </w:r>
    </w:p>
    <w:sdt>
      <w:sdtPr>
        <w:rPr>
          <w:rFonts w:ascii="Times New Roman" w:hAnsi="Times New Roman" w:eastAsia="宋体" w:cstheme="minorBidi"/>
          <w:color w:val="auto"/>
          <w:kern w:val="2"/>
          <w:sz w:val="24"/>
          <w:szCs w:val="22"/>
          <w:lang w:val="zh-CN"/>
        </w:rPr>
        <w:id w:val="-1109424500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theme="minorBidi"/>
          <w:b/>
          <w:bCs/>
          <w:color w:val="auto"/>
          <w:kern w:val="2"/>
          <w:sz w:val="24"/>
          <w:szCs w:val="22"/>
          <w:lang w:val="zh-CN"/>
        </w:rPr>
      </w:sdtEndPr>
      <w:sdtContent>
        <w:p>
          <w:pPr>
            <w:pStyle w:val="25"/>
            <w:jc w:val="center"/>
            <w:rPr>
              <w:rFonts w:ascii="宋体" w:hAnsi="宋体" w:eastAsia="宋体"/>
              <w:color w:val="000000" w:themeColor="text1"/>
              <w:sz w:val="36"/>
              <w:szCs w:val="36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宋体" w:hAnsi="宋体" w:eastAsia="宋体"/>
              <w:color w:val="000000" w:themeColor="text1"/>
              <w:sz w:val="36"/>
              <w:szCs w:val="36"/>
              <w:lang w:val="zh-CN"/>
              <w14:textFill>
                <w14:solidFill>
                  <w14:schemeClr w14:val="tx1"/>
                </w14:solidFill>
              </w14:textFill>
            </w:rPr>
            <w:t>目</w:t>
          </w:r>
          <w:r>
            <w:rPr>
              <w:rFonts w:hint="eastAsia" w:ascii="宋体" w:hAnsi="宋体" w:eastAsia="宋体"/>
              <w:color w:val="000000" w:themeColor="text1"/>
              <w:sz w:val="36"/>
              <w:szCs w:val="36"/>
              <w:lang w:val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Fonts w:ascii="宋体" w:hAnsi="宋体" w:eastAsia="宋体"/>
              <w:color w:val="000000" w:themeColor="text1"/>
              <w:sz w:val="36"/>
              <w:szCs w:val="36"/>
              <w:lang w:val="zh-CN"/>
              <w14:textFill>
                <w14:solidFill>
                  <w14:schemeClr w14:val="tx1"/>
                </w14:solidFill>
              </w14:textFill>
            </w:rPr>
            <w:t>录</w:t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"_Toc83632503" </w:instrText>
          </w:r>
          <w:r>
            <w:fldChar w:fldCharType="separate"/>
          </w:r>
          <w:r>
            <w:rPr>
              <w:rStyle w:val="11"/>
            </w:rPr>
            <w:t>第一章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项目简述</w:t>
          </w:r>
          <w:r>
            <w:tab/>
          </w:r>
          <w:r>
            <w:fldChar w:fldCharType="begin"/>
          </w:r>
          <w:r>
            <w:instrText xml:space="preserve"> PAGEREF _Toc83632503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"_Toc83632504" </w:instrText>
          </w:r>
          <w:r>
            <w:fldChar w:fldCharType="separate"/>
          </w:r>
          <w:r>
            <w:rPr>
              <w:rStyle w:val="11"/>
            </w:rPr>
            <w:t>第二章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组员分工（团队报告，个人报告不需要）</w:t>
          </w:r>
          <w:r>
            <w:tab/>
          </w:r>
          <w:r>
            <w:fldChar w:fldCharType="begin"/>
          </w:r>
          <w:r>
            <w:instrText xml:space="preserve"> PAGEREF _Toc83632504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"_Toc83632505" </w:instrText>
          </w:r>
          <w:r>
            <w:fldChar w:fldCharType="separate"/>
          </w:r>
          <w:r>
            <w:rPr>
              <w:rStyle w:val="11"/>
            </w:rPr>
            <w:t>第三章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设计目的</w:t>
          </w:r>
          <w:r>
            <w:tab/>
          </w:r>
          <w:r>
            <w:fldChar w:fldCharType="begin"/>
          </w:r>
          <w:r>
            <w:instrText xml:space="preserve"> PAGEREF _Toc83632505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"_Toc83632506" </w:instrText>
          </w:r>
          <w:r>
            <w:fldChar w:fldCharType="separate"/>
          </w:r>
          <w:r>
            <w:rPr>
              <w:rStyle w:val="11"/>
            </w:rPr>
            <w:t>第四章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设计环境</w:t>
          </w:r>
          <w:r>
            <w:tab/>
          </w:r>
          <w:r>
            <w:fldChar w:fldCharType="begin"/>
          </w:r>
          <w:r>
            <w:instrText xml:space="preserve"> PAGEREF _Toc83632506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"_Toc83632507" </w:instrText>
          </w:r>
          <w:r>
            <w:fldChar w:fldCharType="separate"/>
          </w:r>
          <w:r>
            <w:rPr>
              <w:rStyle w:val="11"/>
            </w:rPr>
            <w:t>第五章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设计原理及内容</w:t>
          </w:r>
          <w:r>
            <w:tab/>
          </w:r>
          <w:r>
            <w:fldChar w:fldCharType="begin"/>
          </w:r>
          <w:r>
            <w:instrText xml:space="preserve"> PAGEREF _Toc83632507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"_Toc83632508" </w:instrText>
          </w:r>
          <w:r>
            <w:fldChar w:fldCharType="separate"/>
          </w:r>
          <w:r>
            <w:rPr>
              <w:rStyle w:val="11"/>
            </w:rPr>
            <w:t>5.1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CPU整体架构</w:t>
          </w:r>
          <w:r>
            <w:tab/>
          </w:r>
          <w:r>
            <w:fldChar w:fldCharType="begin"/>
          </w:r>
          <w:r>
            <w:instrText xml:space="preserve"> PAGEREF _Toc83632508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26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"_Toc83632509" </w:instrText>
          </w:r>
          <w:r>
            <w:fldChar w:fldCharType="separate"/>
          </w:r>
          <w:r>
            <w:rPr>
              <w:rStyle w:val="11"/>
            </w:rPr>
            <w:t>5.1.1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数据通路</w:t>
          </w:r>
          <w:r>
            <w:tab/>
          </w:r>
          <w:r>
            <w:fldChar w:fldCharType="begin"/>
          </w:r>
          <w:r>
            <w:instrText xml:space="preserve"> PAGEREF _Toc83632509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26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"_Toc83632510" </w:instrText>
          </w:r>
          <w:r>
            <w:fldChar w:fldCharType="separate"/>
          </w:r>
          <w:r>
            <w:rPr>
              <w:rStyle w:val="11"/>
            </w:rPr>
            <w:t>5.1.2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控制逻辑</w:t>
          </w:r>
          <w:r>
            <w:tab/>
          </w:r>
          <w:r>
            <w:fldChar w:fldCharType="begin"/>
          </w:r>
          <w:r>
            <w:instrText xml:space="preserve"> PAGEREF _Toc83632510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"_Toc83632511" </w:instrText>
          </w:r>
          <w:r>
            <w:fldChar w:fldCharType="separate"/>
          </w:r>
          <w:r>
            <w:rPr>
              <w:rStyle w:val="11"/>
            </w:rPr>
            <w:t>5.2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流水线冒险问题以及解决方案</w:t>
          </w:r>
          <w:r>
            <w:tab/>
          </w:r>
          <w:r>
            <w:fldChar w:fldCharType="begin"/>
          </w:r>
          <w:r>
            <w:instrText xml:space="preserve"> PAGEREF _Toc83632511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"_Toc83632512" </w:instrText>
          </w:r>
          <w:r>
            <w:fldChar w:fldCharType="separate"/>
          </w:r>
          <w:r>
            <w:rPr>
              <w:rStyle w:val="11"/>
            </w:rPr>
            <w:t>第六章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设计与实现</w:t>
          </w:r>
          <w:r>
            <w:tab/>
          </w:r>
          <w:r>
            <w:fldChar w:fldCharType="begin"/>
          </w:r>
          <w:r>
            <w:instrText xml:space="preserve"> PAGEREF _Toc83632512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"_Toc83632513" </w:instrText>
          </w:r>
          <w:r>
            <w:fldChar w:fldCharType="separate"/>
          </w:r>
          <w:r>
            <w:rPr>
              <w:rStyle w:val="11"/>
            </w:rPr>
            <w:t>第七章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测试</w:t>
          </w:r>
          <w:r>
            <w:tab/>
          </w:r>
          <w:r>
            <w:fldChar w:fldCharType="begin"/>
          </w:r>
          <w:r>
            <w:instrText xml:space="preserve"> PAGEREF _Toc83632513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"_Toc83632514" </w:instrText>
          </w:r>
          <w:r>
            <w:fldChar w:fldCharType="separate"/>
          </w:r>
          <w:r>
            <w:rPr>
              <w:rStyle w:val="11"/>
            </w:rPr>
            <w:t>第八章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问题及解决方法</w:t>
          </w:r>
          <w:r>
            <w:tab/>
          </w:r>
          <w:r>
            <w:fldChar w:fldCharType="begin"/>
          </w:r>
          <w:r>
            <w:instrText xml:space="preserve"> PAGEREF _Toc83632514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"_Toc83632515" </w:instrText>
          </w:r>
          <w:r>
            <w:fldChar w:fldCharType="separate"/>
          </w:r>
          <w:r>
            <w:rPr>
              <w:rStyle w:val="11"/>
            </w:rPr>
            <w:t>第九章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心得体会及总结</w:t>
          </w:r>
          <w:r>
            <w:tab/>
          </w:r>
          <w:r>
            <w:fldChar w:fldCharType="begin"/>
          </w:r>
          <w:r>
            <w:instrText xml:space="preserve"> PAGEREF _Toc83632515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"_Toc83632516" </w:instrText>
          </w:r>
          <w:r>
            <w:fldChar w:fldCharType="separate"/>
          </w:r>
          <w:r>
            <w:rPr>
              <w:rStyle w:val="11"/>
            </w:rPr>
            <w:t>第十章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参考文献有价值的资源推荐</w:t>
          </w:r>
          <w:r>
            <w:tab/>
          </w:r>
          <w:r>
            <w:fldChar w:fldCharType="begin"/>
          </w:r>
          <w:r>
            <w:instrText xml:space="preserve"> PAGEREF _Toc83632516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rPr>
          <w:rFonts w:ascii="黑体" w:hAnsi="黑体" w:eastAsia="黑体"/>
          <w:color w:val="FF0000"/>
          <w:sz w:val="28"/>
          <w:szCs w:val="28"/>
        </w:rPr>
      </w:pPr>
    </w:p>
    <w:p>
      <w:pPr>
        <w:rPr>
          <w:rFonts w:ascii="黑体" w:hAnsi="黑体" w:eastAsia="黑体"/>
          <w:color w:val="FF0000"/>
          <w:sz w:val="28"/>
          <w:szCs w:val="28"/>
        </w:rPr>
      </w:pPr>
    </w:p>
    <w:p>
      <w:pPr>
        <w:rPr>
          <w:rFonts w:ascii="黑体" w:hAnsi="黑体" w:eastAsia="黑体"/>
          <w:color w:val="FF0000"/>
          <w:sz w:val="28"/>
          <w:szCs w:val="28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pgNumType w:fmt="upperRoman" w:start="1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2"/>
        </w:numPr>
        <w:spacing w:line="300" w:lineRule="auto"/>
        <w:jc w:val="left"/>
      </w:pPr>
      <w:bookmarkStart w:id="0" w:name="_Toc83632503"/>
      <w:bookmarkStart w:id="1" w:name="_Toc52742559"/>
      <w:r>
        <w:rPr>
          <w:rFonts w:hint="eastAsia"/>
        </w:rPr>
        <w:t>项目简述</w:t>
      </w:r>
      <w:bookmarkEnd w:id="0"/>
      <w:bookmarkEnd w:id="1"/>
    </w:p>
    <w:p>
      <w:pPr>
        <w:ind w:firstLine="480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实现经典五级</w:t>
      </w:r>
      <w:r>
        <w:rPr>
          <w:rFonts w:hint="eastAsia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标量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流水线C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PU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，支持</w:t>
      </w:r>
      <w:r>
        <w:rPr>
          <w:rFonts w:hint="eastAsia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22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条M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IPS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指令，包含冒险冲突处理，结合汇编与接口设计实验，设计测试用例，仿真测试完整，结果正确，并下板验证成功。</w:t>
      </w:r>
    </w:p>
    <w:p>
      <w:pPr>
        <w:pStyle w:val="2"/>
        <w:numPr>
          <w:ilvl w:val="0"/>
          <w:numId w:val="2"/>
        </w:numPr>
        <w:spacing w:line="300" w:lineRule="auto"/>
        <w:jc w:val="left"/>
      </w:pPr>
      <w:bookmarkStart w:id="2" w:name="_Toc52742560"/>
      <w:bookmarkStart w:id="3" w:name="_Toc83632504"/>
      <w:r>
        <w:rPr>
          <w:rFonts w:hint="eastAsia"/>
        </w:rPr>
        <w:t>组员分工</w:t>
      </w:r>
      <w:bookmarkEnd w:id="2"/>
      <w:r>
        <w:rPr>
          <w:rFonts w:hint="eastAsia"/>
        </w:rPr>
        <w:t>（团队报告，个人报告不需要）</w:t>
      </w:r>
      <w:bookmarkEnd w:id="3"/>
    </w:p>
    <w:p>
      <w:pPr>
        <w:ind w:firstLine="480"/>
      </w:pPr>
      <w:r>
        <w:rPr>
          <w:rFonts w:hint="eastAsia"/>
        </w:rPr>
        <w:t>小组分工见表2.</w:t>
      </w:r>
      <w:r>
        <w:t xml:space="preserve">1 </w:t>
      </w:r>
      <w:r>
        <w:rPr>
          <w:rFonts w:hint="eastAsia"/>
        </w:rPr>
        <w:t>小组分工。</w:t>
      </w:r>
    </w:p>
    <w:p>
      <w:pPr>
        <w:ind w:firstLine="480"/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spacing w:line="30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组员</w:t>
            </w:r>
          </w:p>
        </w:tc>
        <w:tc>
          <w:tcPr>
            <w:tcW w:w="6600" w:type="dxa"/>
          </w:tcPr>
          <w:p>
            <w:pPr>
              <w:spacing w:line="30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分工任务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spacing w:line="300" w:lineRule="auto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组长：</w:t>
            </w:r>
            <w:r>
              <w:rPr>
                <w:rFonts w:hint="eastAsia"/>
                <w:lang w:val="en-US" w:eastAsia="zh-CN"/>
              </w:rPr>
              <w:t>胡玄哲</w:t>
            </w:r>
          </w:p>
        </w:tc>
        <w:tc>
          <w:tcPr>
            <w:tcW w:w="6600" w:type="dxa"/>
          </w:tcPr>
          <w:p>
            <w:pPr>
              <w:pStyle w:val="22"/>
              <w:numPr>
                <w:ilvl w:val="0"/>
                <w:numId w:val="3"/>
              </w:num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流水线处理器设计</w:t>
            </w:r>
          </w:p>
          <w:p>
            <w:pPr>
              <w:pStyle w:val="22"/>
              <w:numPr>
                <w:ilvl w:val="0"/>
                <w:numId w:val="3"/>
              </w:num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接口程序设计</w:t>
            </w:r>
          </w:p>
          <w:p>
            <w:pPr>
              <w:pStyle w:val="22"/>
              <w:numPr>
                <w:ilvl w:val="0"/>
                <w:numId w:val="3"/>
              </w:num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程序仿真测试</w:t>
            </w:r>
          </w:p>
          <w:p>
            <w:pPr>
              <w:pStyle w:val="22"/>
              <w:numPr>
                <w:ilvl w:val="0"/>
                <w:numId w:val="3"/>
              </w:numPr>
              <w:spacing w:line="300" w:lineRule="auto"/>
            </w:pPr>
            <w:r>
              <w:rPr>
                <w:rFonts w:hint="eastAsia"/>
              </w:rPr>
              <w:t>PPT制作</w:t>
            </w:r>
          </w:p>
          <w:p>
            <w:pPr>
              <w:pStyle w:val="22"/>
              <w:numPr>
                <w:ilvl w:val="0"/>
                <w:numId w:val="3"/>
              </w:numPr>
              <w:spacing w:line="300" w:lineRule="auto"/>
            </w:pPr>
            <w:r>
              <w:rPr>
                <w:rFonts w:hint="eastAsia"/>
              </w:rPr>
              <w:t>报告撰写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spacing w:line="300" w:lineRule="auto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组员：</w:t>
            </w:r>
            <w:r>
              <w:rPr>
                <w:rFonts w:hint="eastAsia"/>
                <w:lang w:val="en-US" w:eastAsia="zh-CN"/>
              </w:rPr>
              <w:t>何宇轩</w:t>
            </w:r>
          </w:p>
        </w:tc>
        <w:tc>
          <w:tcPr>
            <w:tcW w:w="6600" w:type="dxa"/>
          </w:tcPr>
          <w:p>
            <w:pPr>
              <w:pStyle w:val="22"/>
              <w:numPr>
                <w:ilvl w:val="0"/>
                <w:numId w:val="3"/>
              </w:numPr>
              <w:spacing w:line="300" w:lineRule="auto"/>
            </w:pPr>
            <w:r>
              <w:rPr>
                <w:rFonts w:hint="eastAsia"/>
              </w:rPr>
              <w:t>仿真测试</w:t>
            </w:r>
          </w:p>
          <w:p>
            <w:pPr>
              <w:pStyle w:val="22"/>
              <w:numPr>
                <w:ilvl w:val="0"/>
                <w:numId w:val="3"/>
              </w:numPr>
              <w:spacing w:line="300" w:lineRule="auto"/>
            </w:pPr>
            <w:r>
              <w:rPr>
                <w:rFonts w:hint="eastAsia"/>
              </w:rPr>
              <w:t>PPT制作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spacing w:line="30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组员：</w:t>
            </w:r>
            <w:r>
              <w:rPr>
                <w:rFonts w:hint="eastAsia"/>
                <w:lang w:val="en-US" w:eastAsia="zh-CN"/>
              </w:rPr>
              <w:t>刘懿达</w:t>
            </w:r>
          </w:p>
        </w:tc>
        <w:tc>
          <w:tcPr>
            <w:tcW w:w="6600" w:type="dxa"/>
          </w:tcPr>
          <w:p>
            <w:pPr>
              <w:pStyle w:val="22"/>
              <w:numPr>
                <w:ilvl w:val="0"/>
                <w:numId w:val="3"/>
              </w:numPr>
              <w:spacing w:line="300" w:lineRule="auto"/>
            </w:pPr>
            <w:r>
              <w:rPr>
                <w:rFonts w:hint="eastAsia"/>
              </w:rPr>
              <w:t>仿真测试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spacing w:line="30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组员：</w:t>
            </w:r>
            <w:r>
              <w:rPr>
                <w:rFonts w:hint="eastAsia"/>
                <w:lang w:val="en-US" w:eastAsia="zh-CN"/>
              </w:rPr>
              <w:t>田东琦</w:t>
            </w:r>
          </w:p>
        </w:tc>
        <w:tc>
          <w:tcPr>
            <w:tcW w:w="6600" w:type="dxa"/>
          </w:tcPr>
          <w:p>
            <w:pPr>
              <w:pStyle w:val="22"/>
              <w:numPr>
                <w:ilvl w:val="0"/>
                <w:numId w:val="3"/>
              </w:num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仿真测试</w:t>
            </w:r>
          </w:p>
          <w:p>
            <w:pPr>
              <w:pStyle w:val="22"/>
              <w:numPr>
                <w:ilvl w:val="0"/>
                <w:numId w:val="3"/>
              </w:num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PPT制作</w:t>
            </w:r>
          </w:p>
        </w:tc>
      </w:tr>
    </w:tbl>
    <w:p>
      <w:pPr>
        <w:pStyle w:val="23"/>
      </w:pPr>
      <w:r>
        <w:rPr>
          <w:rFonts w:hint="eastAsia"/>
        </w:rPr>
        <w:t>表2.</w:t>
      </w:r>
      <w:r>
        <w:t xml:space="preserve">1 </w:t>
      </w:r>
      <w:r>
        <w:rPr>
          <w:rFonts w:hint="eastAsia"/>
        </w:rPr>
        <w:t>小组分工</w:t>
      </w:r>
    </w:p>
    <w:p>
      <w:pPr>
        <w:pStyle w:val="2"/>
        <w:numPr>
          <w:ilvl w:val="0"/>
          <w:numId w:val="2"/>
        </w:numPr>
        <w:spacing w:line="300" w:lineRule="auto"/>
        <w:jc w:val="left"/>
      </w:pPr>
      <w:bookmarkStart w:id="4" w:name="_Toc52742561"/>
      <w:bookmarkStart w:id="5" w:name="_Toc83632505"/>
      <w:r>
        <w:rPr>
          <w:rFonts w:hint="eastAsia"/>
        </w:rPr>
        <w:t>设计目的</w:t>
      </w:r>
      <w:bookmarkEnd w:id="4"/>
      <w:bookmarkEnd w:id="5"/>
    </w:p>
    <w:p>
      <w:pPr>
        <w:ind w:firstLine="480"/>
      </w:pPr>
      <w:r>
        <w:rPr>
          <w:rFonts w:hint="eastAsia"/>
        </w:rPr>
        <w:t>实现支持MIPS指令子集的流水线CPU，仿真并在精工板上成功验证。</w:t>
      </w:r>
    </w:p>
    <w:p>
      <w:pPr>
        <w:pStyle w:val="2"/>
        <w:numPr>
          <w:ilvl w:val="0"/>
          <w:numId w:val="2"/>
        </w:numPr>
        <w:spacing w:line="300" w:lineRule="auto"/>
        <w:jc w:val="left"/>
      </w:pPr>
      <w:bookmarkStart w:id="6" w:name="_Toc52742562"/>
      <w:bookmarkStart w:id="7" w:name="_Toc83632506"/>
      <w:r>
        <w:rPr>
          <w:rFonts w:hint="eastAsia"/>
        </w:rPr>
        <w:t>设计环境</w:t>
      </w:r>
      <w:bookmarkEnd w:id="6"/>
      <w:bookmarkEnd w:id="7"/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6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  <w:jc w:val="center"/>
        </w:trPr>
        <w:tc>
          <w:tcPr>
            <w:tcW w:w="1980" w:type="dxa"/>
          </w:tcPr>
          <w:p>
            <w:pPr>
              <w:spacing w:line="300" w:lineRule="auto"/>
              <w:jc w:val="center"/>
            </w:pPr>
            <w:bookmarkStart w:id="8" w:name="_Hlk52663879"/>
            <w:r>
              <w:rPr>
                <w:rFonts w:hint="eastAsia"/>
              </w:rPr>
              <w:t>操作系统</w:t>
            </w:r>
          </w:p>
        </w:tc>
        <w:tc>
          <w:tcPr>
            <w:tcW w:w="6316" w:type="dxa"/>
          </w:tcPr>
          <w:p>
            <w:pPr>
              <w:spacing w:line="300" w:lineRule="auto"/>
              <w:jc w:val="center"/>
              <w:rPr>
                <w:rFonts w:hint="eastAsia" w:eastAsia="宋体"/>
                <w:lang w:val="en-US" w:eastAsia="zh-CN"/>
              </w:rPr>
            </w:pPr>
            <w:r>
              <w:t>W</w:t>
            </w:r>
            <w:r>
              <w:rPr>
                <w:rFonts w:hint="eastAsia"/>
              </w:rPr>
              <w:t>indows</w:t>
            </w:r>
            <w:r>
              <w:t>1</w:t>
            </w: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  <w:jc w:val="center"/>
        </w:trPr>
        <w:tc>
          <w:tcPr>
            <w:tcW w:w="1980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编程语言</w:t>
            </w:r>
          </w:p>
        </w:tc>
        <w:tc>
          <w:tcPr>
            <w:tcW w:w="6316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Verilog</w:t>
            </w:r>
            <w:r>
              <w:t xml:space="preserve"> </w:t>
            </w:r>
            <w:r>
              <w:rPr>
                <w:rFonts w:hint="eastAsia"/>
              </w:rPr>
              <w:t>HDL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  <w:jc w:val="center"/>
        </w:trPr>
        <w:tc>
          <w:tcPr>
            <w:tcW w:w="1980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EDA工具</w:t>
            </w:r>
          </w:p>
        </w:tc>
        <w:tc>
          <w:tcPr>
            <w:tcW w:w="6316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Vivado</w:t>
            </w:r>
            <w:r>
              <w:t>2019.2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  <w:jc w:val="center"/>
        </w:trPr>
        <w:tc>
          <w:tcPr>
            <w:tcW w:w="1980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汇编语言</w:t>
            </w:r>
          </w:p>
        </w:tc>
        <w:tc>
          <w:tcPr>
            <w:tcW w:w="6316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MIPS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  <w:jc w:val="center"/>
        </w:trPr>
        <w:tc>
          <w:tcPr>
            <w:tcW w:w="1980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汇编程序编辑器</w:t>
            </w:r>
          </w:p>
        </w:tc>
        <w:tc>
          <w:tcPr>
            <w:tcW w:w="6316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mars</w:t>
            </w:r>
            <w:r>
              <w:t>4_5</w:t>
            </w:r>
          </w:p>
        </w:tc>
      </w:tr>
      <w:bookmarkEnd w:id="8"/>
    </w:tbl>
    <w:p>
      <w:pPr>
        <w:ind w:firstLine="480"/>
      </w:pPr>
      <w:r>
        <w:rPr>
          <w:rFonts w:hint="eastAsia"/>
        </w:rPr>
        <w:t>请标注版本号</w:t>
      </w:r>
    </w:p>
    <w:p>
      <w:pPr>
        <w:pStyle w:val="2"/>
        <w:numPr>
          <w:ilvl w:val="0"/>
          <w:numId w:val="2"/>
        </w:numPr>
        <w:spacing w:line="300" w:lineRule="auto"/>
        <w:jc w:val="left"/>
      </w:pPr>
      <w:bookmarkStart w:id="9" w:name="_Toc83632507"/>
      <w:bookmarkStart w:id="10" w:name="_Toc52742563"/>
      <w:r>
        <w:rPr>
          <w:rFonts w:hint="eastAsia"/>
        </w:rPr>
        <w:t>设计原理及内容</w:t>
      </w:r>
      <w:bookmarkEnd w:id="9"/>
      <w:bookmarkEnd w:id="10"/>
    </w:p>
    <w:p>
      <w:pPr>
        <w:pStyle w:val="3"/>
      </w:pPr>
      <w:bookmarkStart w:id="11" w:name="_Toc52742564"/>
      <w:bookmarkStart w:id="12" w:name="_Toc83632508"/>
      <w:r>
        <w:t>CPU</w:t>
      </w:r>
      <w:r>
        <w:rPr>
          <w:rFonts w:hint="eastAsia"/>
        </w:rPr>
        <w:t>整体架构</w:t>
      </w:r>
      <w:bookmarkEnd w:id="11"/>
      <w:bookmarkEnd w:id="12"/>
    </w:p>
    <w:p>
      <w:pPr>
        <w:ind w:firstLine="420"/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本流水线C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PU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覆盖</w:t>
      </w:r>
      <w:r>
        <w:rPr>
          <w:rFonts w:hint="eastAsia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22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条指令(见表5.1-1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，下面将从数据通路和控制逻辑阐述设计思路。</w:t>
      </w:r>
    </w:p>
    <w:p>
      <w:pP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 w:eastAsia="宋体"/>
          <w:color w:val="0D0D0D" w:themeColor="text1" w:themeTint="F2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eastAsia="宋体"/>
          <w:color w:val="0D0D0D" w:themeColor="text1" w:themeTint="F2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5263515" cy="2284095"/>
            <wp:effectExtent l="0" t="0" r="6985" b="1905"/>
            <wp:docPr id="4" name="Picture 4" descr="tmp7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mp77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230" cy="991870"/>
            <wp:effectExtent l="0" t="0" r="1270" b="11430"/>
            <wp:docPr id="5" name="Picture 5" descr="tmpD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mpD38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3975100"/>
            <wp:effectExtent l="0" t="0" r="3175" b="0"/>
            <wp:docPr id="6" name="Picture 6" descr="tmpD9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mpD9B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3225800"/>
            <wp:effectExtent l="0" t="0" r="10160" b="0"/>
            <wp:docPr id="7" name="Picture 7" descr="tmp76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mp76F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</w:pPr>
      <w:r>
        <w:rPr>
          <w:rFonts w:hint="eastAsia"/>
          <w:lang w:val="en-US" w:eastAsia="zh-CN"/>
        </w:rPr>
        <w:t>图</w:t>
      </w:r>
      <w:r>
        <w:rPr>
          <w:rFonts w:hint="eastAsia"/>
        </w:rPr>
        <w:t>5.1-1</w:t>
      </w:r>
      <w:r>
        <w:t xml:space="preserve"> </w:t>
      </w:r>
      <w:r>
        <w:rPr>
          <w:rFonts w:hint="eastAsia"/>
          <w:lang w:val="en-US" w:eastAsia="zh-CN"/>
        </w:rPr>
        <w:t>22</w:t>
      </w:r>
      <w:r>
        <w:rPr>
          <w:rFonts w:hint="eastAsia"/>
        </w:rPr>
        <w:t>条指令</w:t>
      </w:r>
    </w:p>
    <w:p>
      <w:pPr>
        <w:pStyle w:val="4"/>
        <w:numPr>
          <w:ilvl w:val="0"/>
          <w:numId w:val="4"/>
        </w:numPr>
        <w:spacing w:line="300" w:lineRule="auto"/>
      </w:pPr>
      <w:bookmarkStart w:id="13" w:name="_Toc83632509"/>
      <w:bookmarkStart w:id="14" w:name="_Toc52742565"/>
      <w:r>
        <w:rPr>
          <w:rFonts w:hint="eastAsia"/>
        </w:rPr>
        <w:t>数据通路</w:t>
      </w:r>
      <w:bookmarkEnd w:id="13"/>
      <w:bookmarkEnd w:id="14"/>
    </w:p>
    <w:p>
      <w:pPr>
        <w:jc w:val="center"/>
      </w:pPr>
      <w:r>
        <w:drawing>
          <wp:inline distT="0" distB="0" distL="114300" distR="114300">
            <wp:extent cx="5401310" cy="1995170"/>
            <wp:effectExtent l="0" t="0" r="8890" b="11430"/>
            <wp:docPr id="8" name="Picture 1" descr="tmpBF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tmpBFA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</w:pPr>
      <w:r>
        <w:rPr>
          <w:rFonts w:hint="eastAsia"/>
        </w:rPr>
        <w:t>图5.1.</w:t>
      </w:r>
      <w:r>
        <w:t>1</w:t>
      </w:r>
      <w:r>
        <w:rPr>
          <w:rFonts w:hint="eastAsia"/>
        </w:rPr>
        <w:t>-1</w:t>
      </w:r>
      <w:r>
        <w:t xml:space="preserve"> 5</w:t>
      </w:r>
      <w:r>
        <w:rPr>
          <w:rFonts w:hint="eastAsia"/>
        </w:rPr>
        <w:t>级流水线C</w:t>
      </w:r>
      <w:r>
        <w:t>PU</w:t>
      </w:r>
      <w:r>
        <w:rPr>
          <w:rFonts w:hint="eastAsia"/>
        </w:rPr>
        <w:t>数据通路</w:t>
      </w:r>
    </w:p>
    <w:p>
      <w:pPr>
        <w:pStyle w:val="4"/>
        <w:numPr>
          <w:ilvl w:val="0"/>
          <w:numId w:val="4"/>
        </w:numPr>
        <w:spacing w:line="300" w:lineRule="auto"/>
      </w:pPr>
      <w:bookmarkStart w:id="15" w:name="_Toc83632510"/>
      <w:bookmarkStart w:id="16" w:name="_Toc52742566"/>
      <w:r>
        <w:rPr>
          <w:rFonts w:hint="eastAsia"/>
        </w:rPr>
        <w:t>控制逻辑</w:t>
      </w:r>
      <w:bookmarkEnd w:id="15"/>
      <w:bookmarkEnd w:id="16"/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实现控制逻辑采用方式：</w:t>
      </w:r>
    </w:p>
    <w:p>
      <w:r>
        <w:rPr>
          <w:rFonts w:hint="eastAsia"/>
          <w:lang w:val="en-US" w:eastAsia="zh-CN"/>
        </w:rPr>
        <w:t>id、ex、mem</w:t>
      </w:r>
      <w:r>
        <w:rPr>
          <w:rFonts w:hint="eastAsia"/>
        </w:rPr>
        <w:t>模块使用组合逻辑实现，其余模块使用时序逻辑实现。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控制信号列表：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eastAsia"/>
          <w:b/>
          <w:bCs/>
          <w:lang w:val="en-US" w:eastAsia="zh-CN"/>
        </w:rPr>
        <w:t>branch_flag_i：</w:t>
      </w:r>
      <w:r>
        <w:rPr>
          <w:rFonts w:hint="eastAsia"/>
          <w:b w:val="0"/>
          <w:bCs w:val="0"/>
          <w:lang w:val="en-US" w:eastAsia="zh-CN"/>
        </w:rPr>
        <w:t>跳转指令标志；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eastAsia="zh-CN"/>
        </w:rPr>
        <w:t>ex_wreg_i：</w:t>
      </w:r>
      <w:r>
        <w:rPr>
          <w:rFonts w:hint="eastAsia"/>
          <w:b w:val="0"/>
          <w:bCs w:val="0"/>
          <w:lang w:val="en-US" w:eastAsia="zh-CN"/>
        </w:rPr>
        <w:t>数据旁路信号；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mem</w:t>
      </w:r>
      <w:r>
        <w:rPr>
          <w:rFonts w:hint="eastAsia"/>
          <w:b/>
          <w:bCs/>
          <w:lang w:eastAsia="zh-CN"/>
        </w:rPr>
        <w:t>_wreg_i：</w:t>
      </w:r>
      <w:r>
        <w:rPr>
          <w:rFonts w:hint="eastAsia"/>
          <w:b w:val="0"/>
          <w:bCs w:val="0"/>
          <w:lang w:val="en-US" w:eastAsia="zh-CN"/>
        </w:rPr>
        <w:t>数据旁路信号；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eastAsia="zh-CN"/>
        </w:rPr>
        <w:t>in_delayslot_i：</w:t>
      </w:r>
      <w:r>
        <w:rPr>
          <w:rFonts w:hint="eastAsia"/>
          <w:b w:val="0"/>
          <w:bCs w:val="0"/>
          <w:lang w:val="en-US" w:eastAsia="zh-CN"/>
        </w:rPr>
        <w:t>延迟槽指令标志；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</w:rPr>
        <w:t>aluop_i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  <w:b w:val="0"/>
          <w:bCs w:val="0"/>
          <w:lang w:val="en-US" w:eastAsia="zh-CN"/>
        </w:rPr>
        <w:t>指令的运算；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</w:rPr>
        <w:t>alusel_i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  <w:b w:val="0"/>
          <w:bCs w:val="0"/>
          <w:lang w:val="en-US" w:eastAsia="zh-CN"/>
        </w:rPr>
        <w:t>结果的类型；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we：</w:t>
      </w:r>
      <w:r>
        <w:rPr>
          <w:rFonts w:hint="eastAsia"/>
          <w:b w:val="0"/>
          <w:bCs w:val="0"/>
          <w:lang w:val="en-US" w:eastAsia="zh-CN"/>
        </w:rPr>
        <w:t>寄存器写使能；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re1：</w:t>
      </w:r>
      <w:r>
        <w:rPr>
          <w:rFonts w:hint="eastAsia"/>
          <w:b w:val="0"/>
          <w:bCs w:val="0"/>
          <w:lang w:val="en-US" w:eastAsia="zh-CN"/>
        </w:rPr>
        <w:t>寄存器1端口读使能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re2：</w:t>
      </w:r>
      <w:r>
        <w:rPr>
          <w:rFonts w:hint="eastAsia"/>
          <w:b w:val="0"/>
          <w:bCs w:val="0"/>
          <w:lang w:val="en-US" w:eastAsia="zh-CN"/>
        </w:rPr>
        <w:t>寄存器1端口读使能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 w:eastAsia="宋体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</w:rPr>
        <w:t>各阶段的控制信号：</w:t>
      </w:r>
    </w:p>
    <w:p>
      <w:pPr>
        <w:rPr>
          <w:rFonts w:hint="eastAsia" w:eastAsia="宋体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取值</w:t>
      </w:r>
      <w:r>
        <w:rPr>
          <w:rFonts w:hint="eastAsia"/>
          <w:b/>
          <w:bCs/>
        </w:rPr>
        <w:t>阶段：</w:t>
      </w:r>
      <w:r>
        <w:rPr>
          <w:rFonts w:hint="eastAsia"/>
          <w:b w:val="0"/>
          <w:bCs w:val="0"/>
          <w:lang w:val="en-US" w:eastAsia="zh-CN"/>
        </w:rPr>
        <w:t>branch_flag_i；</w:t>
      </w:r>
    </w:p>
    <w:p>
      <w:pPr>
        <w:rPr>
          <w:rFonts w:hint="eastAsia" w:eastAsia="宋体"/>
          <w:b w:val="0"/>
          <w:bCs w:val="0"/>
          <w:lang w:eastAsia="zh-CN"/>
        </w:rPr>
      </w:pPr>
      <w:r>
        <w:rPr>
          <w:rFonts w:hint="eastAsia"/>
          <w:b/>
          <w:bCs/>
          <w:lang w:val="en-US" w:eastAsia="zh-CN"/>
        </w:rPr>
        <w:t>译码</w:t>
      </w:r>
      <w:r>
        <w:rPr>
          <w:rFonts w:hint="eastAsia"/>
          <w:b/>
          <w:bCs/>
        </w:rPr>
        <w:t>阶段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  <w:b w:val="0"/>
          <w:bCs w:val="0"/>
          <w:lang w:eastAsia="zh-CN"/>
        </w:rPr>
        <w:t>ex_wreg_i、</w:t>
      </w:r>
      <w:r>
        <w:rPr>
          <w:rFonts w:hint="eastAsia"/>
          <w:b w:val="0"/>
          <w:bCs w:val="0"/>
          <w:lang w:val="en-US" w:eastAsia="zh-CN"/>
        </w:rPr>
        <w:t>mem</w:t>
      </w:r>
      <w:r>
        <w:rPr>
          <w:rFonts w:hint="eastAsia"/>
          <w:b w:val="0"/>
          <w:bCs w:val="0"/>
          <w:lang w:eastAsia="zh-CN"/>
        </w:rPr>
        <w:t>_wreg_i、in_delayslot_i；</w:t>
      </w:r>
    </w:p>
    <w:p>
      <w:pPr>
        <w:rPr>
          <w:b w:val="0"/>
          <w:bCs w:val="0"/>
        </w:rPr>
      </w:pPr>
      <w:r>
        <w:rPr>
          <w:rFonts w:hint="eastAsia"/>
          <w:b/>
          <w:bCs/>
        </w:rPr>
        <w:t>执行阶段：</w:t>
      </w:r>
      <w:r>
        <w:rPr>
          <w:rFonts w:hint="eastAsia"/>
          <w:b w:val="0"/>
          <w:bCs w:val="0"/>
        </w:rPr>
        <w:t>aluop_i、alusel_i；</w:t>
      </w:r>
    </w:p>
    <w:p>
      <w:pPr>
        <w:rPr>
          <w:rFonts w:hint="default" w:eastAsia="宋体"/>
          <w:b w:val="0"/>
          <w:bCs w:val="0"/>
          <w:lang w:val="en-US" w:eastAsia="zh-CN"/>
        </w:rPr>
      </w:pPr>
      <w:r>
        <w:rPr>
          <w:rFonts w:hint="eastAsia"/>
          <w:b/>
          <w:bCs/>
        </w:rPr>
        <w:t>写回阶段：</w:t>
      </w:r>
      <w:r>
        <w:rPr>
          <w:rFonts w:hint="eastAsia"/>
          <w:b w:val="0"/>
          <w:bCs w:val="0"/>
        </w:rPr>
        <w:t>we</w:t>
      </w:r>
      <w:r>
        <w:rPr>
          <w:rFonts w:hint="eastAsia"/>
          <w:b w:val="0"/>
          <w:bCs w:val="0"/>
          <w:lang w:eastAsia="zh-CN"/>
        </w:rPr>
        <w:t>、re1、re</w:t>
      </w:r>
      <w:r>
        <w:rPr>
          <w:rFonts w:hint="eastAsia"/>
          <w:b w:val="0"/>
          <w:bCs w:val="0"/>
          <w:lang w:val="en-US" w:eastAsia="zh-CN"/>
        </w:rPr>
        <w:t>2；</w:t>
      </w:r>
    </w:p>
    <w:p>
      <w:pPr>
        <w:pStyle w:val="3"/>
      </w:pPr>
      <w:bookmarkStart w:id="17" w:name="_Toc83632511"/>
      <w:r>
        <w:rPr>
          <w:rFonts w:hint="eastAsia"/>
        </w:rPr>
        <w:t>流水线冒险问题以及解决方案</w:t>
      </w:r>
      <w:bookmarkEnd w:id="17"/>
    </w:p>
    <w:p>
      <w:r>
        <w:rPr>
          <w:rFonts w:hint="eastAsia"/>
        </w:rPr>
        <w:t>流水线冒险问题包括结构相关，数据相关和控制相关。</w:t>
      </w:r>
    </w:p>
    <w:p>
      <w:pPr>
        <w:pStyle w:val="22"/>
        <w:numPr>
          <w:ilvl w:val="0"/>
          <w:numId w:val="5"/>
        </w:numPr>
      </w:pPr>
      <w:r>
        <w:rPr>
          <w:rFonts w:hint="eastAsia"/>
        </w:rPr>
        <w:t>结构相关：冯诺依曼结构中取指阶段和访存阶段对内存产生竞争，所以我们使用哈佛结构，分别使用一个ROM存储指令，和一个RAM存储数据。某些指令可能需要在译码阶段同时读两个寄存器，我们设计了两读一写寄存器堆来解决这种情况。</w:t>
      </w:r>
    </w:p>
    <w:p>
      <w:pPr>
        <w:pStyle w:val="22"/>
        <w:numPr>
          <w:ilvl w:val="0"/>
          <w:numId w:val="5"/>
        </w:numPr>
      </w:pPr>
      <w:r>
        <w:rPr>
          <w:rFonts w:hint="eastAsia"/>
        </w:rPr>
        <w:t>数据相关：</w:t>
      </w:r>
      <w:r>
        <w:rPr>
          <w:rFonts w:hint="eastAsia"/>
          <w:lang w:val="en-US" w:eastAsia="zh-CN"/>
        </w:rPr>
        <w:t>通过建立数据旁路解决了数据相关。将执行与访存阶段的待写回的数据直传译码段，译码段在取寄存器数据前先检查数据旁路。注意：ex离id近，先判断；mem离id远，后判断。顺序错误可能读到脏数据！</w:t>
      </w:r>
    </w:p>
    <w:p>
      <w:pPr>
        <w:pStyle w:val="22"/>
        <w:numPr>
          <w:ilvl w:val="0"/>
          <w:numId w:val="5"/>
        </w:numPr>
      </w:pPr>
      <w:r>
        <w:rPr>
          <w:rFonts w:hint="eastAsia"/>
        </w:rPr>
        <w:t>控制相关：</w:t>
      </w:r>
      <w:r>
        <w:rPr>
          <w:rFonts w:hint="eastAsia"/>
          <w:lang w:val="en-US" w:eastAsia="zh-CN"/>
        </w:rPr>
        <w:t>采用延迟槽的方式解决控制冒险；因为目前CPU仅支持 J 指令，因此为了节约时钟周期，将延迟槽判断从传统的ex段提前到了id段，这样只有 J 指令的后一个指令是延迟槽指令。在id读出跳转指令 J 之后，会将他的下一条指令置为延迟槽指令。为了实现这一点，可以先通过id_ex流水寄存器暂存延迟槽标志，然后流水寄存器会在下一个时钟周期将延迟槽标志传回id段，此时进入id段的指令就会被标记为延迟槽指令；若一个指令被标记为延迟槽指令，它在后续的访存段和写回段的操作都会被无效化。这样就解决了控制冒险。</w:t>
      </w:r>
    </w:p>
    <w:p>
      <w:pPr>
        <w:pStyle w:val="2"/>
        <w:numPr>
          <w:ilvl w:val="0"/>
          <w:numId w:val="2"/>
        </w:numPr>
        <w:spacing w:line="300" w:lineRule="auto"/>
        <w:jc w:val="left"/>
      </w:pPr>
      <w:bookmarkStart w:id="18" w:name="_Toc52742572"/>
      <w:bookmarkStart w:id="19" w:name="_Toc83632512"/>
      <w:r>
        <w:rPr>
          <w:rFonts w:hint="eastAsia"/>
        </w:rPr>
        <w:t>设计与实现</w:t>
      </w:r>
      <w:bookmarkEnd w:id="18"/>
      <w:bookmarkEnd w:id="19"/>
    </w:p>
    <w:p>
      <w:r>
        <w:rPr>
          <w:rFonts w:hint="eastAsia"/>
        </w:rPr>
        <w:t>共设计并实现了</w:t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>个模块，分别为</w:t>
      </w:r>
    </w:p>
    <w:p>
      <w:pPr>
        <w:pStyle w:val="22"/>
        <w:numPr>
          <w:ilvl w:val="0"/>
          <w:numId w:val="6"/>
        </w:numPr>
      </w:pPr>
      <w:r>
        <w:rPr>
          <w:rFonts w:hint="eastAsia"/>
          <w:lang w:val="en-US" w:eastAsia="zh-CN"/>
        </w:rPr>
        <w:t>openmips</w:t>
      </w:r>
      <w:r>
        <w:rPr>
          <w:rFonts w:hint="eastAsia"/>
        </w:rPr>
        <w:t>：顶层模块，负责各个模块的连接，信号的选择，PC地址的运算；</w:t>
      </w:r>
    </w:p>
    <w:p>
      <w:pPr>
        <w:pStyle w:val="22"/>
        <w:numPr>
          <w:ilvl w:val="0"/>
          <w:numId w:val="6"/>
        </w:numPr>
      </w:pPr>
      <w:r>
        <w:rPr>
          <w:rFonts w:hint="eastAsia"/>
          <w:lang w:val="en-US" w:eastAsia="zh-CN"/>
        </w:rPr>
        <w:t>pc_reg</w:t>
      </w:r>
      <w:r>
        <w:rPr>
          <w:rFonts w:hint="eastAsia"/>
        </w:rPr>
        <w:t>：存储当前指令地址</w:t>
      </w:r>
      <w:r>
        <w:rPr>
          <w:rFonts w:hint="eastAsia"/>
          <w:lang w:eastAsia="zh-CN"/>
        </w:rPr>
        <w:t>；</w:t>
      </w:r>
    </w:p>
    <w:p>
      <w:pPr>
        <w:pStyle w:val="22"/>
        <w:numPr>
          <w:ilvl w:val="0"/>
          <w:numId w:val="6"/>
        </w:numPr>
      </w:pPr>
      <w:r>
        <w:rPr>
          <w:rFonts w:hint="eastAsia"/>
          <w:lang w:val="en-US" w:eastAsia="zh-CN"/>
        </w:rPr>
        <w:t>if_id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流水寄存器；流水寄存器模块，位于取指段（instruction fetch）和译码段（instruction decode）间，存储pc和inst以实现id和if段的数据流水；流水寄存器功能：1.不reset时保存并传递信息到下一段；2.reset时将所有存储的信息复位并停止传递信息</w:t>
      </w:r>
    </w:p>
    <w:p>
      <w:pPr>
        <w:pStyle w:val="22"/>
        <w:numPr>
          <w:ilvl w:val="0"/>
          <w:numId w:val="6"/>
        </w:numPr>
      </w:pPr>
      <w:r>
        <w:rPr>
          <w:rFonts w:hint="eastAsia"/>
          <w:lang w:val="en-US" w:eastAsia="zh-CN"/>
        </w:rPr>
        <w:t>id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指令译码；id段负责分析指令，依据指令特征字段区分指令，确定要读取的寄存器情况、要执行的运算、要写入的目的寄存器；代码变量命名的suffix，_i表示输入，_o表示输出</w:t>
      </w:r>
    </w:p>
    <w:p>
      <w:pPr>
        <w:pStyle w:val="22"/>
        <w:numPr>
          <w:ilvl w:val="0"/>
          <w:numId w:val="6"/>
        </w:numPr>
      </w:pPr>
      <w:r>
        <w:rPr>
          <w:rFonts w:hint="eastAsia"/>
        </w:rPr>
        <w:t>regfile：通用寄存器堆，共3</w:t>
      </w:r>
      <w:r>
        <w:t>2</w:t>
      </w:r>
      <w:r>
        <w:rPr>
          <w:rFonts w:hint="eastAsia"/>
        </w:rPr>
        <w:t>个寄存器；</w:t>
      </w:r>
      <w:r>
        <w:rPr>
          <w:rFonts w:hint="eastAsia"/>
          <w:lang w:val="en-US" w:eastAsia="zh-CN"/>
        </w:rPr>
        <w:t>同时是写回段的写回对象。寄存器堆模块，二读一写的特性是MIPS指令集的格式决定的，一个指令最多同时读取两个寄存器，最多同时写一个寄存器，故在模块中。共有三个读写端口。</w:t>
      </w:r>
    </w:p>
    <w:p>
      <w:pPr>
        <w:pStyle w:val="22"/>
        <w:numPr>
          <w:ilvl w:val="0"/>
          <w:numId w:val="6"/>
        </w:numPr>
      </w:pPr>
      <w:r>
        <w:rPr>
          <w:rFonts w:hint="eastAsia"/>
          <w:lang w:val="en-US" w:eastAsia="zh-CN"/>
        </w:rPr>
        <w:t>id_ex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流水寄存器；</w:t>
      </w:r>
    </w:p>
    <w:p>
      <w:pPr>
        <w:pStyle w:val="22"/>
        <w:numPr>
          <w:ilvl w:val="0"/>
          <w:numId w:val="6"/>
        </w:numPr>
      </w:pPr>
      <w:r>
        <w:rPr>
          <w:rFonts w:hint="eastAsia"/>
          <w:lang w:val="en-US" w:eastAsia="zh-CN"/>
        </w:rPr>
        <w:t>ex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根据译码得出的指令执行相关操作；</w:t>
      </w:r>
    </w:p>
    <w:p>
      <w:pPr>
        <w:pStyle w:val="22"/>
        <w:numPr>
          <w:ilvl w:val="0"/>
          <w:numId w:val="6"/>
        </w:numPr>
      </w:pPr>
      <w:r>
        <w:rPr>
          <w:rFonts w:hint="eastAsia"/>
          <w:lang w:val="en-US" w:eastAsia="zh-CN"/>
        </w:rPr>
        <w:t>ex_mem：流水寄存器；</w:t>
      </w:r>
    </w:p>
    <w:p>
      <w:pPr>
        <w:pStyle w:val="22"/>
        <w:numPr>
          <w:ilvl w:val="0"/>
          <w:numId w:val="6"/>
        </w:numPr>
      </w:pPr>
      <w:r>
        <w:rPr>
          <w:rFonts w:hint="eastAsia"/>
          <w:lang w:val="en-US" w:eastAsia="zh-CN"/>
        </w:rPr>
        <w:t>m</w:t>
      </w:r>
      <w:r>
        <w:t>em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访存段；</w:t>
      </w:r>
    </w:p>
    <w:p>
      <w:pPr>
        <w:pStyle w:val="22"/>
        <w:numPr>
          <w:ilvl w:val="0"/>
          <w:numId w:val="6"/>
        </w:numPr>
      </w:pPr>
      <w:r>
        <w:rPr>
          <w:rFonts w:hint="eastAsia"/>
        </w:rPr>
        <w:t>m</w:t>
      </w:r>
      <w:r>
        <w:t>em_wb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流水寄存器；</w:t>
      </w:r>
    </w:p>
    <w:p>
      <w:pPr>
        <w:rPr>
          <w:rFonts w:hint="eastAsia"/>
        </w:rPr>
      </w:pPr>
    </w:p>
    <w:p>
      <w:r>
        <w:rPr>
          <w:rFonts w:hint="eastAsia"/>
          <w:lang w:val="en-US" w:eastAsia="zh-CN"/>
        </w:rPr>
        <w:t>各模块</w:t>
      </w:r>
      <w:r>
        <w:rPr>
          <w:rFonts w:hint="eastAsia"/>
        </w:rPr>
        <w:t>接口定义如下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module openmips(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clk,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rst,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wire[`RegBus]   rom_data_i, //从指令rom中取出的指令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wire[`RegBus]   rom_addr_o, //输出到指令rom的地址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wire            rom_ce_o,    //指令rom的芯片使能信号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wire[`RegBus]   data_o  //输出到外设数据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);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module pc_reg(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            clk,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            rst,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reg[`InstAddrBus]   pc,  //pc存指令地址，指令地址宽度为32比特，4字节；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                                //pc会传送给指令ROM以取出指令。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                 ce,  //ce全程chip_enable芯片使能，决定了指令ROM能否被访问。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//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            branch_flag_i,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wire[`InstAddrBus]  branch_target_addr_i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);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module if_id(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            clk,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            rst,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wire[`InstAddrBus]  if_pc,      //取值段取出的指令的地址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wire[`InstBus]      if_inst,    //取值段取出的指令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reg[`InstAddrBus]   id_pc,      //传递指令的地址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reg[`InstBus]       id_inst     //传递指令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);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module id(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rst,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wire[`InstAddrBus]  pc_i,       //输入被译码的指令在指令ROM中的地址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wire[`InstBus]      inst_i,     //输入被译码的指令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//读取的Regfile的值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wire[`RegBus]       reg1_data_i,    //输入寄存器堆读端口1的数据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wire[`RegBus]       reg2_data_i,    //输入寄存器堆读端口2的数据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//输出到Regfile的值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                 reg1_read_o,    //输出寄存器堆读端口1的使能信号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                 reg2_read_o,    //输出寄存器堆读端口2的使能信号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reg[`RegAddrBus]    reg1_addr_o,    //输出寄存器堆读端口1的读地址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reg[`RegAddrBus]    reg2_addr_o,    //输出寄存器堆读端口2的读地址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//送到EX段的信息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reg[`AluOpBus]      aluop_o,    //输出运算子类型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reg[`AluSelBus]     alusel_o,   //输出运算类型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reg[`RegBus]        reg1_o,     //输出源操作数1，ALU的两个输入之一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reg[`RegBus]        reg2_o,     //输出源操作数2，ALU的两个输入之一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                 wreg_o,     //输出写寄存器使能信号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reg[`RegAddrBus]    wDestRegAddr_o,  //输出写寄存器地址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//为了解决数据相关（只会出现写后读数据相关），建立数据旁路，将ex段和mem段的待写回数据直接传到id段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//1.ex段传回数据可以解决相邻指令的数据相关；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            ex_wreg_i,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wire[`RegAddrBus]   ex_wDestRegAddr_i,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wire[`RegBus]       ex_wdata_i,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//2.mem段传回数据可以解决相隔一条指令的数据相关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            mem_wreg_i,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wire[`RegAddrBus]   mem_wDestRegAddr_i,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wire[`RegBus]       mem_wdata_i,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//指令跳转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                     branch_flag_o,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reg[`InstAddrBus]       branch_target_addr_o,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                     in_delayslot_o,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                     next_inst_in_delayslot_o,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                in_delayslot_i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);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module regfile(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clk,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rst,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//写回段：write port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            we,         //写使能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wire[`RegAddrBus]   wRegAddr,   //$0~$31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wire[`RegBus]       wdata,      //要写入的数据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//译码段：read port1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            re1,        //读使能1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wire[`RegAddrBus]   rRegAddr1,  //$0~$31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reg[`RegBus]        rdata1,     //要读出的数据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//译码段：read port2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            re2,        //读使能2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wire[`RegAddrBus]   rRegAddr2,  //$0~$31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reg[`RegBus]        rdata2,      //要读出的数据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reg[`RegBus]        data_o      //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);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module id_ex(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clk,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rst,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wire[`AluOpBus]     id_aluop,   //id传过来的aluop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wire[`AluSelBus]    id_alusel,  //id传过来的alusel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wire[`RegBus]       id_reg1,    //id传过来的ALU操作数1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wire[`RegBus]       id_reg2,    //id传过来的ALU操作数2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wire[`RegAddrBus]   id_wDestRegAddr,    //写寄存器地址和写使能信号会一直在流水寄存器中传递到写回段wb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            id_wreg,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 reg[`AluOpBus]     ex_aluop,   //传给ex的aluop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 reg[`AluSelBus]    ex_alusel,  //传给ex的alusel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 reg[`RegBus]       ex_reg1,    //传给ex的ALU操作数1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 reg[`RegBus]       ex_reg2,    //传给ex的ALU操作数2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 reg[`RegAddrBus]   ex_wDestRegAddr,    //写寄存器地址和写使能信号会一直在流水寄存器中传递到写回段wb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 reg                ex_wreg,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//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            id_in_delayslot,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            next_inst_in_delayslot_i,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                 ex_in_delayslot,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                 in_delayslot_o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);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module ex(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            rst,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wire[`AluSelBus]    alusel_i,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wire[`AluOpBus]     aluop_i,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wire[`RegBus]       src1_i,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wire[`RegBus]       src2_i,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            wreg_i,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wire[`RegAddrBus]   wDestRegAddr_i,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//执行段的输出结果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                 wreg_o,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reg[`RegAddrBus]    wDestRegAddr_o,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reg[31:0]           wdata_o,       //执行阶段计算出写入寄存器的数据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//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            in_delayslot_i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);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module ex_mem(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clk,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rst,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wire[`RegAddrBus]   ex_wDestRegAddr,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            ex_wreg,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wire[`RegBus]       ex_wdata,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//输出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reg[`RegAddrBus]    mem_wDestRegAddr,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                 mem_wreg,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reg[`RegBus]        mem_wdata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);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module mem(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rst,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wire[`RegAddrBus]   wDestRegAddr_i,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            wreg_i,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wire[`RegBus]       wdata_i,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//输出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reg[`RegAddrBus]    wDestRegAddr_o,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                 wreg_o,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reg[`RegBus]        wdata_o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);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module mem_wb(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clk,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rst,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wire[`RegAddrBus]   mem_wDestRegAddr,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            mem_wreg,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wire[`RegBus]       mem_wdata,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//输出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reg[`RegAddrBus]    wb_wDestRegAddr,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                 wb_wreg,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reg[`RegBus]        wb_wdata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);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</w:p>
    <w:p>
      <w:pPr>
        <w:spacing w:before="60" w:after="60" w:line="240" w:lineRule="auto"/>
        <w:rPr>
          <w:rFonts w:ascii="宋体" w:hAnsi="宋体" w:cs="宋体"/>
          <w:kern w:val="0"/>
          <w:szCs w:val="24"/>
        </w:rPr>
      </w:pPr>
      <w:r>
        <w:rPr>
          <w:rFonts w:hint="eastAsia" w:ascii="Helvetica" w:hAnsi="Helvetica" w:cs="Helvetica"/>
          <w:color w:val="333333"/>
          <w:kern w:val="0"/>
          <w:szCs w:val="24"/>
        </w:rPr>
        <w:t>具体实现细节可参考源码验证。</w:t>
      </w:r>
    </w:p>
    <w:p>
      <w:pPr>
        <w:pStyle w:val="2"/>
        <w:numPr>
          <w:ilvl w:val="0"/>
          <w:numId w:val="2"/>
        </w:numPr>
        <w:spacing w:line="300" w:lineRule="auto"/>
        <w:jc w:val="left"/>
      </w:pPr>
      <w:bookmarkStart w:id="20" w:name="_Toc83632513"/>
      <w:r>
        <w:rPr>
          <w:rFonts w:hint="eastAsia"/>
        </w:rPr>
        <w:t>测试</w:t>
      </w:r>
      <w:bookmarkEnd w:id="20"/>
    </w:p>
    <w:p>
      <w:bookmarkStart w:id="21" w:name="_Hlk83151302"/>
      <w:r>
        <w:rPr>
          <w:rFonts w:hint="eastAsia"/>
          <w:lang w:val="en-US" w:eastAsia="zh-CN"/>
        </w:rPr>
        <w:t>1.数据冒险</w:t>
      </w:r>
      <w:bookmarkEnd w:id="21"/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ori $1,$0,0x1100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 $1 = $0 | 0x1100 = 0x1100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ori $1,$1,0x0020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 $1 = $1 | 0x0020 = 0×1120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ori $1,$1,0x4400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 $1 = $1 | 0x4400 = 0×5520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ori $1,$1,0x0044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 $1 = $1 | 0x0044 = 0x5564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59070" cy="2832735"/>
            <wp:effectExtent l="0" t="0" r="11430" b="12065"/>
            <wp:docPr id="10" name="Picture 10" descr="2.解决数据冒险( inst_rom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.解决数据冒险( inst_rom 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/>
    <w:p>
      <w:r>
        <w:rPr>
          <w:rFonts w:hint="eastAsia"/>
          <w:lang w:val="en-US" w:eastAsia="zh-CN"/>
        </w:rPr>
        <w:t>2.逻辑运算指令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lui $1,0x0101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#$1=0×01010000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ori $1,$1,0x0101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#$1=$1|0x0101=0x01010101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ori $2,$1,0x1100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#$2=$1|0x1100=0x01011101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or $1,$1,$2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#$1=$1|$2=0x01011101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andi $3,$1,0x00fe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#$3=$1&amp;0x00fe=0x00000000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and $1,$3,$1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#$1=$3&amp;$1=0x00000000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xori $4,$1,0xff00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#$4=$1^0xff00=0x0000ff00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xor $1,$4,$1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#$1=$4^$1=0x0000ff00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nor $1,$4,$1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#$1=$4~^$1=0xffff00ff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50815" cy="2828290"/>
            <wp:effectExtent l="0" t="0" r="6985" b="3810"/>
            <wp:docPr id="12" name="Picture 12" descr="3.逻辑运算指令测试通过( inst_rom1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3.逻辑运算指令测试通过( inst_rom1 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3.移位运算指令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lui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$2,0x0404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#$2=0x04040000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ori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$2,$2,0x0404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#$2=0x04040000|0x0404=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0x04040404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ori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$7,$0,0x7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ori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$5,$0,0x5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ori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$8,$0,0x8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nop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sll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$2,$2,8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#$2=0x40404040 sll 8=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0x04040400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sllv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$2,$2,$7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  <w:t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#$2=0x04040400 s11 7=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0x02020000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srl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$2,$2,8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#$2=0x02020000 sr1 8=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0x00020200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srlv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$2,$2,$5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  <w:t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#$2=0x00020200 srl 5=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0x00001010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nop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nop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sll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$2,$2,19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  <w:t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#$2=0×00001010 sll 19=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0x80800000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nop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sra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$2,$2,16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  <w:t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#$2=0x80800000 sra 16=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0xffff8080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srav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$2,$2,$8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  <w:t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#$2 0xffff8080 sra 8= 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0xffffff80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50815" cy="2828290"/>
            <wp:effectExtent l="0" t="0" r="6985" b="3810"/>
            <wp:docPr id="13" name="Picture 13" descr="3.逻辑运算指令测试通过( inst_rom1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3.逻辑运算指令测试通过( inst_rom1 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4.算数运算指令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ori $1,$0,0x8000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#$1=0x00008000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sll $1,$1,16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#$1=0x80000000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ori $1,$1,0x0010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#$1=0×80000010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给$1赋初值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ori $2,$0,0x8000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#$2=0x00008000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sll $2,$2,16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#$2=0x80000000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ori $2,$2,0x0001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#$2=0x80000001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给$2赋初值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ori $3,$0,0x0000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#$3=0x00000000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addu $3,$2,$1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#$3=0x00000011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$1加$2，无符号加法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ori $3,$0,0x0000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#$3=0x00000000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add $3,$2,$1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#$2加$1，有符号加法，结果溢出，所以$3应保持不变,$3保持为0x00000000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sub $3,$1,$3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#$3=0x80000010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$1减去$3，有符号减法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subu $3,$3,$2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#$3=0xF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$3减去$2，无符号减法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or $1,$0,0xffff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#$1=0x0000ffff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sll $1,$1,16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#$1=0xffff0000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给$1赋初值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slt $2,$1,$0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#$2=1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比较$1与0x0,有符号比较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sltu $2,$1,$0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#$2=0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比较$1与0x0,无符号比较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50815" cy="2828290"/>
            <wp:effectExtent l="0" t="0" r="6985" b="3810"/>
            <wp:docPr id="15" name="Picture 15" descr="6.算术运算指令测试通过( inst_rom3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6.算术运算指令测试通过( inst_rom3 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5.跳转指令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</w:t>
      </w:r>
      <w:r>
        <w:rPr>
          <w:rFonts w:hint="eastAsia" w:ascii="Consolas" w:hAnsi="Consolas"/>
          <w:color w:val="5C5C5C"/>
          <w:kern w:val="0"/>
          <w:sz w:val="18"/>
          <w:szCs w:val="18"/>
          <w:lang w:val="en-US" w:eastAsia="zh-CN"/>
        </w:rPr>
        <w:t xml:space="preserve"> 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>ori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$1,$0,1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#$1 = 1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ori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$2,$0,0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#$2 = 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ori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$3,$0,0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#$3 = 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ori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$4,$0,0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#$4 = 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ori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$5,$0,0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#$5 = 0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loop: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add $2, $2, $1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add $3, $3, $2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add $4, $4, $3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add $5, $5, $4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j loop</w:t>
      </w:r>
    </w:p>
    <w:p>
      <w:pPr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sub $1, $1, $1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50815" cy="2828290"/>
            <wp:effectExtent l="0" t="0" r="6985" b="3810"/>
            <wp:docPr id="19" name="Picture 19" descr="8.跳转指令测试通过( inst_rom4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8.跳转指令测试通过( inst_rom4 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  <w:numPr>
          <w:ilvl w:val="0"/>
          <w:numId w:val="2"/>
        </w:numPr>
        <w:spacing w:line="300" w:lineRule="auto"/>
        <w:jc w:val="left"/>
      </w:pPr>
      <w:bookmarkStart w:id="22" w:name="_Toc52742578"/>
      <w:bookmarkStart w:id="23" w:name="_Toc83632514"/>
      <w:r>
        <w:rPr>
          <w:rFonts w:hint="eastAsia"/>
        </w:rPr>
        <w:t>问题及解决方法</w:t>
      </w:r>
      <w:bookmarkEnd w:id="22"/>
      <w:bookmarkEnd w:id="23"/>
    </w:p>
    <w:p>
      <w:pPr>
        <w:pStyle w:val="22"/>
        <w:numPr>
          <w:ilvl w:val="0"/>
          <w:numId w:val="8"/>
        </w:numPr>
      </w:pPr>
      <w:bookmarkStart w:id="24" w:name="_Hlk83646474"/>
      <w:r>
        <w:rPr>
          <w:rFonts w:hint="eastAsia"/>
        </w:rPr>
        <w:t>问题：</w:t>
      </w:r>
      <w:r>
        <w:rPr>
          <w:rFonts w:hint="eastAsia"/>
          <w:lang w:val="en-US" w:eastAsia="zh-CN"/>
        </w:rPr>
        <w:t>数据旁路读出脏数据</w:t>
      </w:r>
      <w:r>
        <w:t>。</w:t>
      </w:r>
    </w:p>
    <w:p>
      <w:pPr>
        <w:pStyle w:val="22"/>
        <w:ind w:left="720" w:firstLine="0"/>
      </w:pPr>
      <w:r>
        <w:t>解决：</w:t>
      </w:r>
      <w:r>
        <w:rPr>
          <w:rFonts w:hint="eastAsia"/>
        </w:rPr>
        <w:t>ex离id近，先判断；mem离id远，后判断。顺序错误可能读到脏数据！</w:t>
      </w:r>
    </w:p>
    <w:p>
      <w:pPr>
        <w:pStyle w:val="22"/>
        <w:numPr>
          <w:ilvl w:val="0"/>
          <w:numId w:val="8"/>
        </w:numPr>
      </w:pPr>
      <w:r>
        <w:rPr>
          <w:rFonts w:hint="eastAsia"/>
        </w:rPr>
        <w:t>问题：溢出判断</w:t>
      </w:r>
      <w:r>
        <w:rPr>
          <w:rFonts w:hint="eastAsia"/>
          <w:lang w:eastAsia="zh-CN"/>
        </w:rPr>
        <w:t>。</w:t>
      </w:r>
    </w:p>
    <w:p>
      <w:pPr>
        <w:pStyle w:val="22"/>
        <w:ind w:left="720" w:firstLine="0"/>
      </w:pPr>
      <w:r>
        <w:t>解决：</w:t>
      </w:r>
      <w:r>
        <w:rPr>
          <w:rFonts w:hint="eastAsia"/>
        </w:rPr>
        <w:t>先将所有运算变为加法运算，然后根据 负加负得正 或 正加正得负 的规则来判断是否发生溢出。如果溢出标志overflow为1，那么该运算的结果无效。</w:t>
      </w:r>
    </w:p>
    <w:bookmarkEnd w:id="24"/>
    <w:p>
      <w:pPr>
        <w:pStyle w:val="22"/>
        <w:numPr>
          <w:ilvl w:val="0"/>
          <w:numId w:val="8"/>
        </w:numPr>
        <w:rPr>
          <w:rFonts w:hint="default"/>
          <w:lang w:val="en-US"/>
        </w:rPr>
      </w:pPr>
      <w:r>
        <w:rPr>
          <w:rFonts w:hint="eastAsia"/>
        </w:rPr>
        <w:t>问题：</w:t>
      </w:r>
      <w:r>
        <w:rPr>
          <w:rFonts w:hint="eastAsia"/>
          <w:lang w:val="en-US" w:eastAsia="zh-CN"/>
        </w:rPr>
        <w:t>算术右移。</w:t>
      </w:r>
    </w:p>
    <w:p>
      <w:pPr>
        <w:pStyle w:val="22"/>
        <w:ind w:left="720" w:firstLine="0"/>
        <w:rPr>
          <w:rFonts w:hint="eastAsia" w:eastAsia="宋体"/>
          <w:lang w:eastAsia="zh-CN"/>
        </w:rPr>
      </w:pPr>
      <w:r>
        <w:rPr>
          <w:rFonts w:hint="eastAsia"/>
        </w:rPr>
        <w:t>解决：例：1100算术右移一位</w:t>
      </w:r>
      <w:r>
        <w:rPr>
          <w:rFonts w:hint="eastAsia"/>
          <w:lang w:eastAsia="zh-CN"/>
        </w:rPr>
        <w:t>：</w:t>
      </w:r>
    </w:p>
    <w:p>
      <w:pPr>
        <w:pStyle w:val="22"/>
        <w:ind w:left="720" w:firstLine="417" w:firstLineChars="0"/>
        <w:rPr>
          <w:rFonts w:hint="eastAsia"/>
        </w:rPr>
      </w:pPr>
      <w:r>
        <w:rPr>
          <w:rFonts w:hint="eastAsia"/>
        </w:rPr>
        <w:t>1.先将原数逻辑右移一位（0110）</w:t>
      </w:r>
    </w:p>
    <w:p>
      <w:pPr>
        <w:pStyle w:val="22"/>
        <w:ind w:left="720" w:firstLine="417" w:firstLineChars="0"/>
        <w:rPr>
          <w:rFonts w:hint="eastAsia"/>
        </w:rPr>
      </w:pPr>
      <w:r>
        <w:rPr>
          <w:rFonts w:hint="eastAsia"/>
        </w:rPr>
        <w:t>2.再将全为符号位的数左移三位（1000）</w:t>
      </w:r>
    </w:p>
    <w:p>
      <w:pPr>
        <w:pStyle w:val="22"/>
        <w:ind w:left="720" w:firstLine="417" w:firstLineChars="0"/>
        <w:rPr>
          <w:rFonts w:hint="eastAsia"/>
        </w:rPr>
      </w:pPr>
      <w:r>
        <w:rPr>
          <w:rFonts w:hint="eastAsia"/>
        </w:rPr>
        <w:t>3.两数相或即所得结果</w:t>
      </w:r>
    </w:p>
    <w:p>
      <w:pPr>
        <w:pStyle w:val="22"/>
        <w:ind w:left="720" w:firstLine="0"/>
      </w:pPr>
    </w:p>
    <w:p>
      <w:pPr>
        <w:pStyle w:val="2"/>
        <w:numPr>
          <w:ilvl w:val="0"/>
          <w:numId w:val="2"/>
        </w:numPr>
        <w:spacing w:line="300" w:lineRule="auto"/>
        <w:jc w:val="left"/>
      </w:pPr>
      <w:bookmarkStart w:id="25" w:name="_Toc52742579"/>
      <w:bookmarkStart w:id="26" w:name="_Toc83632515"/>
      <w:r>
        <w:rPr>
          <w:rFonts w:hint="eastAsia"/>
        </w:rPr>
        <w:t>心得体会及总结</w:t>
      </w:r>
      <w:bookmarkEnd w:id="25"/>
      <w:bookmarkEnd w:id="26"/>
    </w:p>
    <w:p>
      <w:pPr>
        <w:rPr>
          <w:rFonts w:hint="eastAsia"/>
        </w:rPr>
      </w:pPr>
      <w:bookmarkStart w:id="29" w:name="_GoBack"/>
      <w:bookmarkEnd w:id="29"/>
      <w:r>
        <w:rPr>
          <w:rFonts w:hint="eastAsia"/>
        </w:rPr>
        <w:t>1.在MIPS架构中，$0寄存器不让写，是因为很多指令的机器码在寄存器字段都包含00000，但是其并不指代$0寄存器，为了避免混淆而规定$0寄存器不让写。</w:t>
      </w:r>
      <w:r>
        <w:rPr>
          <w:rFonts w:hint="eastAsia"/>
        </w:rPr>
        <w:br w:type="textWrapping"/>
      </w:r>
      <w:r>
        <w:rPr>
          <w:rFonts w:hint="eastAsia"/>
        </w:rPr>
        <w:t>2.有符号运算较为复杂，溢出判断的实现参考了网络资料。</w:t>
      </w:r>
      <w:r>
        <w:rPr>
          <w:rFonts w:hint="eastAsia"/>
        </w:rPr>
        <w:br w:type="textWrapping"/>
      </w:r>
      <w:r>
        <w:rPr>
          <w:rFonts w:hint="eastAsia"/>
        </w:rPr>
        <w:t>3.测试跳转指令时需要手动计算一下跳转地址，如测试文件inst_rom4，需要跳转到 pc = bfc00014（1011 1111 1100 0000 0000 0000 0001 0100）处，则机器码为 obf00005（000010 + 1111 1100 0000 0000 0000 0001 01） 。</w:t>
      </w:r>
    </w:p>
    <w:p>
      <w:pPr>
        <w:pStyle w:val="2"/>
        <w:numPr>
          <w:ilvl w:val="0"/>
          <w:numId w:val="2"/>
        </w:numPr>
        <w:spacing w:line="300" w:lineRule="auto"/>
        <w:jc w:val="left"/>
      </w:pPr>
      <w:bookmarkStart w:id="27" w:name="_Toc52742580"/>
      <w:bookmarkStart w:id="28" w:name="_Toc83632516"/>
      <w:r>
        <w:rPr>
          <w:rFonts w:hint="eastAsia"/>
        </w:rPr>
        <w:t>参考文献</w:t>
      </w:r>
      <w:bookmarkEnd w:id="27"/>
      <w:r>
        <w:rPr>
          <w:rFonts w:hint="eastAsia"/>
        </w:rPr>
        <w:t>有价值的资源推荐</w:t>
      </w:r>
      <w:bookmarkEnd w:id="28"/>
    </w:p>
    <w:p>
      <w:r>
        <w:rPr>
          <w:rFonts w:hint="eastAsia"/>
        </w:rPr>
        <w:t>无</w:t>
      </w:r>
    </w:p>
    <w:sectPr>
      <w:footerReference r:id="rId11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36945797"/>
      <w:docPartObj>
        <w:docPartGallery w:val="autotext"/>
      </w:docPartObj>
    </w:sdtPr>
    <w:sdtContent>
      <w:p>
        <w:pPr>
          <w:pStyle w:val="9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53767720"/>
      <w:docPartObj>
        <w:docPartGallery w:val="autotext"/>
      </w:docPartObj>
    </w:sdtPr>
    <w:sdtContent>
      <w:p>
        <w:pPr>
          <w:pStyle w:val="9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420"/>
      <w:rPr>
        <w:sz w:val="21"/>
        <w:szCs w:val="21"/>
      </w:rPr>
    </w:pPr>
    <w:r>
      <w:rPr>
        <w:rFonts w:hint="eastAsia"/>
        <w:color w:val="0D0D0D" w:themeColor="text1" w:themeTint="F2"/>
        <w:sz w:val="21"/>
        <w:szCs w:val="21"/>
        <w14:textFill>
          <w14:solidFill>
            <w14:schemeClr w14:val="tx1">
              <w14:lumMod w14:val="95000"/>
              <w14:lumOff w14:val="5000"/>
            </w14:schemeClr>
          </w14:solidFill>
        </w14:textFill>
      </w:rPr>
      <w:t>计算机组成原理</w:t>
    </w:r>
    <w:r>
      <w:rPr>
        <w:rFonts w:hint="eastAsia"/>
        <w:sz w:val="21"/>
        <w:szCs w:val="21"/>
      </w:rPr>
      <w:t>课程设计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BD024B"/>
    <w:multiLevelType w:val="multilevel"/>
    <w:tmpl w:val="00BD024B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F57596"/>
    <w:multiLevelType w:val="multilevel"/>
    <w:tmpl w:val="21F5759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2DCD5DF8"/>
    <w:multiLevelType w:val="multilevel"/>
    <w:tmpl w:val="2DCD5DF8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5814DAF"/>
    <w:multiLevelType w:val="multilevel"/>
    <w:tmpl w:val="35814DAF"/>
    <w:lvl w:ilvl="0" w:tentative="0">
      <w:start w:val="1"/>
      <w:numFmt w:val="decimal"/>
      <w:lvlText w:val="5.1.%1 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7CB6CE9"/>
    <w:multiLevelType w:val="multilevel"/>
    <w:tmpl w:val="47CB6CE9"/>
    <w:lvl w:ilvl="0" w:tentative="0">
      <w:start w:val="1"/>
      <w:numFmt w:val="chineseCountingThousand"/>
      <w:lvlText w:val="第%1章 "/>
      <w:lvlJc w:val="right"/>
      <w:pPr>
        <w:ind w:left="1783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A697400"/>
    <w:multiLevelType w:val="multilevel"/>
    <w:tmpl w:val="4A697400"/>
    <w:lvl w:ilvl="0" w:tentative="0">
      <w:start w:val="1"/>
      <w:numFmt w:val="decimal"/>
      <w:pStyle w:val="3"/>
      <w:lvlText w:val="5.%1 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C642664"/>
    <w:multiLevelType w:val="multilevel"/>
    <w:tmpl w:val="5C64266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5F8F29AC"/>
    <w:multiLevelType w:val="multilevel"/>
    <w:tmpl w:val="5F8F29AC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3"/>
  </w:num>
  <w:num w:numId="5">
    <w:abstractNumId w:val="2"/>
  </w:num>
  <w:num w:numId="6">
    <w:abstractNumId w:val="7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3DD"/>
    <w:rsid w:val="00004CDF"/>
    <w:rsid w:val="00023651"/>
    <w:rsid w:val="00052232"/>
    <w:rsid w:val="0005435C"/>
    <w:rsid w:val="00067C3B"/>
    <w:rsid w:val="00076227"/>
    <w:rsid w:val="000B3F27"/>
    <w:rsid w:val="000C0FA5"/>
    <w:rsid w:val="000C77BE"/>
    <w:rsid w:val="000D73D9"/>
    <w:rsid w:val="000E308B"/>
    <w:rsid w:val="000E3DCE"/>
    <w:rsid w:val="000F1D2A"/>
    <w:rsid w:val="001346B0"/>
    <w:rsid w:val="00140AE7"/>
    <w:rsid w:val="001413B2"/>
    <w:rsid w:val="0014609B"/>
    <w:rsid w:val="00146116"/>
    <w:rsid w:val="00155326"/>
    <w:rsid w:val="00162659"/>
    <w:rsid w:val="00184271"/>
    <w:rsid w:val="00196480"/>
    <w:rsid w:val="001C031C"/>
    <w:rsid w:val="001C3C66"/>
    <w:rsid w:val="001C48B8"/>
    <w:rsid w:val="001C6A9E"/>
    <w:rsid w:val="001C7193"/>
    <w:rsid w:val="001D4AC2"/>
    <w:rsid w:val="001D705E"/>
    <w:rsid w:val="001F505E"/>
    <w:rsid w:val="0020025D"/>
    <w:rsid w:val="00204E65"/>
    <w:rsid w:val="00226AF1"/>
    <w:rsid w:val="00237F26"/>
    <w:rsid w:val="0026044E"/>
    <w:rsid w:val="002704DC"/>
    <w:rsid w:val="00272CEC"/>
    <w:rsid w:val="002826D7"/>
    <w:rsid w:val="00295E2A"/>
    <w:rsid w:val="002C1EEF"/>
    <w:rsid w:val="00327A42"/>
    <w:rsid w:val="0037113B"/>
    <w:rsid w:val="003873C8"/>
    <w:rsid w:val="00397B39"/>
    <w:rsid w:val="003A00CB"/>
    <w:rsid w:val="003B2B82"/>
    <w:rsid w:val="003C5A05"/>
    <w:rsid w:val="003D07EA"/>
    <w:rsid w:val="003D7862"/>
    <w:rsid w:val="00425EFD"/>
    <w:rsid w:val="00430500"/>
    <w:rsid w:val="004429C1"/>
    <w:rsid w:val="0047000B"/>
    <w:rsid w:val="00477F17"/>
    <w:rsid w:val="004948D3"/>
    <w:rsid w:val="00495D26"/>
    <w:rsid w:val="004A7729"/>
    <w:rsid w:val="004C360E"/>
    <w:rsid w:val="004F1AE2"/>
    <w:rsid w:val="0053235A"/>
    <w:rsid w:val="00532C6B"/>
    <w:rsid w:val="00551CFB"/>
    <w:rsid w:val="00571842"/>
    <w:rsid w:val="005A22FD"/>
    <w:rsid w:val="005A7184"/>
    <w:rsid w:val="005B4E48"/>
    <w:rsid w:val="005C0DEE"/>
    <w:rsid w:val="0062380E"/>
    <w:rsid w:val="00625F92"/>
    <w:rsid w:val="00637990"/>
    <w:rsid w:val="0064775D"/>
    <w:rsid w:val="006603EE"/>
    <w:rsid w:val="00662D41"/>
    <w:rsid w:val="006720A9"/>
    <w:rsid w:val="0067417B"/>
    <w:rsid w:val="00684108"/>
    <w:rsid w:val="006846BB"/>
    <w:rsid w:val="006A1A56"/>
    <w:rsid w:val="006B4B62"/>
    <w:rsid w:val="006B698D"/>
    <w:rsid w:val="006C5324"/>
    <w:rsid w:val="006E5149"/>
    <w:rsid w:val="006F0589"/>
    <w:rsid w:val="00737056"/>
    <w:rsid w:val="00737F5A"/>
    <w:rsid w:val="0075731F"/>
    <w:rsid w:val="00795582"/>
    <w:rsid w:val="007F36C8"/>
    <w:rsid w:val="007F3F6D"/>
    <w:rsid w:val="007F51DA"/>
    <w:rsid w:val="00812A57"/>
    <w:rsid w:val="00814AFE"/>
    <w:rsid w:val="00825A2C"/>
    <w:rsid w:val="0083063A"/>
    <w:rsid w:val="008527D7"/>
    <w:rsid w:val="00856C99"/>
    <w:rsid w:val="00880144"/>
    <w:rsid w:val="00885FE3"/>
    <w:rsid w:val="00890B40"/>
    <w:rsid w:val="00891C18"/>
    <w:rsid w:val="008C0860"/>
    <w:rsid w:val="008D24ED"/>
    <w:rsid w:val="008D2E2F"/>
    <w:rsid w:val="008E4D6E"/>
    <w:rsid w:val="00912C4C"/>
    <w:rsid w:val="00920FEE"/>
    <w:rsid w:val="009245CF"/>
    <w:rsid w:val="00924CC4"/>
    <w:rsid w:val="009273F0"/>
    <w:rsid w:val="00930A67"/>
    <w:rsid w:val="0095627E"/>
    <w:rsid w:val="00965500"/>
    <w:rsid w:val="00984FAE"/>
    <w:rsid w:val="00987254"/>
    <w:rsid w:val="009B5DA0"/>
    <w:rsid w:val="009C3388"/>
    <w:rsid w:val="009C562C"/>
    <w:rsid w:val="009F11BE"/>
    <w:rsid w:val="00A15201"/>
    <w:rsid w:val="00A72ABA"/>
    <w:rsid w:val="00A7667B"/>
    <w:rsid w:val="00A96DDC"/>
    <w:rsid w:val="00AD1FF8"/>
    <w:rsid w:val="00AF6DDC"/>
    <w:rsid w:val="00B168F5"/>
    <w:rsid w:val="00B7058C"/>
    <w:rsid w:val="00B7294D"/>
    <w:rsid w:val="00B91487"/>
    <w:rsid w:val="00B9774E"/>
    <w:rsid w:val="00BA33DD"/>
    <w:rsid w:val="00BC090B"/>
    <w:rsid w:val="00BD7256"/>
    <w:rsid w:val="00BF20B8"/>
    <w:rsid w:val="00C017CB"/>
    <w:rsid w:val="00C03723"/>
    <w:rsid w:val="00C219F3"/>
    <w:rsid w:val="00C34A73"/>
    <w:rsid w:val="00C42A07"/>
    <w:rsid w:val="00C4340B"/>
    <w:rsid w:val="00C54BAB"/>
    <w:rsid w:val="00CC414F"/>
    <w:rsid w:val="00D02C0F"/>
    <w:rsid w:val="00D25012"/>
    <w:rsid w:val="00D25802"/>
    <w:rsid w:val="00D262E3"/>
    <w:rsid w:val="00D37AC6"/>
    <w:rsid w:val="00D54C29"/>
    <w:rsid w:val="00D672C8"/>
    <w:rsid w:val="00D73A2C"/>
    <w:rsid w:val="00D94E3F"/>
    <w:rsid w:val="00DC3621"/>
    <w:rsid w:val="00DD2110"/>
    <w:rsid w:val="00DF49C5"/>
    <w:rsid w:val="00E17253"/>
    <w:rsid w:val="00E2417C"/>
    <w:rsid w:val="00E4187E"/>
    <w:rsid w:val="00E71635"/>
    <w:rsid w:val="00E804CB"/>
    <w:rsid w:val="00EA1823"/>
    <w:rsid w:val="00EA2539"/>
    <w:rsid w:val="00ED7E03"/>
    <w:rsid w:val="00F13C7D"/>
    <w:rsid w:val="00F359CC"/>
    <w:rsid w:val="00F51CA8"/>
    <w:rsid w:val="00F5532C"/>
    <w:rsid w:val="00F600C7"/>
    <w:rsid w:val="00F70B0E"/>
    <w:rsid w:val="00F845C6"/>
    <w:rsid w:val="00F86A27"/>
    <w:rsid w:val="00FB6FB6"/>
    <w:rsid w:val="00FC1AED"/>
    <w:rsid w:val="00FE18AA"/>
    <w:rsid w:val="01DD1027"/>
    <w:rsid w:val="06945058"/>
    <w:rsid w:val="06BC2999"/>
    <w:rsid w:val="070F27A4"/>
    <w:rsid w:val="0961326F"/>
    <w:rsid w:val="09DC5DBA"/>
    <w:rsid w:val="0C6F3B75"/>
    <w:rsid w:val="107C5919"/>
    <w:rsid w:val="121B53C5"/>
    <w:rsid w:val="1C9A167C"/>
    <w:rsid w:val="1D3B539B"/>
    <w:rsid w:val="250F4259"/>
    <w:rsid w:val="26EA60E8"/>
    <w:rsid w:val="280136B2"/>
    <w:rsid w:val="2B3A1BFB"/>
    <w:rsid w:val="31123F92"/>
    <w:rsid w:val="34CF1173"/>
    <w:rsid w:val="375E61E2"/>
    <w:rsid w:val="3EAF5499"/>
    <w:rsid w:val="41C35172"/>
    <w:rsid w:val="46523C6D"/>
    <w:rsid w:val="46F02871"/>
    <w:rsid w:val="47DD58EF"/>
    <w:rsid w:val="4B6607C1"/>
    <w:rsid w:val="507B081A"/>
    <w:rsid w:val="50D90BB3"/>
    <w:rsid w:val="537539FA"/>
    <w:rsid w:val="561D2654"/>
    <w:rsid w:val="57243206"/>
    <w:rsid w:val="575E42E5"/>
    <w:rsid w:val="5A862593"/>
    <w:rsid w:val="5AA47504"/>
    <w:rsid w:val="5D2A05E8"/>
    <w:rsid w:val="604D240F"/>
    <w:rsid w:val="61A50442"/>
    <w:rsid w:val="62FA54F0"/>
    <w:rsid w:val="652E7A0E"/>
    <w:rsid w:val="6F245066"/>
    <w:rsid w:val="74A2126A"/>
    <w:rsid w:val="74AA01C6"/>
    <w:rsid w:val="751D3132"/>
    <w:rsid w:val="76394804"/>
    <w:rsid w:val="76B61BCF"/>
    <w:rsid w:val="78941160"/>
    <w:rsid w:val="79017595"/>
    <w:rsid w:val="7B0D6371"/>
    <w:rsid w:val="7C4733A3"/>
    <w:rsid w:val="7CEF4308"/>
    <w:rsid w:val="7D5939B7"/>
    <w:rsid w:val="7DD97789"/>
    <w:rsid w:val="7F764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00" w:lineRule="auto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ind w:left="1363"/>
      <w:jc w:val="center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numPr>
        <w:ilvl w:val="0"/>
        <w:numId w:val="1"/>
      </w:numPr>
      <w:spacing w:before="260" w:after="260"/>
      <w:outlineLvl w:val="1"/>
    </w:pPr>
    <w:rPr>
      <w:rFonts w:cstheme="majorBidi"/>
      <w:b/>
      <w:bCs/>
      <w:color w:val="0D0D0D" w:themeColor="text1" w:themeTint="F2"/>
      <w:sz w:val="32"/>
      <w:szCs w:val="32"/>
      <w14:textFill>
        <w14:solidFill>
          <w14:schemeClr w14:val="tx1">
            <w14:lumMod w14:val="95000"/>
            <w14:lumOff w14:val="5000"/>
          </w14:schemeClr>
        </w14:solidFill>
      </w14:textFill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0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11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2">
    <w:name w:val="Table Grid"/>
    <w:basedOn w:val="8"/>
    <w:uiPriority w:val="3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Title"/>
    <w:basedOn w:val="1"/>
    <w:next w:val="1"/>
    <w:link w:val="21"/>
    <w:qFormat/>
    <w:uiPriority w:val="10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paragraph" w:styleId="14">
    <w:name w:val="toc 1"/>
    <w:basedOn w:val="1"/>
    <w:next w:val="1"/>
    <w:unhideWhenUsed/>
    <w:uiPriority w:val="39"/>
    <w:pPr>
      <w:spacing w:after="100" w:line="259" w:lineRule="auto"/>
    </w:pPr>
    <w:rPr>
      <w:rFonts w:cs="Times New Roman" w:asciiTheme="minorHAnsi" w:hAnsiTheme="minorHAnsi" w:eastAsiaTheme="minorEastAsia"/>
      <w:kern w:val="0"/>
      <w:sz w:val="22"/>
    </w:rPr>
  </w:style>
  <w:style w:type="paragraph" w:styleId="15">
    <w:name w:val="toc 2"/>
    <w:basedOn w:val="1"/>
    <w:next w:val="1"/>
    <w:unhideWhenUsed/>
    <w:uiPriority w:val="39"/>
    <w:pPr>
      <w:spacing w:after="100" w:line="259" w:lineRule="auto"/>
      <w:ind w:left="220"/>
    </w:pPr>
    <w:rPr>
      <w:rFonts w:cs="Times New Roman" w:asciiTheme="minorHAnsi" w:hAnsiTheme="minorHAnsi" w:eastAsiaTheme="minorEastAsia"/>
      <w:kern w:val="0"/>
      <w:sz w:val="22"/>
    </w:rPr>
  </w:style>
  <w:style w:type="paragraph" w:styleId="16">
    <w:name w:val="toc 3"/>
    <w:basedOn w:val="1"/>
    <w:next w:val="1"/>
    <w:unhideWhenUsed/>
    <w:uiPriority w:val="39"/>
    <w:pPr>
      <w:spacing w:after="100" w:line="259" w:lineRule="auto"/>
      <w:ind w:left="440"/>
    </w:pPr>
    <w:rPr>
      <w:rFonts w:cs="Times New Roman" w:asciiTheme="minorHAnsi" w:hAnsiTheme="minorHAnsi" w:eastAsiaTheme="minorEastAsia"/>
      <w:kern w:val="0"/>
      <w:sz w:val="22"/>
    </w:rPr>
  </w:style>
  <w:style w:type="character" w:customStyle="1" w:styleId="17">
    <w:name w:val="页眉 字符"/>
    <w:basedOn w:val="7"/>
    <w:link w:val="10"/>
    <w:uiPriority w:val="99"/>
    <w:rPr>
      <w:rFonts w:ascii="Times New Roman" w:hAnsi="Times New Roman" w:eastAsia="宋体"/>
      <w:sz w:val="18"/>
      <w:szCs w:val="18"/>
    </w:rPr>
  </w:style>
  <w:style w:type="character" w:customStyle="1" w:styleId="18">
    <w:name w:val="页脚 字符"/>
    <w:basedOn w:val="7"/>
    <w:link w:val="9"/>
    <w:uiPriority w:val="99"/>
    <w:rPr>
      <w:rFonts w:ascii="Times New Roman" w:hAnsi="Times New Roman" w:eastAsia="宋体"/>
      <w:sz w:val="18"/>
      <w:szCs w:val="18"/>
    </w:rPr>
  </w:style>
  <w:style w:type="character" w:customStyle="1" w:styleId="19">
    <w:name w:val="标题 1 字符"/>
    <w:basedOn w:val="7"/>
    <w:link w:val="2"/>
    <w:uiPriority w:val="9"/>
    <w:rPr>
      <w:rFonts w:ascii="Times New Roman" w:hAnsi="Times New Roman" w:eastAsia="宋体"/>
      <w:b/>
      <w:bCs/>
      <w:kern w:val="44"/>
      <w:sz w:val="36"/>
      <w:szCs w:val="44"/>
    </w:rPr>
  </w:style>
  <w:style w:type="character" w:customStyle="1" w:styleId="20">
    <w:name w:val="标题 2 字符"/>
    <w:basedOn w:val="7"/>
    <w:link w:val="3"/>
    <w:uiPriority w:val="9"/>
    <w:rPr>
      <w:rFonts w:ascii="Times New Roman" w:hAnsi="Times New Roman" w:eastAsia="宋体" w:cstheme="majorBidi"/>
      <w:b/>
      <w:bCs/>
      <w:color w:val="0D0D0D" w:themeColor="text1" w:themeTint="F2"/>
      <w:sz w:val="32"/>
      <w:szCs w:val="32"/>
      <w14:textFill>
        <w14:solidFill>
          <w14:schemeClr w14:val="tx1">
            <w14:lumMod w14:val="95000"/>
            <w14:lumOff w14:val="5000"/>
          </w14:schemeClr>
        </w14:solidFill>
      </w14:textFill>
    </w:rPr>
  </w:style>
  <w:style w:type="character" w:customStyle="1" w:styleId="21">
    <w:name w:val="标题 字符"/>
    <w:basedOn w:val="7"/>
    <w:link w:val="13"/>
    <w:uiPriority w:val="10"/>
    <w:rPr>
      <w:rFonts w:ascii="Times New Roman" w:hAnsi="Times New Roman" w:eastAsia="宋体" w:cstheme="majorBidi"/>
      <w:b/>
      <w:bCs/>
      <w:sz w:val="32"/>
      <w:szCs w:val="32"/>
    </w:rPr>
  </w:style>
  <w:style w:type="paragraph" w:styleId="22">
    <w:name w:val="List Paragraph"/>
    <w:basedOn w:val="1"/>
    <w:qFormat/>
    <w:uiPriority w:val="34"/>
    <w:pPr>
      <w:ind w:firstLine="420"/>
    </w:pPr>
  </w:style>
  <w:style w:type="paragraph" w:styleId="23">
    <w:name w:val="Quote"/>
    <w:basedOn w:val="1"/>
    <w:next w:val="1"/>
    <w:link w:val="24"/>
    <w:qFormat/>
    <w:uiPriority w:val="29"/>
    <w:pPr>
      <w:spacing w:before="200" w:after="160"/>
      <w:ind w:right="864"/>
      <w:jc w:val="center"/>
    </w:pPr>
    <w:rPr>
      <w:rFonts w:eastAsia="楷体"/>
      <w:iCs/>
    </w:rPr>
  </w:style>
  <w:style w:type="character" w:customStyle="1" w:styleId="24">
    <w:name w:val="引用 字符"/>
    <w:basedOn w:val="7"/>
    <w:link w:val="23"/>
    <w:uiPriority w:val="29"/>
    <w:rPr>
      <w:rFonts w:ascii="Times New Roman" w:hAnsi="Times New Roman" w:eastAsia="楷体"/>
      <w:iCs/>
      <w:sz w:val="24"/>
    </w:rPr>
  </w:style>
  <w:style w:type="paragraph" w:customStyle="1" w:styleId="25">
    <w:name w:val="TOC Heading"/>
    <w:basedOn w:val="2"/>
    <w:next w:val="1"/>
    <w:unhideWhenUsed/>
    <w:qFormat/>
    <w:uiPriority w:val="39"/>
    <w:pPr>
      <w:spacing w:before="240" w:after="0" w:line="259" w:lineRule="auto"/>
      <w:ind w:left="0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6">
    <w:name w:val="标题 3 字符"/>
    <w:basedOn w:val="7"/>
    <w:link w:val="4"/>
    <w:uiPriority w:val="9"/>
    <w:rPr>
      <w:rFonts w:ascii="Times New Roman" w:hAnsi="Times New Roman" w:eastAsia="宋体"/>
      <w:b/>
      <w:bCs/>
      <w:sz w:val="28"/>
      <w:szCs w:val="32"/>
    </w:rPr>
  </w:style>
  <w:style w:type="character" w:customStyle="1" w:styleId="27">
    <w:name w:val="font61"/>
    <w:basedOn w:val="7"/>
    <w:uiPriority w:val="0"/>
    <w:rPr>
      <w:rFonts w:hint="eastAsia" w:ascii="宋体" w:hAnsi="宋体" w:eastAsia="宋体"/>
      <w:color w:val="FFFFFF"/>
      <w:sz w:val="22"/>
      <w:szCs w:val="22"/>
      <w:u w:val="none"/>
    </w:rPr>
  </w:style>
  <w:style w:type="character" w:customStyle="1" w:styleId="28">
    <w:name w:val="font11"/>
    <w:basedOn w:val="7"/>
    <w:uiPriority w:val="0"/>
    <w:rPr>
      <w:rFonts w:hint="eastAsia" w:ascii="宋体" w:hAnsi="宋体" w:eastAsia="宋体"/>
      <w:color w:val="000000"/>
      <w:sz w:val="22"/>
      <w:szCs w:val="22"/>
      <w:u w:val="none"/>
    </w:rPr>
  </w:style>
  <w:style w:type="character" w:customStyle="1" w:styleId="29">
    <w:name w:val="font71"/>
    <w:basedOn w:val="7"/>
    <w:uiPriority w:val="0"/>
    <w:rPr>
      <w:rFonts w:hint="eastAsia" w:ascii="宋体" w:hAnsi="宋体" w:eastAsia="宋体"/>
      <w:color w:val="404040"/>
      <w:sz w:val="24"/>
      <w:szCs w:val="24"/>
      <w:u w:val="none"/>
    </w:rPr>
  </w:style>
  <w:style w:type="character" w:customStyle="1" w:styleId="30">
    <w:name w:val="font31"/>
    <w:basedOn w:val="7"/>
    <w:qFormat/>
    <w:uiPriority w:val="0"/>
    <w:rPr>
      <w:rFonts w:hint="default" w:ascii="Segoe UI Emoji" w:hAnsi="Segoe UI Emoji"/>
      <w:color w:val="404040"/>
      <w:sz w:val="24"/>
      <w:szCs w:val="24"/>
      <w:u w:val="none"/>
    </w:rPr>
  </w:style>
  <w:style w:type="character" w:customStyle="1" w:styleId="31">
    <w:name w:val="font81"/>
    <w:basedOn w:val="7"/>
    <w:uiPriority w:val="0"/>
    <w:rPr>
      <w:rFonts w:hint="eastAsia" w:ascii="宋体" w:hAnsi="宋体" w:eastAsia="宋体"/>
      <w:color w:val="70AD47"/>
      <w:sz w:val="22"/>
      <w:szCs w:val="22"/>
      <w:u w:val="none"/>
    </w:rPr>
  </w:style>
  <w:style w:type="character" w:customStyle="1" w:styleId="32">
    <w:name w:val="font91"/>
    <w:basedOn w:val="7"/>
    <w:uiPriority w:val="0"/>
    <w:rPr>
      <w:rFonts w:hint="eastAsia" w:ascii="宋体" w:hAnsi="宋体" w:eastAsia="宋体"/>
      <w:color w:val="404040"/>
      <w:sz w:val="12"/>
      <w:szCs w:val="12"/>
      <w:u w:val="none"/>
    </w:rPr>
  </w:style>
  <w:style w:type="character" w:customStyle="1" w:styleId="33">
    <w:name w:val="标题 4 字符"/>
    <w:basedOn w:val="7"/>
    <w:link w:val="5"/>
    <w:uiPriority w:val="9"/>
    <w:rPr>
      <w:rFonts w:eastAsia="宋体" w:asciiTheme="majorHAnsi" w:hAnsiTheme="majorHAnsi" w:cstheme="majorBidi"/>
      <w:b/>
      <w:bCs/>
      <w:sz w:val="24"/>
      <w:szCs w:val="28"/>
    </w:rPr>
  </w:style>
  <w:style w:type="character" w:styleId="34">
    <w:name w:val="Placeholder Text"/>
    <w:basedOn w:val="7"/>
    <w:semiHidden/>
    <w:uiPriority w:val="99"/>
    <w:rPr>
      <w:color w:val="808080"/>
    </w:rPr>
  </w:style>
  <w:style w:type="character" w:customStyle="1" w:styleId="35">
    <w:name w:val="标题 5 字符"/>
    <w:basedOn w:val="7"/>
    <w:link w:val="6"/>
    <w:uiPriority w:val="9"/>
    <w:rPr>
      <w:rFonts w:ascii="Times New Roman" w:hAnsi="Times New Roman" w:eastAsia="宋体"/>
      <w:bCs/>
      <w:sz w:val="24"/>
      <w:szCs w:val="28"/>
    </w:rPr>
  </w:style>
  <w:style w:type="paragraph" w:customStyle="1" w:styleId="36">
    <w:name w:val="paragraph"/>
    <w:basedOn w:val="1"/>
    <w:uiPriority w:val="0"/>
    <w:pPr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numbering" Target="numbering.xml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13E4C9-F56F-46CF-99B9-5DAA08986DB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1311</Words>
  <Characters>7478</Characters>
  <Lines>62</Lines>
  <Paragraphs>17</Paragraphs>
  <TotalTime>3</TotalTime>
  <ScaleCrop>false</ScaleCrop>
  <LinksUpToDate>false</LinksUpToDate>
  <CharactersWithSpaces>8772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2021-08-20T05:12:00Z</dcterms:created>
  <dc:creator>训迪</dc:creator>
  <cp:lastModifiedBy>HUX</cp:lastModifiedBy>
  <cp:lastPrinted>2020-10-04T14:22:00Z</cp:lastPrinted>
  <dcterms:modified xsi:type="dcterms:W3CDTF">2023-09-17T03:29:54Z</dcterms:modified>
  <cp:revision>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8056CD67ADD54419A7B53384C6E75E22_12</vt:lpwstr>
  </property>
</Properties>
</file>