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</w:pPr>
    </w:p>
    <w:p>
      <w:pPr>
        <w:ind w:firstLine="480"/>
      </w:pPr>
    </w:p>
    <w:p>
      <w:pPr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5114925" cy="951865"/>
            <wp:effectExtent l="0" t="0" r="952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161" cy="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1190625" cy="11817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0853" cy="1221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jc w:val="center"/>
        <w:rPr>
          <w:rFonts w:eastAsia="黑体" w:cs="Times New Roman"/>
          <w:b/>
          <w:bCs/>
          <w:sz w:val="48"/>
          <w:szCs w:val="48"/>
        </w:rPr>
      </w:pPr>
      <w:r>
        <w:rPr>
          <w:rFonts w:hint="eastAsia" w:eastAsia="黑体" w:cs="Times New Roman"/>
          <w:b/>
          <w:bCs/>
          <w:color w:val="FF0000"/>
          <w:sz w:val="48"/>
          <w:szCs w:val="48"/>
        </w:rPr>
        <w:t xml:space="preserve"> </w:t>
      </w:r>
      <w:r>
        <w:rPr>
          <w:rFonts w:hint="eastAsia" w:eastAsia="黑体" w:cs="Times New Roman"/>
          <w:b/>
          <w:bCs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>汇编与接口</w:t>
      </w:r>
      <w:r>
        <w:rPr>
          <w:rFonts w:eastAsia="黑体" w:cs="Times New Roman"/>
          <w:b/>
          <w:bCs/>
          <w:sz w:val="48"/>
          <w:szCs w:val="48"/>
        </w:rPr>
        <w:t xml:space="preserve"> </w:t>
      </w:r>
      <w:r>
        <w:rPr>
          <w:rFonts w:hint="eastAsia" w:eastAsia="黑体" w:cs="Times New Roman"/>
          <w:b/>
          <w:bCs/>
          <w:sz w:val="48"/>
          <w:szCs w:val="48"/>
        </w:rPr>
        <w:t>课 程 设 计</w:t>
      </w:r>
    </w:p>
    <w:p>
      <w:pPr>
        <w:ind w:firstLine="480"/>
      </w:pPr>
    </w:p>
    <w:p>
      <w:pPr>
        <w:jc w:val="center"/>
        <w:rPr>
          <w:rFonts w:ascii="黑体" w:hAnsi="黑体" w:eastAsia="黑体" w:cs="Times New Roman"/>
          <w:sz w:val="32"/>
        </w:rPr>
      </w:pPr>
      <w:r>
        <w:rPr>
          <w:rFonts w:hint="eastAsia" w:ascii="黑体" w:hAnsi="黑体" w:eastAsia="黑体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团队实</w:t>
      </w:r>
      <w:r>
        <w:rPr>
          <w:rFonts w:hint="eastAsia" w:ascii="黑体" w:hAnsi="黑体" w:eastAsia="黑体"/>
          <w:color w:val="000000"/>
          <w:sz w:val="44"/>
          <w:szCs w:val="44"/>
        </w:rPr>
        <w:t>验报告</w:t>
      </w:r>
    </w:p>
    <w:p>
      <w:pPr>
        <w:ind w:firstLine="480"/>
      </w:pPr>
    </w:p>
    <w:p>
      <w:pPr>
        <w:ind w:firstLine="480"/>
      </w:pPr>
    </w:p>
    <w:tbl>
      <w:tblPr>
        <w:tblStyle w:val="12"/>
        <w:tblW w:w="0" w:type="auto"/>
        <w:jc w:val="center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3"/>
        <w:gridCol w:w="4473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hint="eastAsia" w:eastAsia="黑体" w:cs="Times New Roman"/>
                <w:sz w:val="32"/>
              </w:rPr>
              <w:t xml:space="preserve">学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hint="eastAsia" w:eastAsia="黑体" w:cs="Times New Roman"/>
                <w:sz w:val="32"/>
              </w:rPr>
              <w:t>院</w:t>
            </w:r>
          </w:p>
        </w:tc>
        <w:tc>
          <w:tcPr>
            <w:tcW w:w="4473" w:type="dxa"/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hint="eastAsia" w:eastAsia="黑体" w:cs="Times New Roman"/>
                <w:sz w:val="32"/>
              </w:rPr>
              <w:t>计算机学院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hint="eastAsia" w:eastAsia="黑体" w:cs="Times New Roman"/>
                <w:sz w:val="32"/>
              </w:rPr>
              <w:t xml:space="preserve">专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hint="eastAsia" w:eastAsia="黑体" w:cs="Times New Roman"/>
                <w:sz w:val="32"/>
              </w:rPr>
              <w:t>业</w:t>
            </w:r>
          </w:p>
        </w:tc>
        <w:tc>
          <w:tcPr>
            <w:tcW w:w="4473" w:type="dxa"/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hint="eastAsia" w:eastAsia="黑体" w:cs="Times New Roman"/>
                <w:sz w:val="32"/>
              </w:rPr>
              <w:t>计算机科学技术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hint="eastAsia" w:eastAsia="黑体" w:cs="Times New Roman"/>
                <w:sz w:val="32"/>
              </w:rPr>
              <w:t>指导老师</w:t>
            </w:r>
          </w:p>
        </w:tc>
        <w:tc>
          <w:tcPr>
            <w:tcW w:w="4473" w:type="dxa"/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hint="eastAsia" w:eastAsia="黑体" w:cs="Times New Roman"/>
                <w:sz w:val="32"/>
              </w:rPr>
              <w:t>王娟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hint="eastAsia" w:eastAsia="黑体" w:cs="Times New Roman"/>
                <w:sz w:val="32"/>
              </w:rPr>
              <w:t xml:space="preserve">组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hint="eastAsia" w:eastAsia="黑体" w:cs="Times New Roman"/>
                <w:sz w:val="32"/>
              </w:rPr>
              <w:t>长</w:t>
            </w:r>
          </w:p>
        </w:tc>
        <w:tc>
          <w:tcPr>
            <w:tcW w:w="4473" w:type="dxa"/>
          </w:tcPr>
          <w:p>
            <w:pPr>
              <w:spacing w:line="300" w:lineRule="auto"/>
              <w:jc w:val="center"/>
              <w:rPr>
                <w:rFonts w:hint="eastAsia" w:eastAsia="黑体" w:cs="Times New Roman"/>
                <w:sz w:val="32"/>
                <w:lang w:eastAsia="zh-CN"/>
              </w:rPr>
            </w:pPr>
            <w:r>
              <w:rPr>
                <w:rFonts w:hint="eastAsia" w:eastAsia="黑体" w:cs="Times New Roman"/>
                <w:sz w:val="32"/>
                <w:lang w:val="en-US" w:eastAsia="zh-CN"/>
              </w:rPr>
              <w:t>胡玄哲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hint="eastAsia" w:eastAsia="黑体" w:cs="Times New Roman"/>
                <w:sz w:val="32"/>
              </w:rPr>
              <w:t xml:space="preserve">组 </w:t>
            </w:r>
            <w:r>
              <w:rPr>
                <w:rFonts w:eastAsia="黑体" w:cs="Times New Roman"/>
                <w:sz w:val="32"/>
              </w:rPr>
              <w:t xml:space="preserve">  </w:t>
            </w:r>
            <w:r>
              <w:rPr>
                <w:rFonts w:hint="eastAsia" w:eastAsia="黑体" w:cs="Times New Roman"/>
                <w:sz w:val="32"/>
              </w:rPr>
              <w:t>员</w:t>
            </w:r>
          </w:p>
        </w:tc>
        <w:tc>
          <w:tcPr>
            <w:tcW w:w="4473" w:type="dxa"/>
            <w:vAlign w:val="top"/>
          </w:tcPr>
          <w:p>
            <w:pPr>
              <w:spacing w:line="300" w:lineRule="auto"/>
              <w:jc w:val="both"/>
              <w:rPr>
                <w:rFonts w:eastAsia="黑体" w:cs="Times New Roman"/>
                <w:sz w:val="32"/>
              </w:rPr>
            </w:pPr>
            <w:r>
              <w:rPr>
                <w:rFonts w:hint="eastAsia" w:eastAsia="黑体" w:cs="Times New Roman"/>
                <w:sz w:val="32"/>
                <w:lang w:val="en-US" w:eastAsia="zh-CN"/>
              </w:rPr>
              <w:t xml:space="preserve">   何宇轩、刘懿达、田东琦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hint="eastAsia" w:eastAsia="黑体" w:cs="Times New Roman"/>
                <w:sz w:val="32"/>
              </w:rPr>
              <w:t>组长联系方式</w:t>
            </w:r>
          </w:p>
        </w:tc>
        <w:tc>
          <w:tcPr>
            <w:tcW w:w="4473" w:type="dxa"/>
            <w:vAlign w:val="top"/>
          </w:tcPr>
          <w:p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hint="eastAsia" w:eastAsia="黑体" w:cs="Times New Roman"/>
                <w:sz w:val="32"/>
                <w:u w:val="single"/>
                <w:lang w:val="en-US" w:eastAsia="zh-CN"/>
              </w:rPr>
              <w:t>QQ：1321992397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jc w:val="center"/>
        <w:rPr>
          <w:rFonts w:eastAsia="黑体" w:cs="Times New Roman"/>
          <w:sz w:val="32"/>
        </w:rPr>
      </w:pPr>
      <w:r>
        <w:rPr>
          <w:rFonts w:eastAsia="黑体" w:cs="Times New Roman"/>
          <w:sz w:val="32"/>
        </w:rPr>
        <w:t>二O</w:t>
      </w:r>
      <w:r>
        <w:rPr>
          <w:rFonts w:hint="eastAsia" w:eastAsia="黑体" w:cs="Times New Roman"/>
          <w:sz w:val="32"/>
        </w:rPr>
        <w:t>二</w:t>
      </w:r>
      <w:r>
        <w:rPr>
          <w:rFonts w:hint="eastAsia" w:eastAsia="黑体" w:cs="Times New Roman"/>
          <w:sz w:val="32"/>
          <w:lang w:val="en-US" w:eastAsia="zh-CN"/>
        </w:rPr>
        <w:t xml:space="preserve"> 三 </w:t>
      </w:r>
      <w:r>
        <w:rPr>
          <w:rFonts w:eastAsia="黑体" w:cs="Times New Roman"/>
          <w:sz w:val="32"/>
        </w:rPr>
        <w:t>年</w:t>
      </w:r>
      <w:r>
        <w:rPr>
          <w:rFonts w:hint="eastAsia" w:eastAsia="黑体" w:cs="Times New Roman"/>
          <w:sz w:val="32"/>
        </w:rPr>
        <w:t xml:space="preserve"> </w:t>
      </w:r>
      <w:r>
        <w:rPr>
          <w:rFonts w:eastAsia="黑体" w:cs="Times New Roman"/>
          <w:sz w:val="32"/>
        </w:rPr>
        <w:t xml:space="preserve">  </w:t>
      </w:r>
      <w:r>
        <w:rPr>
          <w:rFonts w:hint="eastAsia" w:eastAsia="黑体" w:cs="Times New Roman"/>
          <w:sz w:val="32"/>
        </w:rPr>
        <w:t>九</w:t>
      </w:r>
      <w:r>
        <w:rPr>
          <w:rFonts w:hint="eastAsia" w:eastAsia="黑体" w:cs="Times New Roman"/>
          <w:sz w:val="32"/>
          <w:lang w:val="en-US" w:eastAsia="zh-CN"/>
        </w:rPr>
        <w:t xml:space="preserve"> </w:t>
      </w:r>
      <w:r>
        <w:rPr>
          <w:rFonts w:eastAsia="黑体" w:cs="Times New Roman"/>
          <w:sz w:val="32"/>
        </w:rPr>
        <w:t>月</w:t>
      </w:r>
    </w:p>
    <w:sdt>
      <w:sdtPr>
        <w:rPr>
          <w:lang w:val="zh-CN"/>
        </w:rPr>
        <w:id w:val="1970163398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5"/>
            <w:jc w:val="center"/>
            <w:rPr>
              <w:rFonts w:ascii="宋体" w:hAnsi="宋体" w:eastAsia="宋体"/>
              <w:color w:val="000000" w:themeColor="text1"/>
              <w:sz w:val="36"/>
              <w:szCs w:val="36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宋体" w:hAnsi="宋体" w:eastAsia="宋体"/>
              <w:color w:val="000000" w:themeColor="text1"/>
              <w:sz w:val="36"/>
              <w:szCs w:val="36"/>
              <w:lang w:val="zh-CN"/>
              <w14:textFill>
                <w14:solidFill>
                  <w14:schemeClr w14:val="tx1"/>
                </w14:solidFill>
              </w14:textFill>
            </w:rPr>
            <w:t>目</w:t>
          </w:r>
          <w:r>
            <w:rPr>
              <w:rFonts w:hint="eastAsia" w:ascii="宋体" w:hAnsi="宋体" w:eastAsia="宋体"/>
              <w:color w:val="000000" w:themeColor="text1"/>
              <w:sz w:val="36"/>
              <w:szCs w:val="36"/>
              <w:lang w:val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Fonts w:ascii="宋体" w:hAnsi="宋体" w:eastAsia="宋体"/>
              <w:color w:val="000000" w:themeColor="text1"/>
              <w:sz w:val="36"/>
              <w:szCs w:val="36"/>
              <w:lang w:val="zh-CN"/>
              <w14:textFill>
                <w14:solidFill>
                  <w14:schemeClr w14:val="tx1"/>
                </w14:solidFill>
              </w14:textFill>
            </w:rPr>
            <w:t>录</w:t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"_Toc83666855" </w:instrText>
          </w:r>
          <w:r>
            <w:fldChar w:fldCharType="separate"/>
          </w:r>
          <w:r>
            <w:rPr>
              <w:rStyle w:val="11"/>
            </w:rPr>
            <w:t>第一章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项目简述</w:t>
          </w:r>
          <w:r>
            <w:tab/>
          </w:r>
          <w:r>
            <w:fldChar w:fldCharType="begin"/>
          </w:r>
          <w:r>
            <w:instrText xml:space="preserve"> PAGEREF _Toc83666855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"_Toc83666856" </w:instrText>
          </w:r>
          <w:r>
            <w:fldChar w:fldCharType="separate"/>
          </w:r>
          <w:r>
            <w:rPr>
              <w:rStyle w:val="11"/>
            </w:rPr>
            <w:t>第二章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组员分工（团队报告，个人报告不需要）</w:t>
          </w:r>
          <w:r>
            <w:tab/>
          </w:r>
          <w:r>
            <w:fldChar w:fldCharType="begin"/>
          </w:r>
          <w:r>
            <w:instrText xml:space="preserve"> PAGEREF _Toc83666856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"_Toc83666857" </w:instrText>
          </w:r>
          <w:r>
            <w:fldChar w:fldCharType="separate"/>
          </w:r>
          <w:r>
            <w:rPr>
              <w:rStyle w:val="11"/>
            </w:rPr>
            <w:t>第三章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设计目的</w:t>
          </w:r>
          <w:r>
            <w:tab/>
          </w:r>
          <w:r>
            <w:fldChar w:fldCharType="begin"/>
          </w:r>
          <w:r>
            <w:instrText xml:space="preserve"> PAGEREF _Toc83666857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"_Toc83666858" </w:instrText>
          </w:r>
          <w:r>
            <w:fldChar w:fldCharType="separate"/>
          </w:r>
          <w:r>
            <w:rPr>
              <w:rStyle w:val="11"/>
            </w:rPr>
            <w:t>第四章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设计环境</w:t>
          </w:r>
          <w:r>
            <w:tab/>
          </w:r>
          <w:r>
            <w:fldChar w:fldCharType="begin"/>
          </w:r>
          <w:r>
            <w:instrText xml:space="preserve"> PAGEREF _Toc83666858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"_Toc83666859" </w:instrText>
          </w:r>
          <w:r>
            <w:fldChar w:fldCharType="separate"/>
          </w:r>
          <w:r>
            <w:rPr>
              <w:rStyle w:val="11"/>
            </w:rPr>
            <w:t>第五章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设计原理及内容</w:t>
          </w:r>
          <w:r>
            <w:tab/>
          </w:r>
          <w:r>
            <w:fldChar w:fldCharType="begin"/>
          </w:r>
          <w:r>
            <w:instrText xml:space="preserve"> PAGEREF _Toc83666859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"_Toc83666860" </w:instrText>
          </w:r>
          <w:r>
            <w:fldChar w:fldCharType="separate"/>
          </w:r>
          <w:r>
            <w:rPr>
              <w:rStyle w:val="11"/>
            </w:rPr>
            <w:t>5.1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数据通路</w:t>
          </w:r>
          <w:r>
            <w:tab/>
          </w:r>
          <w:r>
            <w:fldChar w:fldCharType="begin"/>
          </w:r>
          <w:r>
            <w:instrText xml:space="preserve"> PAGEREF _Toc83666860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"_Toc83666861" </w:instrText>
          </w:r>
          <w:r>
            <w:fldChar w:fldCharType="separate"/>
          </w:r>
          <w:r>
            <w:rPr>
              <w:rStyle w:val="11"/>
            </w:rPr>
            <w:t>5.2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控制逻辑</w:t>
          </w:r>
          <w:r>
            <w:tab/>
          </w:r>
          <w:r>
            <w:fldChar w:fldCharType="begin"/>
          </w:r>
          <w:r>
            <w:instrText xml:space="preserve"> PAGEREF _Toc83666861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"_Toc83666862" </w:instrText>
          </w:r>
          <w:r>
            <w:fldChar w:fldCharType="separate"/>
          </w:r>
          <w:r>
            <w:rPr>
              <w:rStyle w:val="11"/>
            </w:rPr>
            <w:t>第六章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设计与实现</w:t>
          </w:r>
          <w:r>
            <w:tab/>
          </w:r>
          <w:r>
            <w:fldChar w:fldCharType="begin"/>
          </w:r>
          <w:r>
            <w:instrText xml:space="preserve"> PAGEREF _Toc83666862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"_Toc83666863" </w:instrText>
          </w:r>
          <w:r>
            <w:fldChar w:fldCharType="separate"/>
          </w:r>
          <w:r>
            <w:rPr>
              <w:rStyle w:val="11"/>
            </w:rPr>
            <w:t>第七章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_Toc83666863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"_Toc83666864" </w:instrText>
          </w:r>
          <w:r>
            <w:fldChar w:fldCharType="separate"/>
          </w:r>
          <w:r>
            <w:rPr>
              <w:rStyle w:val="11"/>
            </w:rPr>
            <w:t>第八章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问题及解决方法</w:t>
          </w:r>
          <w:r>
            <w:tab/>
          </w:r>
          <w:r>
            <w:fldChar w:fldCharType="begin"/>
          </w:r>
          <w:r>
            <w:instrText xml:space="preserve"> PAGEREF _Toc83666864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"_Toc83666865" </w:instrText>
          </w:r>
          <w:r>
            <w:fldChar w:fldCharType="separate"/>
          </w:r>
          <w:r>
            <w:rPr>
              <w:rStyle w:val="11"/>
            </w:rPr>
            <w:t>第九章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心得体会及总结</w:t>
          </w:r>
          <w:r>
            <w:tab/>
          </w:r>
          <w:r>
            <w:fldChar w:fldCharType="begin"/>
          </w:r>
          <w:r>
            <w:instrText xml:space="preserve"> PAGEREF _Toc83666865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"_Toc83666866" </w:instrText>
          </w:r>
          <w:r>
            <w:fldChar w:fldCharType="separate"/>
          </w:r>
          <w:r>
            <w:rPr>
              <w:rStyle w:val="11"/>
            </w:rPr>
            <w:t>第十章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11"/>
            </w:rPr>
            <w:t>参考文献有价值的资源推荐</w:t>
          </w:r>
          <w:r>
            <w:tab/>
          </w:r>
          <w:r>
            <w:fldChar w:fldCharType="begin"/>
          </w:r>
          <w:r>
            <w:instrText xml:space="preserve"> PAGEREF _Toc83666866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rPr>
          <w:rFonts w:ascii="黑体" w:hAnsi="黑体" w:eastAsia="黑体"/>
          <w:color w:val="FF0000"/>
          <w:sz w:val="28"/>
          <w:szCs w:val="28"/>
        </w:rPr>
      </w:pPr>
    </w:p>
    <w:p>
      <w:pPr>
        <w:rPr>
          <w:rFonts w:ascii="黑体" w:hAnsi="黑体" w:eastAsia="黑体"/>
          <w:color w:val="FF0000"/>
          <w:sz w:val="28"/>
          <w:szCs w:val="28"/>
        </w:rPr>
      </w:pPr>
    </w:p>
    <w:p>
      <w:pPr>
        <w:rPr>
          <w:rFonts w:ascii="黑体" w:hAnsi="黑体" w:eastAsia="黑体"/>
          <w:color w:val="FF0000"/>
          <w:sz w:val="28"/>
          <w:szCs w:val="28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0" w:name="_Toc52742559"/>
      <w:bookmarkStart w:id="1" w:name="_Toc83666855"/>
      <w:r>
        <w:rPr>
          <w:rFonts w:hint="eastAsia"/>
        </w:rPr>
        <w:t>项目简述</w:t>
      </w:r>
      <w:bookmarkEnd w:id="0"/>
      <w:bookmarkEnd w:id="1"/>
    </w:p>
    <w:p>
      <w:pPr>
        <w:ind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集成了CPU主机模块、vga外设控制接口模块、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七位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数码管外设控制接口，设计汇编程序，通过CPU控制vga外设和confreg数码管同步显示计数，下板验证成功。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2" w:name="_Toc52742560"/>
      <w:bookmarkStart w:id="3" w:name="_Toc83666856"/>
      <w:r>
        <w:rPr>
          <w:rFonts w:hint="eastAsia"/>
        </w:rPr>
        <w:t>组员分工</w:t>
      </w:r>
      <w:bookmarkEnd w:id="2"/>
      <w:r>
        <w:rPr>
          <w:rFonts w:hint="eastAsia"/>
        </w:rPr>
        <w:t>（团队报告，个人报告不需要）</w:t>
      </w:r>
      <w:bookmarkEnd w:id="3"/>
    </w:p>
    <w:p>
      <w:pPr>
        <w:ind w:firstLine="480"/>
      </w:pPr>
      <w:r>
        <w:rPr>
          <w:rFonts w:hint="eastAsia"/>
        </w:rPr>
        <w:t>小组分工见表2.</w:t>
      </w:r>
      <w:r>
        <w:t xml:space="preserve">1 </w:t>
      </w:r>
      <w:r>
        <w:rPr>
          <w:rFonts w:hint="eastAsia"/>
        </w:rPr>
        <w:t>小组分工。</w:t>
      </w:r>
    </w:p>
    <w:p>
      <w:pPr>
        <w:ind w:firstLine="480"/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spacing w:line="30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组员</w:t>
            </w:r>
          </w:p>
        </w:tc>
        <w:tc>
          <w:tcPr>
            <w:tcW w:w="6600" w:type="dxa"/>
          </w:tcPr>
          <w:p>
            <w:pPr>
              <w:spacing w:line="30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分工任务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组长：宋尚儒</w:t>
            </w:r>
          </w:p>
        </w:tc>
        <w:tc>
          <w:tcPr>
            <w:tcW w:w="6600" w:type="dxa"/>
          </w:tcPr>
          <w:p>
            <w:pPr>
              <w:pStyle w:val="22"/>
              <w:numPr>
                <w:ilvl w:val="0"/>
                <w:numId w:val="3"/>
              </w:numPr>
              <w:spacing w:line="300" w:lineRule="auto"/>
            </w:pPr>
            <w:r>
              <w:rPr>
                <w:rFonts w:hint="eastAsia"/>
              </w:rPr>
              <w:t>运算逻辑开发</w:t>
            </w:r>
          </w:p>
          <w:p>
            <w:pPr>
              <w:pStyle w:val="22"/>
              <w:numPr>
                <w:ilvl w:val="0"/>
                <w:numId w:val="3"/>
              </w:numPr>
              <w:spacing w:line="300" w:lineRule="auto"/>
            </w:pPr>
            <w:r>
              <w:rPr>
                <w:rFonts w:hint="eastAsia"/>
              </w:rPr>
              <w:t>VGA接口开发</w:t>
            </w:r>
          </w:p>
          <w:p>
            <w:pPr>
              <w:pStyle w:val="22"/>
              <w:numPr>
                <w:ilvl w:val="0"/>
                <w:numId w:val="3"/>
              </w:numPr>
              <w:spacing w:line="300" w:lineRule="auto"/>
            </w:pPr>
            <w:r>
              <w:rPr>
                <w:rFonts w:hint="eastAsia"/>
              </w:rPr>
              <w:t>CPU与外设接口集成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top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组员：</w:t>
            </w:r>
            <w:r>
              <w:rPr>
                <w:rFonts w:hint="eastAsia"/>
                <w:lang w:val="en-US" w:eastAsia="zh-CN"/>
              </w:rPr>
              <w:t>何宇轩</w:t>
            </w:r>
          </w:p>
        </w:tc>
        <w:tc>
          <w:tcPr>
            <w:tcW w:w="6600" w:type="dxa"/>
            <w:vAlign w:val="top"/>
          </w:tcPr>
          <w:p>
            <w:pPr>
              <w:pStyle w:val="22"/>
              <w:numPr>
                <w:ilvl w:val="0"/>
                <w:numId w:val="3"/>
              </w:numPr>
              <w:spacing w:line="300" w:lineRule="auto"/>
            </w:pPr>
            <w:r>
              <w:rPr>
                <w:rFonts w:hint="eastAsia"/>
              </w:rPr>
              <w:t>仿真测试</w:t>
            </w:r>
          </w:p>
          <w:p>
            <w:pPr>
              <w:pStyle w:val="22"/>
              <w:numPr>
                <w:ilvl w:val="0"/>
                <w:numId w:val="3"/>
              </w:numPr>
              <w:spacing w:line="300" w:lineRule="auto"/>
              <w:ind w:left="420" w:leftChars="0" w:hanging="420" w:firstLineChars="0"/>
            </w:pPr>
            <w:r>
              <w:rPr>
                <w:rFonts w:hint="eastAsia"/>
              </w:rPr>
              <w:t>PPT制作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top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组员：</w:t>
            </w:r>
            <w:r>
              <w:rPr>
                <w:rFonts w:hint="eastAsia"/>
                <w:lang w:val="en-US" w:eastAsia="zh-CN"/>
              </w:rPr>
              <w:t>刘懿达</w:t>
            </w:r>
          </w:p>
        </w:tc>
        <w:tc>
          <w:tcPr>
            <w:tcW w:w="6600" w:type="dxa"/>
            <w:vAlign w:val="top"/>
          </w:tcPr>
          <w:p>
            <w:pPr>
              <w:pStyle w:val="22"/>
              <w:numPr>
                <w:ilvl w:val="0"/>
                <w:numId w:val="3"/>
              </w:numPr>
              <w:spacing w:line="300" w:lineRule="auto"/>
              <w:ind w:left="420" w:leftChars="0" w:hanging="420" w:firstLineChars="0"/>
            </w:pPr>
            <w:r>
              <w:rPr>
                <w:rFonts w:hint="eastAsia"/>
              </w:rPr>
              <w:t>仿真测试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top"/>
          </w:tcPr>
          <w:p>
            <w:pPr>
              <w:spacing w:line="300" w:lineRule="auto"/>
              <w:jc w:val="center"/>
              <w:rPr>
                <w:rFonts w:hint="eastAsia" w:ascii="Times New Roman" w:hAnsi="Times New Roman" w:eastAsia="宋体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组员：</w:t>
            </w:r>
            <w:r>
              <w:rPr>
                <w:rFonts w:hint="eastAsia"/>
                <w:lang w:val="en-US" w:eastAsia="zh-CN"/>
              </w:rPr>
              <w:t>田东琦</w:t>
            </w:r>
          </w:p>
        </w:tc>
        <w:tc>
          <w:tcPr>
            <w:tcW w:w="6600" w:type="dxa"/>
            <w:vAlign w:val="top"/>
          </w:tcPr>
          <w:p>
            <w:pPr>
              <w:pStyle w:val="22"/>
              <w:numPr>
                <w:ilvl w:val="0"/>
                <w:numId w:val="3"/>
              </w:num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仿真测试</w:t>
            </w:r>
          </w:p>
          <w:p>
            <w:pPr>
              <w:pStyle w:val="22"/>
              <w:numPr>
                <w:ilvl w:val="0"/>
                <w:numId w:val="3"/>
              </w:numPr>
              <w:spacing w:line="300" w:lineRule="auto"/>
              <w:ind w:left="420" w:leftChars="0" w:hanging="420" w:firstLineChars="0"/>
              <w:rPr>
                <w:rFonts w:hint="eastAsia" w:ascii="Times New Roman" w:hAnsi="Times New Roman" w:eastAsia="宋体" w:cstheme="minorBidi"/>
                <w:kern w:val="2"/>
                <w:sz w:val="24"/>
                <w:szCs w:val="22"/>
                <w:lang w:val="en-US" w:eastAsia="zh-CN" w:bidi="ar-SA"/>
              </w:rPr>
            </w:pPr>
            <w:r>
              <w:rPr>
                <w:rFonts w:hint="eastAsia"/>
              </w:rPr>
              <w:t>PPT制作</w:t>
            </w:r>
          </w:p>
        </w:tc>
      </w:tr>
    </w:tbl>
    <w:p>
      <w:pPr>
        <w:pStyle w:val="23"/>
      </w:pPr>
      <w:r>
        <w:rPr>
          <w:rFonts w:hint="eastAsia"/>
        </w:rPr>
        <w:t>表2.</w:t>
      </w:r>
      <w:r>
        <w:t xml:space="preserve">1 </w:t>
      </w:r>
      <w:r>
        <w:rPr>
          <w:rFonts w:hint="eastAsia"/>
        </w:rPr>
        <w:t>小组分工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4" w:name="_Toc83666857"/>
      <w:bookmarkStart w:id="5" w:name="_Toc52742561"/>
      <w:r>
        <w:rPr>
          <w:rFonts w:hint="eastAsia"/>
        </w:rPr>
        <w:t>设计目的</w:t>
      </w:r>
      <w:bookmarkEnd w:id="4"/>
      <w:bookmarkEnd w:id="5"/>
    </w:p>
    <w:p>
      <w:pPr>
        <w:ind w:firstLine="480"/>
      </w:pPr>
      <w:r>
        <w:rPr>
          <w:rFonts w:hint="eastAsia"/>
        </w:rPr>
        <w:t>根据精工板资源，完成计算机外设接口设计，包括VGA控制器、UART等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6" w:name="_Toc52742562"/>
      <w:bookmarkStart w:id="7" w:name="_Toc83666858"/>
      <w:r>
        <w:rPr>
          <w:rFonts w:hint="eastAsia"/>
        </w:rPr>
        <w:t>设计环境</w:t>
      </w:r>
      <w:bookmarkEnd w:id="6"/>
      <w:bookmarkEnd w:id="7"/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80" w:type="dxa"/>
          </w:tcPr>
          <w:p>
            <w:pPr>
              <w:spacing w:line="300" w:lineRule="auto"/>
              <w:jc w:val="center"/>
            </w:pPr>
            <w:bookmarkStart w:id="8" w:name="_Hlk52663879"/>
            <w:r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>
            <w:pPr>
              <w:spacing w:line="300" w:lineRule="auto"/>
              <w:jc w:val="center"/>
              <w:rPr>
                <w:rFonts w:hint="eastAsia" w:eastAsia="宋体"/>
                <w:lang w:val="en-US" w:eastAsia="zh-CN"/>
              </w:rPr>
            </w:pPr>
            <w:r>
              <w:t>W</w:t>
            </w:r>
            <w:r>
              <w:rPr>
                <w:rFonts w:hint="eastAsia"/>
              </w:rPr>
              <w:t>indows</w:t>
            </w:r>
            <w:r>
              <w:t>1</w:t>
            </w: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80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编程语言</w:t>
            </w:r>
          </w:p>
        </w:tc>
        <w:tc>
          <w:tcPr>
            <w:tcW w:w="6316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Verilog</w:t>
            </w:r>
            <w:r>
              <w:t xml:space="preserve"> </w:t>
            </w:r>
            <w:r>
              <w:rPr>
                <w:rFonts w:hint="eastAsia"/>
              </w:rPr>
              <w:t>HDL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80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EDA工具</w:t>
            </w:r>
          </w:p>
        </w:tc>
        <w:tc>
          <w:tcPr>
            <w:tcW w:w="6316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Vivado</w:t>
            </w:r>
            <w:r>
              <w:t>2019.2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80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汇编语言</w:t>
            </w:r>
          </w:p>
        </w:tc>
        <w:tc>
          <w:tcPr>
            <w:tcW w:w="6316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MIPS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80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汇编程序编辑器</w:t>
            </w:r>
          </w:p>
        </w:tc>
        <w:tc>
          <w:tcPr>
            <w:tcW w:w="6316" w:type="dxa"/>
          </w:tcPr>
          <w:p>
            <w:pPr>
              <w:spacing w:line="300" w:lineRule="auto"/>
              <w:jc w:val="center"/>
            </w:pPr>
            <w:r>
              <w:rPr>
                <w:rFonts w:hint="eastAsia"/>
              </w:rPr>
              <w:t>mars</w:t>
            </w:r>
            <w:r>
              <w:t>4_5</w:t>
            </w:r>
          </w:p>
        </w:tc>
      </w:tr>
      <w:bookmarkEnd w:id="8"/>
    </w:tbl>
    <w:p>
      <w:pPr>
        <w:ind w:firstLine="480"/>
      </w:pPr>
      <w:r>
        <w:rPr>
          <w:rFonts w:hint="eastAsia"/>
        </w:rPr>
        <w:t>请标注版本号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9" w:name="_Toc52742563"/>
      <w:bookmarkStart w:id="10" w:name="_Toc83666859"/>
      <w:r>
        <w:rPr>
          <w:rFonts w:hint="eastAsia"/>
        </w:rPr>
        <w:t>设计原理及内容</w:t>
      </w:r>
      <w:bookmarkEnd w:id="9"/>
      <w:bookmarkEnd w:id="10"/>
    </w:p>
    <w:p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11" w:name="_Toc83666860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数据通路</w:t>
      </w:r>
      <w:bookmarkEnd w:id="11"/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本系统由CPU主机模块（包括指令存储器和数据存储器）、vga外设控制接口模块、confreg数码管外设控制接口组成，其数据通路如下</w:t>
      </w:r>
    </w:p>
    <w:p>
      <w:pPr>
        <w:jc w:val="both"/>
        <w:rPr>
          <w:rFonts w:hint="eastAsia" w:eastAsia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1856105"/>
            <wp:effectExtent l="0" t="0" r="10160" b="10795"/>
            <wp:docPr id="2" name="Picture 2" descr="tmpA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mpA9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图5.1.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计算系统数据通路</w:t>
      </w:r>
    </w:p>
    <w:p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12" w:name="_Toc83666861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控制逻辑</w:t>
      </w:r>
      <w:bookmarkEnd w:id="12"/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实现控制逻辑采用方式：</w:t>
      </w:r>
    </w:p>
    <w:p>
      <w:pPr>
        <w:rPr>
          <w:rFonts w:hint="eastAsia"/>
        </w:rPr>
      </w:pPr>
      <w:r>
        <w:rPr>
          <w:rFonts w:hint="eastAsia"/>
        </w:rPr>
        <w:t>vga模块、</w:t>
      </w:r>
      <w:r>
        <w:rPr>
          <w:rFonts w:hint="eastAsia"/>
          <w:lang w:val="en-US" w:eastAsia="zh-CN"/>
        </w:rPr>
        <w:t>数码管</w:t>
      </w:r>
      <w:r>
        <w:rPr>
          <w:rFonts w:hint="eastAsia"/>
        </w:rPr>
        <w:t>模块等外设控制模块使用时序逻辑实现。</w:t>
      </w:r>
    </w:p>
    <w:p>
      <w:pPr>
        <w:rPr>
          <w:rFonts w:hint="eastAsia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外设接口控制信号列表：</w:t>
      </w:r>
    </w:p>
    <w:p>
      <w:r>
        <w:rPr>
          <w:rFonts w:hint="eastAsia"/>
          <w:b/>
        </w:rPr>
        <w:t>hs</w:t>
      </w:r>
      <w:r>
        <w:rPr>
          <w:rFonts w:hint="eastAsia"/>
        </w:rPr>
        <w:t>：vga接口的水平同步信号；</w:t>
      </w:r>
    </w:p>
    <w:p>
      <w:pPr>
        <w:rPr>
          <w:rFonts w:hint="eastAsia"/>
        </w:rPr>
      </w:pPr>
      <w:r>
        <w:rPr>
          <w:rFonts w:hint="eastAsia"/>
          <w:b/>
        </w:rPr>
        <w:t>vs</w:t>
      </w:r>
      <w:r>
        <w:rPr>
          <w:rFonts w:hint="eastAsia"/>
        </w:rPr>
        <w:t>：vga接口的垂直同步信号；</w:t>
      </w:r>
    </w:p>
    <w:p>
      <w:pPr>
        <w:rPr>
          <w:rFonts w:hint="eastAsia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外设接口数据信号列表：</w:t>
      </w:r>
    </w:p>
    <w:p>
      <w:pPr>
        <w:rPr>
          <w:rFonts w:hint="default" w:eastAsia="宋体"/>
          <w:b/>
          <w:lang w:val="en-US" w:eastAsia="zh-CN"/>
        </w:rPr>
      </w:pPr>
      <w:r>
        <w:rPr>
          <w:rFonts w:hint="eastAsia"/>
          <w:b/>
          <w:lang w:val="en-US" w:eastAsia="zh-CN"/>
        </w:rPr>
        <w:t>s</w:t>
      </w:r>
      <w:r>
        <w:rPr>
          <w:rFonts w:hint="eastAsia"/>
          <w:b/>
        </w:rPr>
        <w:t>el</w:t>
      </w:r>
      <w:r>
        <w:rPr>
          <w:rFonts w:hint="eastAsia"/>
          <w:b/>
          <w:lang w:eastAsia="zh-CN"/>
        </w:rPr>
        <w:t>：</w:t>
      </w:r>
      <w:r>
        <w:rPr>
          <w:rFonts w:hint="eastAsia"/>
        </w:rPr>
        <w:t>八位片选信号，控制数码管的八个数字</w:t>
      </w:r>
      <w:r>
        <w:rPr>
          <w:rFonts w:hint="eastAsia"/>
          <w:b w:val="0"/>
          <w:bCs/>
          <w:lang w:val="en-US" w:eastAsia="zh-CN"/>
        </w:rPr>
        <w:t>；</w:t>
      </w:r>
    </w:p>
    <w:p>
      <w:pPr>
        <w:rPr>
          <w:rFonts w:hint="default" w:eastAsia="宋体"/>
          <w:b/>
          <w:lang w:val="en-US" w:eastAsia="zh-CN"/>
        </w:rPr>
      </w:pPr>
      <w:r>
        <w:rPr>
          <w:rFonts w:hint="eastAsia"/>
          <w:b/>
        </w:rPr>
        <w:t>reg[7:0] seg_code</w:t>
      </w:r>
      <w:r>
        <w:rPr>
          <w:rFonts w:hint="eastAsia"/>
          <w:b/>
          <w:lang w:eastAsia="zh-CN"/>
        </w:rPr>
        <w:t>：</w:t>
      </w:r>
      <w:r>
        <w:rPr>
          <w:rFonts w:hint="eastAsia"/>
          <w:b w:val="0"/>
          <w:bCs/>
          <w:lang w:val="en-US" w:eastAsia="zh-CN"/>
        </w:rPr>
        <w:t>数码管数据信号；</w:t>
      </w:r>
    </w:p>
    <w:p>
      <w:r>
        <w:rPr>
          <w:rFonts w:hint="eastAsia"/>
          <w:b/>
        </w:rPr>
        <w:t>r、g、b</w:t>
      </w:r>
      <w:r>
        <w:rPr>
          <w:rFonts w:hint="eastAsia"/>
        </w:rPr>
        <w:t>：颜色控制信号；</w:t>
      </w:r>
    </w:p>
    <w:p/>
    <w:p>
      <w:pPr>
        <w:pStyle w:val="2"/>
        <w:numPr>
          <w:ilvl w:val="0"/>
          <w:numId w:val="2"/>
        </w:numPr>
        <w:spacing w:line="300" w:lineRule="auto"/>
        <w:jc w:val="left"/>
      </w:pPr>
      <w:bookmarkStart w:id="13" w:name="_Toc83666862"/>
      <w:bookmarkStart w:id="14" w:name="_Toc52742572"/>
      <w:r>
        <w:rPr>
          <w:rFonts w:hint="eastAsia"/>
        </w:rPr>
        <w:t>设计与实现</w:t>
      </w:r>
      <w:bookmarkEnd w:id="13"/>
      <w:bookmarkEnd w:id="14"/>
    </w:p>
    <w:p>
      <w:r>
        <w:rPr>
          <w:rFonts w:hint="eastAsia"/>
        </w:rPr>
        <w:t>除了在计算机组成原理实验中实现的CPU整体模块之外，还实现了以下模块</w:t>
      </w:r>
    </w:p>
    <w:p>
      <w:pPr>
        <w:pStyle w:val="22"/>
        <w:numPr>
          <w:ilvl w:val="0"/>
          <w:numId w:val="4"/>
        </w:numPr>
      </w:pPr>
      <w:r>
        <w:rPr>
          <w:rFonts w:hint="eastAsia"/>
        </w:rPr>
        <w:t>openmips_min_sopc：顶层模块，负责CPU主机与外设接口的连接、信号的选择</w:t>
      </w:r>
    </w:p>
    <w:p>
      <w:pPr>
        <w:pStyle w:val="22"/>
        <w:numPr>
          <w:ilvl w:val="0"/>
          <w:numId w:val="4"/>
        </w:numPr>
      </w:pPr>
      <w:r>
        <w:rPr>
          <w:rFonts w:hint="eastAsia"/>
          <w:lang w:val="en-US" w:eastAsia="zh-CN"/>
        </w:rPr>
        <w:t>seg</w:t>
      </w:r>
      <w:r>
        <w:rPr>
          <w:rFonts w:hint="eastAsia"/>
        </w:rPr>
        <w:t>：数码管外设接口控制器。将</w:t>
      </w:r>
      <w:r>
        <w:rPr>
          <w:rFonts w:hint="eastAsia"/>
          <w:lang w:val="en-US" w:eastAsia="zh-CN"/>
        </w:rPr>
        <w:t>cpu输出的</w:t>
      </w:r>
      <w:r>
        <w:rPr>
          <w:rFonts w:hint="eastAsia"/>
        </w:rPr>
        <w:t>的四位二进制转变为数码管的七位显示信号输出。</w:t>
      </w:r>
    </w:p>
    <w:p>
      <w:pPr>
        <w:pStyle w:val="22"/>
        <w:numPr>
          <w:ilvl w:val="0"/>
          <w:numId w:val="4"/>
        </w:numPr>
      </w:pPr>
      <w:r>
        <w:rPr>
          <w:rFonts w:hint="eastAsia"/>
        </w:rPr>
        <w:t>vga：VGA控制模块，模拟类似七段数码管的十三段数码管，配合CPU输出的信号可以完成一个在显示器上计时的功能，根据输入的数字，通过一定的时序向显示器发送同步信号，对十三个区域的像素RGB值进行赋值，从上到下，从左到右向显示器发送每一个像素的RGB值，如果发送的像素所在位置的数码管是亮的，RGB = (F,0,0)，否则RGB = (0,0,0)，将图像显示在显示器上。</w:t>
      </w:r>
    </w:p>
    <w:p>
      <w:r>
        <w:rPr>
          <w:rFonts w:hint="eastAsia"/>
        </w:rPr>
        <w:t>将如下MIPS汇编程序转换为机器码后存储于指令存储器中，</w:t>
      </w:r>
      <w:r>
        <w:rPr>
          <w:rFonts w:hint="eastAsia"/>
          <w:lang w:val="en-US" w:eastAsia="zh-CN"/>
        </w:rPr>
        <w:t>cpu将2号寄存器的数据输出到外设</w:t>
      </w:r>
      <w:r>
        <w:rPr>
          <w:rFonts w:hint="eastAsia"/>
        </w:rPr>
        <w:t>，confreg和vga模块会从该数中截取两位作为输入信号。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.org 0x0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.set noat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.set noreorder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.set nomacro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.global _start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_start: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$1,$0,1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#$1 = 1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$2,$0,0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#$2 = 0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$3,$0,0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#$3 = 0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$4,$0,0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#$4 = 0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ori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$5,$0,0</w:t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ab/>
      </w:r>
      <w:r>
        <w:rPr>
          <w:rFonts w:hint="eastAsia" w:ascii="Consolas" w:hAnsi="Consolas"/>
          <w:color w:val="5C5C5C"/>
          <w:kern w:val="0"/>
          <w:sz w:val="18"/>
          <w:szCs w:val="18"/>
        </w:rPr>
        <w:t>#$5 = 0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loop: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add $2, $2, $1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add $3, $3, $2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add $4, $4, $3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add $5, $5, $4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j loop</w:t>
      </w:r>
    </w:p>
    <w:p>
      <w:pPr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sub $1, $1, $1</w:t>
      </w:r>
    </w:p>
    <w:p>
      <w:pPr>
        <w:rPr>
          <w:rFonts w:hint="eastAsia"/>
        </w:rPr>
      </w:pPr>
    </w:p>
    <w:p>
      <w:r>
        <w:rPr>
          <w:rFonts w:hint="eastAsia"/>
        </w:rPr>
        <w:t>最终实现接口如下所示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openmips_min_sopc(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clk,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  rst,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//seg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wire[7:0] sel,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wire[7:0] seg_code,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//vga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hs,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vs,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output[3:0] r,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output[3:0] g,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output[3:0] b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openmips(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clk,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  rst,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 wire[`RegBus]   rom_data_i, //从指令rom中取出的指令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wire[`RegBus]   rom_addr_o, //输出到指令rom的地址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wire            rom_ce_o,    //指令rom的芯片使能信号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 wire[`RegBus]   data_o  //输出到外设数据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seg_cnt(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clk,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rst,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input  wire[`RegBus] data_i,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reg[7:0] sel,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output reg[7:0] seg_code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>module vga (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    input           clk,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    input           rst,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    input [3:0]     num,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  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    output          hs,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    output          vs,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    output [3:0]    r,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    output [3:0]    g,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    output [3:0]    b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hint="eastAsia" w:ascii="Consolas" w:hAnsi="Consolas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    </w:t>
      </w:r>
    </w:p>
    <w:p>
      <w:pPr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/>
          <w:color w:val="5C5C5C"/>
          <w:kern w:val="0"/>
          <w:sz w:val="18"/>
          <w:szCs w:val="18"/>
        </w:rPr>
        <w:t xml:space="preserve">    );</w:t>
      </w:r>
    </w:p>
    <w:p>
      <w:pPr>
        <w:rPr>
          <w:smallCaps/>
        </w:rPr>
      </w:pP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15" w:name="_Toc83666863"/>
      <w:r>
        <w:rPr>
          <w:rFonts w:hint="eastAsia"/>
        </w:rPr>
        <w:t>测试</w:t>
      </w:r>
      <w:bookmarkEnd w:id="15"/>
    </w:p>
    <w:p>
      <w:r>
        <w:rPr>
          <w:rFonts w:hint="eastAsia"/>
        </w:rPr>
        <w:t>功能测试在开发板上进行，流程可概括如下</w:t>
      </w:r>
    </w:p>
    <w:p>
      <w:pPr>
        <w:pStyle w:val="22"/>
        <w:numPr>
          <w:ilvl w:val="0"/>
          <w:numId w:val="7"/>
        </w:numPr>
      </w:pPr>
      <w:r>
        <w:rPr>
          <w:rFonts w:hint="eastAsia"/>
        </w:rPr>
        <w:t>开发板连接显示器，启动开发板</w:t>
      </w:r>
    </w:p>
    <w:p>
      <w:pPr>
        <w:pStyle w:val="22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开发板连接电脑，将程序写入开发板中</w:t>
      </w:r>
    </w:p>
    <w:p>
      <w:pPr>
        <w:pStyle w:val="22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程序正常运行，开发板七段数码管和显示器持续计数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完整流程可参考演示视频，计数效果如下图所示</w:t>
      </w:r>
    </w:p>
    <w:p>
      <w:pPr>
        <w:jc w:val="center"/>
        <w:rPr>
          <w:color w:val="FF0000"/>
        </w:rPr>
      </w:pPr>
    </w:p>
    <w:p>
      <w:pPr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5273675" cy="3850640"/>
            <wp:effectExtent l="0" t="0" r="9525" b="10160"/>
            <wp:docPr id="3" name="Picture 3" descr="tmp4C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mp4C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16" w:name="_Toc52742578"/>
      <w:bookmarkStart w:id="17" w:name="_Toc83666864"/>
      <w:r>
        <w:rPr>
          <w:rFonts w:hint="eastAsia"/>
        </w:rPr>
        <w:t>问题及解决方法</w:t>
      </w:r>
      <w:bookmarkEnd w:id="16"/>
      <w:bookmarkEnd w:id="17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2"/>
        <w:numPr>
          <w:ilvl w:val="0"/>
          <w:numId w:val="2"/>
        </w:numPr>
        <w:spacing w:line="300" w:lineRule="auto"/>
        <w:jc w:val="left"/>
      </w:pPr>
      <w:bookmarkStart w:id="18" w:name="_Toc52742579"/>
      <w:bookmarkStart w:id="19" w:name="_Toc83666865"/>
      <w:r>
        <w:rPr>
          <w:rFonts w:hint="eastAsia"/>
        </w:rPr>
        <w:t>心得体会及总结</w:t>
      </w:r>
      <w:bookmarkEnd w:id="18"/>
      <w:bookmarkEnd w:id="19"/>
    </w:p>
    <w:p>
      <w:r>
        <w:rPr>
          <w:rFonts w:hint="eastAsia"/>
        </w:rPr>
        <w:t>通过设计实现了VG</w:t>
      </w:r>
      <w:r>
        <w:t>A</w:t>
      </w:r>
      <w:r>
        <w:rPr>
          <w:rFonts w:hint="eastAsia"/>
        </w:rPr>
        <w:t>等外设接口，并成功与我们此前设计的流水线CPU结合，实现了比较简单的计算系统。通过这次实验，我们对计算机系统的运行原理有了更清楚的认知，加深了对硬件知识的理解与掌握。</w:t>
      </w:r>
      <w:bookmarkStart w:id="22" w:name="_GoBack"/>
      <w:bookmarkEnd w:id="22"/>
    </w:p>
    <w:p/>
    <w:p>
      <w:pPr>
        <w:pStyle w:val="2"/>
        <w:numPr>
          <w:ilvl w:val="0"/>
          <w:numId w:val="2"/>
        </w:numPr>
        <w:spacing w:line="300" w:lineRule="auto"/>
        <w:jc w:val="left"/>
      </w:pPr>
      <w:bookmarkStart w:id="20" w:name="_Toc52742580"/>
      <w:bookmarkStart w:id="21" w:name="_Toc83666866"/>
      <w:r>
        <w:rPr>
          <w:rFonts w:hint="eastAsia"/>
        </w:rPr>
        <w:t>参考文献</w:t>
      </w:r>
      <w:bookmarkEnd w:id="20"/>
      <w:r>
        <w:rPr>
          <w:rFonts w:hint="eastAsia"/>
        </w:rPr>
        <w:t>有价值的资源推荐</w:t>
      </w:r>
      <w:bookmarkEnd w:id="21"/>
    </w:p>
    <w:p>
      <w:r>
        <w:rPr>
          <w:rFonts w:hint="eastAsia"/>
        </w:rPr>
        <w:t>无</w:t>
      </w:r>
    </w:p>
    <w:sectPr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36945797"/>
      <w:docPartObj>
        <w:docPartGallery w:val="AutoText"/>
      </w:docPartObj>
    </w:sdtPr>
    <w:sdtContent>
      <w:p>
        <w:pPr>
          <w:pStyle w:val="9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II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53767720"/>
      <w:docPartObj>
        <w:docPartGallery w:val="AutoText"/>
      </w:docPartObj>
    </w:sdtPr>
    <w:sdtContent>
      <w:p>
        <w:pPr>
          <w:pStyle w:val="9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420"/>
      <w:rPr>
        <w:sz w:val="21"/>
        <w:szCs w:val="21"/>
      </w:rPr>
    </w:pPr>
    <w:r>
      <w:rPr>
        <w:rFonts w:hint="eastAsia"/>
        <w:color w:val="000000" w:themeColor="text1"/>
        <w:sz w:val="21"/>
        <w:szCs w:val="21"/>
        <w14:textFill>
          <w14:solidFill>
            <w14:schemeClr w14:val="tx1"/>
          </w14:solidFill>
        </w14:textFill>
      </w:rPr>
      <w:t>汇编与接口</w:t>
    </w:r>
    <w:r>
      <w:rPr>
        <w:rFonts w:hint="eastAsia"/>
        <w:sz w:val="21"/>
        <w:szCs w:val="21"/>
      </w:rPr>
      <w:t>课程设计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F57596"/>
    <w:multiLevelType w:val="multilevel"/>
    <w:tmpl w:val="21F5759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993227B"/>
    <w:multiLevelType w:val="multilevel"/>
    <w:tmpl w:val="2993227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CB6CE9"/>
    <w:multiLevelType w:val="multilevel"/>
    <w:tmpl w:val="47CB6CE9"/>
    <w:lvl w:ilvl="0" w:tentative="0">
      <w:start w:val="1"/>
      <w:numFmt w:val="chineseCountingThousand"/>
      <w:lvlText w:val="第%1章 "/>
      <w:lvlJc w:val="right"/>
      <w:pPr>
        <w:ind w:left="1783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661181"/>
    <w:multiLevelType w:val="multilevel"/>
    <w:tmpl w:val="49661181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A697400"/>
    <w:multiLevelType w:val="multilevel"/>
    <w:tmpl w:val="4A697400"/>
    <w:lvl w:ilvl="0" w:tentative="0">
      <w:start w:val="1"/>
      <w:numFmt w:val="decimal"/>
      <w:pStyle w:val="3"/>
      <w:lvlText w:val="5.%1 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C642664"/>
    <w:multiLevelType w:val="multilevel"/>
    <w:tmpl w:val="5C64266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6A737E2E"/>
    <w:multiLevelType w:val="multilevel"/>
    <w:tmpl w:val="6A737E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3DD"/>
    <w:rsid w:val="00011636"/>
    <w:rsid w:val="000147D3"/>
    <w:rsid w:val="00023651"/>
    <w:rsid w:val="00027EC7"/>
    <w:rsid w:val="000412A5"/>
    <w:rsid w:val="00052232"/>
    <w:rsid w:val="0005435C"/>
    <w:rsid w:val="0005681D"/>
    <w:rsid w:val="0005760E"/>
    <w:rsid w:val="00065134"/>
    <w:rsid w:val="00065C5E"/>
    <w:rsid w:val="00067C3B"/>
    <w:rsid w:val="00076227"/>
    <w:rsid w:val="000907D1"/>
    <w:rsid w:val="00094060"/>
    <w:rsid w:val="000A20E4"/>
    <w:rsid w:val="000B0E5F"/>
    <w:rsid w:val="000C509F"/>
    <w:rsid w:val="000C77BE"/>
    <w:rsid w:val="000D0040"/>
    <w:rsid w:val="000D5D97"/>
    <w:rsid w:val="000D73D9"/>
    <w:rsid w:val="000E308B"/>
    <w:rsid w:val="000E3DCE"/>
    <w:rsid w:val="000E4924"/>
    <w:rsid w:val="000F730B"/>
    <w:rsid w:val="001020CB"/>
    <w:rsid w:val="00104FA4"/>
    <w:rsid w:val="00110254"/>
    <w:rsid w:val="00110513"/>
    <w:rsid w:val="001145D5"/>
    <w:rsid w:val="00115B2E"/>
    <w:rsid w:val="001200EE"/>
    <w:rsid w:val="00123864"/>
    <w:rsid w:val="001346B0"/>
    <w:rsid w:val="00143ED0"/>
    <w:rsid w:val="001462E4"/>
    <w:rsid w:val="00152C6A"/>
    <w:rsid w:val="00155326"/>
    <w:rsid w:val="001649C0"/>
    <w:rsid w:val="00174C70"/>
    <w:rsid w:val="00181A3A"/>
    <w:rsid w:val="00182C33"/>
    <w:rsid w:val="0018410C"/>
    <w:rsid w:val="001940DB"/>
    <w:rsid w:val="00194C89"/>
    <w:rsid w:val="00196480"/>
    <w:rsid w:val="001A06DD"/>
    <w:rsid w:val="001A7230"/>
    <w:rsid w:val="001C48B8"/>
    <w:rsid w:val="001C6A9E"/>
    <w:rsid w:val="001D4AC2"/>
    <w:rsid w:val="001D705E"/>
    <w:rsid w:val="001E4F03"/>
    <w:rsid w:val="0020025D"/>
    <w:rsid w:val="002061AF"/>
    <w:rsid w:val="002149D6"/>
    <w:rsid w:val="00226AF1"/>
    <w:rsid w:val="002275BF"/>
    <w:rsid w:val="0023077C"/>
    <w:rsid w:val="002308E3"/>
    <w:rsid w:val="00237F26"/>
    <w:rsid w:val="00241B08"/>
    <w:rsid w:val="0026044E"/>
    <w:rsid w:val="00264D37"/>
    <w:rsid w:val="00267F3E"/>
    <w:rsid w:val="002704DC"/>
    <w:rsid w:val="00272CEC"/>
    <w:rsid w:val="002736D9"/>
    <w:rsid w:val="002826D7"/>
    <w:rsid w:val="00290209"/>
    <w:rsid w:val="002A507E"/>
    <w:rsid w:val="002C0015"/>
    <w:rsid w:val="002C1EEF"/>
    <w:rsid w:val="002C25F2"/>
    <w:rsid w:val="002C4EC5"/>
    <w:rsid w:val="002C5443"/>
    <w:rsid w:val="002D663E"/>
    <w:rsid w:val="002E1274"/>
    <w:rsid w:val="00311761"/>
    <w:rsid w:val="00323D90"/>
    <w:rsid w:val="00325B99"/>
    <w:rsid w:val="00360839"/>
    <w:rsid w:val="00360CF2"/>
    <w:rsid w:val="00361C0D"/>
    <w:rsid w:val="00362235"/>
    <w:rsid w:val="0036577E"/>
    <w:rsid w:val="0037113B"/>
    <w:rsid w:val="00385287"/>
    <w:rsid w:val="00397B39"/>
    <w:rsid w:val="003A00CB"/>
    <w:rsid w:val="003A0D18"/>
    <w:rsid w:val="003A2454"/>
    <w:rsid w:val="003A4120"/>
    <w:rsid w:val="003A4F1A"/>
    <w:rsid w:val="003C0F9B"/>
    <w:rsid w:val="003C1F05"/>
    <w:rsid w:val="003C5A05"/>
    <w:rsid w:val="003C66F1"/>
    <w:rsid w:val="003C68A6"/>
    <w:rsid w:val="003D07EA"/>
    <w:rsid w:val="003D7862"/>
    <w:rsid w:val="003D79C6"/>
    <w:rsid w:val="003E099A"/>
    <w:rsid w:val="003E1301"/>
    <w:rsid w:val="003F75CA"/>
    <w:rsid w:val="003F7874"/>
    <w:rsid w:val="004051F5"/>
    <w:rsid w:val="00406704"/>
    <w:rsid w:val="00425EFD"/>
    <w:rsid w:val="004367F6"/>
    <w:rsid w:val="004429C1"/>
    <w:rsid w:val="004571CB"/>
    <w:rsid w:val="0047000B"/>
    <w:rsid w:val="004772DE"/>
    <w:rsid w:val="00477F17"/>
    <w:rsid w:val="00492EB1"/>
    <w:rsid w:val="00493B99"/>
    <w:rsid w:val="004948D3"/>
    <w:rsid w:val="00495822"/>
    <w:rsid w:val="00495D26"/>
    <w:rsid w:val="004A7729"/>
    <w:rsid w:val="004B3206"/>
    <w:rsid w:val="004B608C"/>
    <w:rsid w:val="004C360E"/>
    <w:rsid w:val="004D3002"/>
    <w:rsid w:val="004E1B50"/>
    <w:rsid w:val="004F0702"/>
    <w:rsid w:val="004F1AE2"/>
    <w:rsid w:val="0051470C"/>
    <w:rsid w:val="005166C8"/>
    <w:rsid w:val="0053235A"/>
    <w:rsid w:val="00532C6B"/>
    <w:rsid w:val="00543894"/>
    <w:rsid w:val="00547DA2"/>
    <w:rsid w:val="00561272"/>
    <w:rsid w:val="00561746"/>
    <w:rsid w:val="00571842"/>
    <w:rsid w:val="0057356E"/>
    <w:rsid w:val="005802EC"/>
    <w:rsid w:val="00593139"/>
    <w:rsid w:val="00594FA0"/>
    <w:rsid w:val="005B43F0"/>
    <w:rsid w:val="005B7BDA"/>
    <w:rsid w:val="005C0DEE"/>
    <w:rsid w:val="005E0370"/>
    <w:rsid w:val="00606224"/>
    <w:rsid w:val="0061443A"/>
    <w:rsid w:val="0062380E"/>
    <w:rsid w:val="00625F92"/>
    <w:rsid w:val="0062643F"/>
    <w:rsid w:val="00637990"/>
    <w:rsid w:val="0064775D"/>
    <w:rsid w:val="0065164D"/>
    <w:rsid w:val="00660AD0"/>
    <w:rsid w:val="00661360"/>
    <w:rsid w:val="00662D41"/>
    <w:rsid w:val="00682849"/>
    <w:rsid w:val="006846BB"/>
    <w:rsid w:val="00686F51"/>
    <w:rsid w:val="006A1A56"/>
    <w:rsid w:val="006A2BAA"/>
    <w:rsid w:val="006B4B62"/>
    <w:rsid w:val="006B698D"/>
    <w:rsid w:val="006C5324"/>
    <w:rsid w:val="006E5149"/>
    <w:rsid w:val="006F0589"/>
    <w:rsid w:val="00710E5F"/>
    <w:rsid w:val="00717655"/>
    <w:rsid w:val="007302D6"/>
    <w:rsid w:val="007356E5"/>
    <w:rsid w:val="00737F5A"/>
    <w:rsid w:val="007436F9"/>
    <w:rsid w:val="0075341B"/>
    <w:rsid w:val="0075731F"/>
    <w:rsid w:val="00774032"/>
    <w:rsid w:val="00781C61"/>
    <w:rsid w:val="007823E3"/>
    <w:rsid w:val="00782B35"/>
    <w:rsid w:val="00786ACC"/>
    <w:rsid w:val="00787505"/>
    <w:rsid w:val="00795582"/>
    <w:rsid w:val="007A4482"/>
    <w:rsid w:val="007A4645"/>
    <w:rsid w:val="007A7198"/>
    <w:rsid w:val="007A7520"/>
    <w:rsid w:val="007B429A"/>
    <w:rsid w:val="007D5B1A"/>
    <w:rsid w:val="007D65EC"/>
    <w:rsid w:val="007E5116"/>
    <w:rsid w:val="007F04F1"/>
    <w:rsid w:val="007F34B2"/>
    <w:rsid w:val="007F3F6D"/>
    <w:rsid w:val="007F49B0"/>
    <w:rsid w:val="007F51DA"/>
    <w:rsid w:val="00806E84"/>
    <w:rsid w:val="00811D7D"/>
    <w:rsid w:val="008125FC"/>
    <w:rsid w:val="00816C46"/>
    <w:rsid w:val="00824DAA"/>
    <w:rsid w:val="00825A2C"/>
    <w:rsid w:val="0083063A"/>
    <w:rsid w:val="0083166B"/>
    <w:rsid w:val="00856135"/>
    <w:rsid w:val="00856619"/>
    <w:rsid w:val="00856C99"/>
    <w:rsid w:val="00871A48"/>
    <w:rsid w:val="00871B71"/>
    <w:rsid w:val="0087378E"/>
    <w:rsid w:val="00875ED6"/>
    <w:rsid w:val="00880144"/>
    <w:rsid w:val="00885FE3"/>
    <w:rsid w:val="00890B40"/>
    <w:rsid w:val="00891C18"/>
    <w:rsid w:val="00893BA4"/>
    <w:rsid w:val="008B681C"/>
    <w:rsid w:val="008C0860"/>
    <w:rsid w:val="008C28F6"/>
    <w:rsid w:val="008D1357"/>
    <w:rsid w:val="008D231B"/>
    <w:rsid w:val="008D24ED"/>
    <w:rsid w:val="008D2E2F"/>
    <w:rsid w:val="008D34E3"/>
    <w:rsid w:val="008E0A1D"/>
    <w:rsid w:val="008E1C76"/>
    <w:rsid w:val="008E4D6E"/>
    <w:rsid w:val="008F3F30"/>
    <w:rsid w:val="00907269"/>
    <w:rsid w:val="00912128"/>
    <w:rsid w:val="009135DA"/>
    <w:rsid w:val="0092009E"/>
    <w:rsid w:val="009245CF"/>
    <w:rsid w:val="00924CC4"/>
    <w:rsid w:val="009273F0"/>
    <w:rsid w:val="00930A67"/>
    <w:rsid w:val="0093737B"/>
    <w:rsid w:val="00947C41"/>
    <w:rsid w:val="0096149E"/>
    <w:rsid w:val="009634C9"/>
    <w:rsid w:val="00965500"/>
    <w:rsid w:val="00980BFD"/>
    <w:rsid w:val="00983372"/>
    <w:rsid w:val="00984FAE"/>
    <w:rsid w:val="009857DE"/>
    <w:rsid w:val="009A2611"/>
    <w:rsid w:val="009B4254"/>
    <w:rsid w:val="009B43F1"/>
    <w:rsid w:val="009B5DA0"/>
    <w:rsid w:val="009C0C91"/>
    <w:rsid w:val="009C3388"/>
    <w:rsid w:val="009C562C"/>
    <w:rsid w:val="009F11BE"/>
    <w:rsid w:val="009F4FEA"/>
    <w:rsid w:val="00A03A45"/>
    <w:rsid w:val="00A14800"/>
    <w:rsid w:val="00A15201"/>
    <w:rsid w:val="00A230D5"/>
    <w:rsid w:val="00A276BA"/>
    <w:rsid w:val="00A356FA"/>
    <w:rsid w:val="00A43EA2"/>
    <w:rsid w:val="00A4453E"/>
    <w:rsid w:val="00A4660E"/>
    <w:rsid w:val="00A4696F"/>
    <w:rsid w:val="00A578EC"/>
    <w:rsid w:val="00A603E7"/>
    <w:rsid w:val="00A620BC"/>
    <w:rsid w:val="00A75D3B"/>
    <w:rsid w:val="00A7667B"/>
    <w:rsid w:val="00A859A4"/>
    <w:rsid w:val="00AB6783"/>
    <w:rsid w:val="00AD1FF8"/>
    <w:rsid w:val="00AD7047"/>
    <w:rsid w:val="00AE63B8"/>
    <w:rsid w:val="00AF6DDC"/>
    <w:rsid w:val="00B202EB"/>
    <w:rsid w:val="00B53FEA"/>
    <w:rsid w:val="00B55E15"/>
    <w:rsid w:val="00B61320"/>
    <w:rsid w:val="00B72E28"/>
    <w:rsid w:val="00B82B8C"/>
    <w:rsid w:val="00B833F6"/>
    <w:rsid w:val="00B91487"/>
    <w:rsid w:val="00B925B1"/>
    <w:rsid w:val="00BA33DD"/>
    <w:rsid w:val="00BA728D"/>
    <w:rsid w:val="00BA7F2C"/>
    <w:rsid w:val="00BB4390"/>
    <w:rsid w:val="00BB64C5"/>
    <w:rsid w:val="00BB7CDE"/>
    <w:rsid w:val="00BD78F8"/>
    <w:rsid w:val="00BF20B8"/>
    <w:rsid w:val="00BF23BC"/>
    <w:rsid w:val="00C017CB"/>
    <w:rsid w:val="00C0246C"/>
    <w:rsid w:val="00C02778"/>
    <w:rsid w:val="00C03723"/>
    <w:rsid w:val="00C04DF1"/>
    <w:rsid w:val="00C32627"/>
    <w:rsid w:val="00C3370F"/>
    <w:rsid w:val="00C3407A"/>
    <w:rsid w:val="00C34A73"/>
    <w:rsid w:val="00C41D44"/>
    <w:rsid w:val="00C4697B"/>
    <w:rsid w:val="00C54BAB"/>
    <w:rsid w:val="00C54F93"/>
    <w:rsid w:val="00C5638B"/>
    <w:rsid w:val="00C72810"/>
    <w:rsid w:val="00C81595"/>
    <w:rsid w:val="00C83542"/>
    <w:rsid w:val="00CC1451"/>
    <w:rsid w:val="00CC414F"/>
    <w:rsid w:val="00CE786E"/>
    <w:rsid w:val="00CF0A0F"/>
    <w:rsid w:val="00CF2635"/>
    <w:rsid w:val="00D00A66"/>
    <w:rsid w:val="00D015BE"/>
    <w:rsid w:val="00D03935"/>
    <w:rsid w:val="00D0529D"/>
    <w:rsid w:val="00D23A2E"/>
    <w:rsid w:val="00D240DB"/>
    <w:rsid w:val="00D2543C"/>
    <w:rsid w:val="00D25802"/>
    <w:rsid w:val="00D262E3"/>
    <w:rsid w:val="00D37AC6"/>
    <w:rsid w:val="00D55239"/>
    <w:rsid w:val="00D60592"/>
    <w:rsid w:val="00D63E9F"/>
    <w:rsid w:val="00D77259"/>
    <w:rsid w:val="00D77C4D"/>
    <w:rsid w:val="00DA197D"/>
    <w:rsid w:val="00DA2AB0"/>
    <w:rsid w:val="00DA58FD"/>
    <w:rsid w:val="00DB2564"/>
    <w:rsid w:val="00DC3621"/>
    <w:rsid w:val="00DD2110"/>
    <w:rsid w:val="00DE37A2"/>
    <w:rsid w:val="00DE619E"/>
    <w:rsid w:val="00DF23D9"/>
    <w:rsid w:val="00DF3376"/>
    <w:rsid w:val="00DF49C5"/>
    <w:rsid w:val="00DF4FF6"/>
    <w:rsid w:val="00E17253"/>
    <w:rsid w:val="00E2417C"/>
    <w:rsid w:val="00E249AD"/>
    <w:rsid w:val="00E27C87"/>
    <w:rsid w:val="00E43CC5"/>
    <w:rsid w:val="00E50E9D"/>
    <w:rsid w:val="00E53D23"/>
    <w:rsid w:val="00E64851"/>
    <w:rsid w:val="00E95F07"/>
    <w:rsid w:val="00EA1823"/>
    <w:rsid w:val="00EB5614"/>
    <w:rsid w:val="00EC3FBE"/>
    <w:rsid w:val="00ED1685"/>
    <w:rsid w:val="00ED206B"/>
    <w:rsid w:val="00EE4AB2"/>
    <w:rsid w:val="00EF3904"/>
    <w:rsid w:val="00EF57B1"/>
    <w:rsid w:val="00F12427"/>
    <w:rsid w:val="00F13C7D"/>
    <w:rsid w:val="00F141F6"/>
    <w:rsid w:val="00F144E4"/>
    <w:rsid w:val="00F15E2D"/>
    <w:rsid w:val="00F22470"/>
    <w:rsid w:val="00F2329C"/>
    <w:rsid w:val="00F243BB"/>
    <w:rsid w:val="00F25E18"/>
    <w:rsid w:val="00F271A2"/>
    <w:rsid w:val="00F27A37"/>
    <w:rsid w:val="00F442EF"/>
    <w:rsid w:val="00F44975"/>
    <w:rsid w:val="00F51CA8"/>
    <w:rsid w:val="00F5532C"/>
    <w:rsid w:val="00F600C7"/>
    <w:rsid w:val="00F63918"/>
    <w:rsid w:val="00F63B97"/>
    <w:rsid w:val="00F70B0E"/>
    <w:rsid w:val="00F74FD9"/>
    <w:rsid w:val="00F77DF5"/>
    <w:rsid w:val="00F86A27"/>
    <w:rsid w:val="00FA4868"/>
    <w:rsid w:val="00FB0AEA"/>
    <w:rsid w:val="00FB1893"/>
    <w:rsid w:val="00FB29C6"/>
    <w:rsid w:val="00FB3569"/>
    <w:rsid w:val="00FB661F"/>
    <w:rsid w:val="00FB73FB"/>
    <w:rsid w:val="00FC1AED"/>
    <w:rsid w:val="00FE18AA"/>
    <w:rsid w:val="00FE55B3"/>
    <w:rsid w:val="03514002"/>
    <w:rsid w:val="03B617A8"/>
    <w:rsid w:val="0B82196E"/>
    <w:rsid w:val="0DF626F7"/>
    <w:rsid w:val="1031679E"/>
    <w:rsid w:val="109E7152"/>
    <w:rsid w:val="11597885"/>
    <w:rsid w:val="1CB0381F"/>
    <w:rsid w:val="33C120EC"/>
    <w:rsid w:val="36AD1C42"/>
    <w:rsid w:val="3A2C08FF"/>
    <w:rsid w:val="40CA29DC"/>
    <w:rsid w:val="49780F96"/>
    <w:rsid w:val="4D2B2FC8"/>
    <w:rsid w:val="4D7E6C33"/>
    <w:rsid w:val="592E0CDD"/>
    <w:rsid w:val="606E2944"/>
    <w:rsid w:val="61AD1FCB"/>
    <w:rsid w:val="66333A39"/>
    <w:rsid w:val="68026233"/>
    <w:rsid w:val="6B310215"/>
    <w:rsid w:val="7BDC1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00" w:lineRule="auto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ind w:left="1363"/>
      <w:jc w:val="center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numPr>
        <w:ilvl w:val="0"/>
        <w:numId w:val="1"/>
      </w:numPr>
      <w:spacing w:before="260" w:after="260"/>
      <w:outlineLvl w:val="1"/>
    </w:pPr>
    <w:rPr>
      <w:rFonts w:cstheme="majorBidi"/>
      <w:b/>
      <w:bCs/>
      <w:color w:val="FF0000"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0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11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8"/>
    <w:qFormat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itle"/>
    <w:basedOn w:val="1"/>
    <w:next w:val="1"/>
    <w:link w:val="21"/>
    <w:qFormat/>
    <w:uiPriority w:val="10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paragraph" w:styleId="14">
    <w:name w:val="toc 1"/>
    <w:basedOn w:val="1"/>
    <w:next w:val="1"/>
    <w:unhideWhenUsed/>
    <w:qFormat/>
    <w:uiPriority w:val="39"/>
    <w:pPr>
      <w:spacing w:after="100" w:line="259" w:lineRule="auto"/>
    </w:pPr>
    <w:rPr>
      <w:rFonts w:cs="Times New Roman" w:asciiTheme="minorHAnsi" w:hAnsiTheme="minorHAnsi" w:eastAsiaTheme="minorEastAsia"/>
      <w:kern w:val="0"/>
      <w:sz w:val="22"/>
    </w:rPr>
  </w:style>
  <w:style w:type="paragraph" w:styleId="15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cs="Times New Roman" w:asciiTheme="minorHAnsi" w:hAnsiTheme="minorHAnsi" w:eastAsiaTheme="minorEastAsia"/>
      <w:kern w:val="0"/>
      <w:sz w:val="22"/>
    </w:rPr>
  </w:style>
  <w:style w:type="paragraph" w:styleId="16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kern w:val="0"/>
      <w:sz w:val="22"/>
    </w:rPr>
  </w:style>
  <w:style w:type="character" w:customStyle="1" w:styleId="17">
    <w:name w:val="页眉 字符"/>
    <w:basedOn w:val="7"/>
    <w:link w:val="10"/>
    <w:uiPriority w:val="99"/>
    <w:rPr>
      <w:rFonts w:ascii="Times New Roman" w:hAnsi="Times New Roman" w:eastAsia="宋体"/>
      <w:sz w:val="18"/>
      <w:szCs w:val="18"/>
    </w:rPr>
  </w:style>
  <w:style w:type="character" w:customStyle="1" w:styleId="18">
    <w:name w:val="页脚 字符"/>
    <w:basedOn w:val="7"/>
    <w:link w:val="9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9">
    <w:name w:val="标题 1 字符"/>
    <w:basedOn w:val="7"/>
    <w:link w:val="2"/>
    <w:qFormat/>
    <w:uiPriority w:val="9"/>
    <w:rPr>
      <w:rFonts w:ascii="Times New Roman" w:hAnsi="Times New Roman"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7"/>
    <w:link w:val="3"/>
    <w:qFormat/>
    <w:uiPriority w:val="9"/>
    <w:rPr>
      <w:rFonts w:ascii="Times New Roman" w:hAnsi="Times New Roman" w:eastAsia="宋体" w:cstheme="majorBidi"/>
      <w:b/>
      <w:bCs/>
      <w:color w:val="FF0000"/>
      <w:sz w:val="32"/>
      <w:szCs w:val="32"/>
    </w:rPr>
  </w:style>
  <w:style w:type="character" w:customStyle="1" w:styleId="21">
    <w:name w:val="标题 字符"/>
    <w:basedOn w:val="7"/>
    <w:link w:val="13"/>
    <w:qFormat/>
    <w:uiPriority w:val="10"/>
    <w:rPr>
      <w:rFonts w:ascii="Times New Roman" w:hAnsi="Times New Roman" w:eastAsia="宋体" w:cstheme="majorBidi"/>
      <w:b/>
      <w:bCs/>
      <w:sz w:val="32"/>
      <w:szCs w:val="32"/>
    </w:rPr>
  </w:style>
  <w:style w:type="paragraph" w:styleId="22">
    <w:name w:val="List Paragraph"/>
    <w:basedOn w:val="1"/>
    <w:qFormat/>
    <w:uiPriority w:val="34"/>
    <w:pPr>
      <w:ind w:firstLine="420"/>
    </w:pPr>
  </w:style>
  <w:style w:type="paragraph" w:styleId="23">
    <w:name w:val="Quote"/>
    <w:basedOn w:val="1"/>
    <w:next w:val="1"/>
    <w:link w:val="24"/>
    <w:qFormat/>
    <w:uiPriority w:val="29"/>
    <w:pPr>
      <w:spacing w:before="200" w:after="160"/>
      <w:ind w:right="864"/>
      <w:jc w:val="center"/>
    </w:pPr>
    <w:rPr>
      <w:rFonts w:eastAsia="楷体"/>
      <w:iCs/>
    </w:rPr>
  </w:style>
  <w:style w:type="character" w:customStyle="1" w:styleId="24">
    <w:name w:val="引用 字符"/>
    <w:basedOn w:val="7"/>
    <w:link w:val="23"/>
    <w:qFormat/>
    <w:uiPriority w:val="29"/>
    <w:rPr>
      <w:rFonts w:ascii="Times New Roman" w:hAnsi="Times New Roman" w:eastAsia="楷体"/>
      <w:iCs/>
      <w:sz w:val="24"/>
    </w:rPr>
  </w:style>
  <w:style w:type="paragraph" w:customStyle="1" w:styleId="25">
    <w:name w:val="TOC Heading"/>
    <w:basedOn w:val="2"/>
    <w:next w:val="1"/>
    <w:unhideWhenUsed/>
    <w:qFormat/>
    <w:uiPriority w:val="39"/>
    <w:pPr>
      <w:spacing w:before="240" w:after="0" w:line="259" w:lineRule="auto"/>
      <w:ind w:left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6">
    <w:name w:val="标题 3 字符"/>
    <w:basedOn w:val="7"/>
    <w:link w:val="4"/>
    <w:qFormat/>
    <w:uiPriority w:val="9"/>
    <w:rPr>
      <w:rFonts w:ascii="Times New Roman" w:hAnsi="Times New Roman" w:eastAsia="宋体"/>
      <w:b/>
      <w:bCs/>
      <w:sz w:val="28"/>
      <w:szCs w:val="32"/>
    </w:rPr>
  </w:style>
  <w:style w:type="character" w:customStyle="1" w:styleId="27">
    <w:name w:val="font61"/>
    <w:basedOn w:val="7"/>
    <w:qFormat/>
    <w:uiPriority w:val="0"/>
    <w:rPr>
      <w:rFonts w:hint="eastAsia" w:ascii="宋体" w:hAnsi="宋体" w:eastAsia="宋体"/>
      <w:color w:val="FFFFFF"/>
      <w:sz w:val="22"/>
      <w:szCs w:val="22"/>
      <w:u w:val="none"/>
    </w:rPr>
  </w:style>
  <w:style w:type="character" w:customStyle="1" w:styleId="28">
    <w:name w:val="font11"/>
    <w:basedOn w:val="7"/>
    <w:qFormat/>
    <w:uiPriority w:val="0"/>
    <w:rPr>
      <w:rFonts w:hint="eastAsia" w:ascii="宋体" w:hAnsi="宋体" w:eastAsia="宋体"/>
      <w:color w:val="000000"/>
      <w:sz w:val="22"/>
      <w:szCs w:val="22"/>
      <w:u w:val="none"/>
    </w:rPr>
  </w:style>
  <w:style w:type="character" w:customStyle="1" w:styleId="29">
    <w:name w:val="font71"/>
    <w:basedOn w:val="7"/>
    <w:qFormat/>
    <w:uiPriority w:val="0"/>
    <w:rPr>
      <w:rFonts w:hint="eastAsia" w:ascii="宋体" w:hAnsi="宋体" w:eastAsia="宋体"/>
      <w:color w:val="404040"/>
      <w:sz w:val="24"/>
      <w:szCs w:val="24"/>
      <w:u w:val="none"/>
    </w:rPr>
  </w:style>
  <w:style w:type="character" w:customStyle="1" w:styleId="30">
    <w:name w:val="font31"/>
    <w:basedOn w:val="7"/>
    <w:qFormat/>
    <w:uiPriority w:val="0"/>
    <w:rPr>
      <w:rFonts w:hint="default" w:ascii="Segoe UI Emoji" w:hAnsi="Segoe UI Emoji"/>
      <w:color w:val="404040"/>
      <w:sz w:val="24"/>
      <w:szCs w:val="24"/>
      <w:u w:val="none"/>
    </w:rPr>
  </w:style>
  <w:style w:type="character" w:customStyle="1" w:styleId="31">
    <w:name w:val="font81"/>
    <w:basedOn w:val="7"/>
    <w:qFormat/>
    <w:uiPriority w:val="0"/>
    <w:rPr>
      <w:rFonts w:hint="eastAsia" w:ascii="宋体" w:hAnsi="宋体" w:eastAsia="宋体"/>
      <w:color w:val="70AD47"/>
      <w:sz w:val="22"/>
      <w:szCs w:val="22"/>
      <w:u w:val="none"/>
    </w:rPr>
  </w:style>
  <w:style w:type="character" w:customStyle="1" w:styleId="32">
    <w:name w:val="font91"/>
    <w:basedOn w:val="7"/>
    <w:qFormat/>
    <w:uiPriority w:val="0"/>
    <w:rPr>
      <w:rFonts w:hint="eastAsia" w:ascii="宋体" w:hAnsi="宋体" w:eastAsia="宋体"/>
      <w:color w:val="404040"/>
      <w:sz w:val="12"/>
      <w:szCs w:val="12"/>
      <w:u w:val="none"/>
    </w:rPr>
  </w:style>
  <w:style w:type="character" w:customStyle="1" w:styleId="33">
    <w:name w:val="标题 4 字符"/>
    <w:basedOn w:val="7"/>
    <w:link w:val="5"/>
    <w:qFormat/>
    <w:uiPriority w:val="9"/>
    <w:rPr>
      <w:rFonts w:eastAsia="宋体" w:asciiTheme="majorHAnsi" w:hAnsiTheme="majorHAnsi" w:cstheme="majorBidi"/>
      <w:b/>
      <w:bCs/>
      <w:sz w:val="24"/>
      <w:szCs w:val="28"/>
    </w:rPr>
  </w:style>
  <w:style w:type="character" w:styleId="34">
    <w:name w:val="Placeholder Text"/>
    <w:basedOn w:val="7"/>
    <w:semiHidden/>
    <w:uiPriority w:val="99"/>
    <w:rPr>
      <w:color w:val="808080"/>
    </w:rPr>
  </w:style>
  <w:style w:type="character" w:customStyle="1" w:styleId="35">
    <w:name w:val="标题 5 字符"/>
    <w:basedOn w:val="7"/>
    <w:link w:val="6"/>
    <w:uiPriority w:val="9"/>
    <w:rPr>
      <w:rFonts w:ascii="Times New Roman" w:hAnsi="Times New Roman" w:eastAsia="宋体"/>
      <w:bCs/>
      <w:sz w:val="24"/>
      <w:szCs w:val="28"/>
    </w:rPr>
  </w:style>
  <w:style w:type="character" w:customStyle="1" w:styleId="36">
    <w:name w:val="preprocessor"/>
    <w:basedOn w:val="7"/>
    <w:uiPriority w:val="0"/>
  </w:style>
  <w:style w:type="character" w:customStyle="1" w:styleId="37">
    <w:name w:val="keyword"/>
    <w:basedOn w:val="7"/>
    <w:uiPriority w:val="0"/>
  </w:style>
  <w:style w:type="character" w:customStyle="1" w:styleId="38">
    <w:name w:val="number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C357F-8925-4DBB-BB59-4DFCF2490D0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667</Words>
  <Characters>3803</Characters>
  <Lines>31</Lines>
  <Paragraphs>8</Paragraphs>
  <TotalTime>3</TotalTime>
  <ScaleCrop>false</ScaleCrop>
  <LinksUpToDate>false</LinksUpToDate>
  <CharactersWithSpaces>4462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2021-09-09T05:26:00Z</dcterms:created>
  <dc:creator>训迪</dc:creator>
  <cp:lastModifiedBy>HUX</cp:lastModifiedBy>
  <cp:lastPrinted>2020-10-04T14:22:00Z</cp:lastPrinted>
  <dcterms:modified xsi:type="dcterms:W3CDTF">2023-09-17T04:14:36Z</dcterms:modified>
  <cp:revision>266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14C5314AE61047F29DE77109545CA951_12</vt:lpwstr>
  </property>
</Properties>
</file>