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  <w:rPr>
          <w:sz w:val="21"/>
          <w:szCs w:val="21"/>
        </w:rPr>
      </w:pPr>
      <w:r>
        <w:drawing>
          <wp:inline distT="0" distB="0" distL="114300" distR="114300">
            <wp:extent cx="3345180" cy="2407920"/>
            <wp:effectExtent l="0" t="0" r="7620" b="0"/>
            <wp:docPr id="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0" distR="0">
            <wp:extent cx="3810000" cy="1350645"/>
            <wp:effectExtent l="0" t="0" r="0" b="571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0" distR="0">
            <wp:extent cx="3810000" cy="187452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2017395"/>
            <wp:effectExtent l="0" t="0" r="0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0" distR="0">
            <wp:extent cx="3209925" cy="3800475"/>
            <wp:effectExtent l="0" t="0" r="5715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NjcyYjEzYjI3OWQxZTk5MWVjOGI1MTM2NDllMTgifQ=="/>
  </w:docVars>
  <w:rsids>
    <w:rsidRoot w:val="42F77E58"/>
    <w:rsid w:val="42F7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2022-05-24T01:22:00Z</dcterms:created>
  <dc:creator>硝酸钾</dc:creator>
  <cp:lastModifiedBy>硝酸钾</cp:lastModifiedBy>
  <dcterms:modified xsi:type="dcterms:W3CDTF">2022-05-24T01:26:19Z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5E60A68977D54A43B1E0F62ADF593545</vt:lpwstr>
  </property>
</Properties>
</file>