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-SA"/>
        </w:rPr>
        <w:t>软件国际化与本地测试</w:t>
      </w:r>
      <w:bookmarkStart w:id="88" w:name="_GoBack"/>
      <w:bookmarkEnd w:id="88"/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_Toc3543 </w:instrText>
      </w:r>
      <w:r>
        <w:rPr>
          <w:rFonts w:hint="eastAsia"/>
          <w:lang w:val="en-US" w:eastAsia="zh-CN"/>
        </w:rPr>
        <w:fldChar w:fldCharType="separate"/>
      </w:r>
      <w:r>
        <w:rPr>
          <w:bCs/>
          <w:szCs w:val="32"/>
        </w:rPr>
        <w:t xml:space="preserve">● </w:t>
      </w:r>
      <w:r>
        <w:rPr>
          <w:rFonts w:hint="eastAsia" w:ascii="微软雅黑" w:hAnsi="微软雅黑" w:eastAsia="微软雅黑" w:cs="微软雅黑"/>
          <w:bCs/>
          <w:szCs w:val="32"/>
          <w:lang w:val="en-US" w:eastAsia="zh-CN"/>
        </w:rPr>
        <w:t>11</w:t>
      </w:r>
      <w:r>
        <w:rPr>
          <w:rFonts w:ascii="微软雅黑" w:hAnsi="微软雅黑" w:eastAsia="微软雅黑" w:cs="微软雅黑"/>
          <w:bCs/>
          <w:szCs w:val="32"/>
        </w:rPr>
        <w:t>软件国际化与本地测试</w:t>
      </w:r>
      <w:r>
        <w:tab/>
      </w:r>
      <w:r>
        <w:fldChar w:fldCharType="begin"/>
      </w:r>
      <w:r>
        <w:instrText xml:space="preserve"> PAGEREF _Toc3543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11.1软件国际化</w:t>
      </w:r>
      <w:r>
        <w:tab/>
      </w:r>
      <w:r>
        <w:fldChar w:fldCharType="begin"/>
      </w:r>
      <w:r>
        <w:instrText xml:space="preserve"> PAGEREF _Toc5262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软件国际化</w:t>
      </w:r>
      <w:r>
        <w:tab/>
      </w:r>
      <w:r>
        <w:fldChar w:fldCharType="begin"/>
      </w:r>
      <w:r>
        <w:instrText xml:space="preserve"> PAGEREF _Toc23685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国际化软件设计要遵循的通用准则</w:t>
      </w:r>
      <w:r>
        <w:tab/>
      </w:r>
      <w:r>
        <w:fldChar w:fldCharType="begin"/>
      </w:r>
      <w:r>
        <w:instrText xml:space="preserve"> PAGEREF _Toc1273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国际化测试</w:t>
      </w:r>
      <w:r>
        <w:tab/>
      </w:r>
      <w:r>
        <w:fldChar w:fldCharType="begin"/>
      </w:r>
      <w:r>
        <w:instrText xml:space="preserve"> PAGEREF _Toc3204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11.2软件本地化</w:t>
      </w:r>
      <w:r>
        <w:tab/>
      </w:r>
      <w:r>
        <w:fldChar w:fldCharType="begin"/>
      </w:r>
      <w:r>
        <w:instrText xml:space="preserve"> PAGEREF _Toc11609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软件本地化</w:t>
      </w:r>
      <w:r>
        <w:tab/>
      </w:r>
      <w:r>
        <w:fldChar w:fldCharType="begin"/>
      </w:r>
      <w:r>
        <w:instrText xml:space="preserve"> PAGEREF _Toc13801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概述</w:t>
      </w:r>
      <w:r>
        <w:tab/>
      </w:r>
      <w:r>
        <w:fldChar w:fldCharType="begin"/>
      </w:r>
      <w:r>
        <w:instrText xml:space="preserve"> PAGEREF _Toc26301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翻译、本地化与国际化、全球化之间的关系</w:t>
      </w:r>
      <w:r>
        <w:tab/>
      </w:r>
      <w:r>
        <w:fldChar w:fldCharType="begin"/>
      </w:r>
      <w:r>
        <w:instrText xml:space="preserve"> PAGEREF _Toc4521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软件国际化和本地化的关系</w:t>
      </w:r>
      <w:r>
        <w:tab/>
      </w:r>
      <w:r>
        <w:fldChar w:fldCharType="begin"/>
      </w:r>
      <w:r>
        <w:instrText xml:space="preserve"> PAGEREF _Toc16860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软件本地化的内容</w:t>
      </w:r>
      <w:r>
        <w:tab/>
      </w:r>
      <w:r>
        <w:fldChar w:fldCharType="begin"/>
      </w:r>
      <w:r>
        <w:instrText xml:space="preserve"> PAGEREF _Toc8911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软件本地化和翻译</w:t>
      </w:r>
      <w:r>
        <w:tab/>
      </w:r>
      <w:r>
        <w:fldChar w:fldCharType="begin"/>
      </w:r>
      <w:r>
        <w:instrText xml:space="preserve"> PAGEREF _Toc24063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技术层面的修改</w:t>
      </w:r>
      <w:r>
        <w:tab/>
      </w:r>
      <w:r>
        <w:fldChar w:fldCharType="begin"/>
      </w:r>
      <w:r>
        <w:instrText xml:space="preserve"> PAGEREF _Toc14916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文化层面的修改</w:t>
      </w:r>
      <w:r>
        <w:tab/>
      </w:r>
      <w:r>
        <w:fldChar w:fldCharType="begin"/>
      </w:r>
      <w:r>
        <w:instrText xml:space="preserve"> PAGEREF _Toc17449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软件本地化的基本步骤</w:t>
      </w:r>
      <w:r>
        <w:tab/>
      </w:r>
      <w:r>
        <w:fldChar w:fldCharType="begin"/>
      </w:r>
      <w:r>
        <w:instrText xml:space="preserve"> PAGEREF _Toc12751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软件本地化测试</w:t>
      </w:r>
      <w:r>
        <w:tab/>
      </w:r>
      <w:r>
        <w:fldChar w:fldCharType="begin"/>
      </w:r>
      <w:r>
        <w:instrText xml:space="preserve"> PAGEREF _Toc20618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功能性测试</w:t>
      </w:r>
      <w:r>
        <w:tab/>
      </w:r>
      <w:r>
        <w:fldChar w:fldCharType="begin"/>
      </w:r>
      <w:r>
        <w:instrText xml:space="preserve"> PAGEREF _Toc24645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数据格式测试</w:t>
      </w:r>
      <w:r>
        <w:tab/>
      </w:r>
      <w:r>
        <w:fldChar w:fldCharType="begin"/>
      </w:r>
      <w:r>
        <w:instrText xml:space="preserve"> PAGEREF _Toc17536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界面测试</w:t>
      </w:r>
      <w:r>
        <w:tab/>
      </w:r>
      <w:r>
        <w:fldChar w:fldCharType="begin"/>
      </w:r>
      <w:r>
        <w:instrText xml:space="preserve"> PAGEREF _Toc6138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翻译验证测试</w:t>
      </w:r>
      <w:r>
        <w:tab/>
      </w:r>
      <w:r>
        <w:fldChar w:fldCharType="begin"/>
      </w:r>
      <w:r>
        <w:instrText xml:space="preserve"> PAGEREF _Toc11703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兼容性测试</w:t>
      </w:r>
      <w:r>
        <w:tab/>
      </w:r>
      <w:r>
        <w:fldChar w:fldCharType="begin"/>
      </w:r>
      <w:r>
        <w:instrText xml:space="preserve"> PAGEREF _Toc18930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文档测试</w:t>
      </w:r>
      <w:r>
        <w:tab/>
      </w:r>
      <w:r>
        <w:fldChar w:fldCharType="begin"/>
      </w:r>
      <w:r>
        <w:instrText xml:space="preserve"> PAGEREF _Toc29472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文化、风俗的测试</w:t>
      </w:r>
      <w:r>
        <w:tab/>
      </w:r>
      <w:r>
        <w:fldChar w:fldCharType="begin"/>
      </w:r>
      <w:r>
        <w:instrText xml:space="preserve"> PAGEREF _Toc31587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0" w:name="_Toc6220"/>
      <w:bookmarkStart w:id="1" w:name="_Toc19659"/>
      <w:bookmarkStart w:id="2" w:name="_Toc2091"/>
      <w:bookmarkStart w:id="3" w:name="_Toc7352"/>
      <w:bookmarkStart w:id="4" w:name="_Toc2949"/>
      <w:bookmarkStart w:id="5" w:name="_Toc3543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11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>软件国际化与本地测试</w:t>
      </w:r>
      <w:bookmarkEnd w:id="0"/>
      <w:bookmarkEnd w:id="1"/>
      <w:bookmarkEnd w:id="2"/>
      <w:bookmarkEnd w:id="3"/>
      <w:bookmarkEnd w:id="4"/>
      <w:bookmarkEnd w:id="5"/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6" w:name="_Toc14764"/>
      <w:bookmarkStart w:id="7" w:name="_Toc12519"/>
      <w:bookmarkStart w:id="8" w:name="_Toc5484"/>
      <w:bookmarkStart w:id="9" w:name="_Toc6188"/>
      <w:bookmarkStart w:id="10" w:name="_Toc526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11.1软件国际化</w:t>
      </w:r>
      <w:bookmarkEnd w:id="6"/>
      <w:bookmarkEnd w:id="7"/>
      <w:bookmarkEnd w:id="8"/>
      <w:bookmarkEnd w:id="9"/>
      <w:bookmarkEnd w:id="10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" w:name="_Toc883"/>
      <w:bookmarkStart w:id="12" w:name="_Toc20353"/>
      <w:bookmarkStart w:id="13" w:name="_Toc26665"/>
      <w:bookmarkStart w:id="14" w:name="_Toc25481"/>
      <w:bookmarkStart w:id="15" w:name="_Toc2368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软件国际化</w:t>
      </w:r>
      <w:bookmarkEnd w:id="11"/>
      <w:bookmarkEnd w:id="12"/>
      <w:bookmarkEnd w:id="13"/>
      <w:bookmarkEnd w:id="14"/>
      <w:bookmarkEnd w:id="15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是在软件设计和文档开发过程中，使得功能和代码设计能处理多种语言和文化习俗，能够在创建不同语言版本时，不需要重新设计源程序代码的软件工程方法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软件国际化前：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public class NotI18N{static public void main(String[ ] args){  System.out.println(“Hello.”);  System.out.println(“How are you?”);  System.out.println(“Goodbye.”);}}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 件 国 际 化 后 ：  I18NSample.java  MessagesBundle.properties MessagesBundle_de_DE.properties MessagesBundle_fr_FR.properties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6" w:name="_Toc29912"/>
      <w:bookmarkStart w:id="17" w:name="_Toc3734"/>
      <w:bookmarkStart w:id="18" w:name="_Toc25779"/>
      <w:bookmarkStart w:id="19" w:name="_Toc10453"/>
      <w:bookmarkStart w:id="20" w:name="_Toc127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国际化软件设计要遵循的通用准则</w:t>
      </w:r>
      <w:bookmarkEnd w:id="16"/>
      <w:bookmarkEnd w:id="17"/>
      <w:bookmarkEnd w:id="18"/>
      <w:bookmarkEnd w:id="19"/>
      <w:bookmarkEnd w:id="20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在国际化软件项目的初期融入国际化思想，并且使国际化贯穿于项目的整个生命周期。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采用单一源文件进行多语言版本的本地化，不针对不同的语言编写多套代码。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需要本地化的文字与软件源代码分离，存储在单独的资源文件中。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软件代码支持处理单字节字符集和多字节字符集文字的输入、输出和显示，并且 遵守竖排和折行规则。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软件代码应该支持Unicode标准，或者可以在Unicode和其它代码页(Code Page)互换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软件代码不要嵌入字体名，也不要假设使用某种字体。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使用通用的图标和位图，避免不同区域的文化和传统差异，避免在图标和位图中嵌入需要本地化的文字。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菜单、对话框等界面布局能够满足处理本地化文字的长度扩展的需要。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源语言的文字要准确精简，使用一致的术语，避免歧义和拼写错误，以便进行本 地化翻译。保证不同区域的键盘布局都能使用源软件的快捷键。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考虑不同区域的法律和文化习俗对软件的要求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如果软件中采用第三方开发的软件或组件，需要检查和确认是否满足国际化的要 求。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保证源语言软件可以在不同的区域和操作系统上正确运行。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软件代码中避免“硬编码”，不使用基于源语言的数字常量、屏幕位置、文件和 路径名。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字符串的缓冲区长度要满足本地化字符扩展的长度。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软件能正确支持区域排序和大小写转换。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1" w:name="_Toc13360"/>
      <w:bookmarkStart w:id="22" w:name="_Toc27434"/>
      <w:bookmarkStart w:id="23" w:name="_Toc27470"/>
      <w:bookmarkStart w:id="24" w:name="_Toc11740"/>
      <w:bookmarkStart w:id="25" w:name="_Toc320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国际化测试</w:t>
      </w:r>
      <w:bookmarkEnd w:id="21"/>
      <w:bookmarkEnd w:id="22"/>
      <w:bookmarkEnd w:id="23"/>
      <w:bookmarkEnd w:id="24"/>
      <w:bookmarkEnd w:id="25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针对源语言的功能测试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针对伪翻译版本的测试</w:t>
      </w:r>
    </w:p>
    <w:p>
      <w:pPr>
        <w:pStyle w:val="10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26" w:name="_Toc29745"/>
      <w:bookmarkStart w:id="27" w:name="_Toc12858"/>
      <w:bookmarkStart w:id="28" w:name="_Toc32469"/>
      <w:bookmarkStart w:id="29" w:name="_Toc29153"/>
      <w:bookmarkStart w:id="30" w:name="_Toc11609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11.2软件本地化</w:t>
      </w:r>
      <w:bookmarkEnd w:id="26"/>
      <w:bookmarkEnd w:id="27"/>
      <w:bookmarkEnd w:id="28"/>
      <w:bookmarkEnd w:id="29"/>
      <w:bookmarkEnd w:id="30"/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1" w:name="_Toc30098"/>
      <w:bookmarkStart w:id="32" w:name="_Toc589"/>
      <w:bookmarkStart w:id="33" w:name="_Toc1314"/>
      <w:bookmarkStart w:id="34" w:name="_Toc3120"/>
      <w:bookmarkStart w:id="35" w:name="_Toc1380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软件本地化</w:t>
      </w:r>
      <w:bookmarkEnd w:id="31"/>
      <w:bookmarkEnd w:id="32"/>
      <w:bookmarkEnd w:id="33"/>
      <w:bookmarkEnd w:id="34"/>
      <w:bookmarkEnd w:id="35"/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36" w:name="_Toc26594"/>
      <w:bookmarkStart w:id="37" w:name="_Toc16888"/>
      <w:bookmarkStart w:id="38" w:name="_Toc26301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概述</w:t>
      </w:r>
      <w:bookmarkEnd w:id="36"/>
      <w:bookmarkEnd w:id="37"/>
      <w:bookmarkEnd w:id="38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将一个软件产品按特定国家/地区或语言市场的需要进行加工，使之满足特定市场 上的用户对语言和文化的特殊要求的软件生产活动。包括翻译、重新设计、功能 调整以及测试、是否符合当地的习俗、文化背景、语言和方言的验证等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区域：由语言、国家/地区，以及文化传统确定的用户环境特征集合，它决定了排 列顺序、键盘布局，以及日期、时间、数字和货币格式等的通用设置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软件全球化：它基于全球市场考虑，为全球用户设计，面向全球市场发布具有一 致界面、风格和功能的软件。它的核心特征和代码设计并不局限于一种语言和区 域用户，可以支持不同目标市场的语言文字和数据信息的输入、输出、显示和存 储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39" w:name="_Toc29198"/>
      <w:bookmarkStart w:id="40" w:name="_Toc11015"/>
      <w:bookmarkStart w:id="41" w:name="_Toc4521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翻译、本地化与国际化、全球化之间的关系</w:t>
      </w:r>
      <w:bookmarkEnd w:id="39"/>
      <w:bookmarkEnd w:id="40"/>
      <w:bookmarkEnd w:id="41"/>
    </w:p>
    <w:p>
      <w:pPr>
        <w:ind w:left="10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2658110"/>
            <wp:effectExtent l="0" t="0" r="0" b="889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42" w:name="_Toc25718"/>
      <w:bookmarkStart w:id="43" w:name="_Toc9427"/>
      <w:bookmarkStart w:id="44" w:name="_Toc16860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软件国际化和本地化的关系</w:t>
      </w:r>
      <w:bookmarkEnd w:id="42"/>
      <w:bookmarkEnd w:id="43"/>
      <w:bookmarkEnd w:id="44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国际化是为了解决软件能在各个不同语言、不同风俗的国家和地区使用的问题，对计算机设计和编程做出的某些规定。——国际化是本地化的前提和基础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本地化是国际化向特定本地语言环境的转换，本地化要适应国际化的规定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45" w:name="_Toc8684"/>
      <w:bookmarkStart w:id="46" w:name="_Toc23537"/>
      <w:bookmarkStart w:id="47" w:name="_Toc8911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软件本地化的内容</w:t>
      </w:r>
      <w:bookmarkEnd w:id="45"/>
      <w:bookmarkEnd w:id="46"/>
      <w:bookmarkEnd w:id="47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软件用户界面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联机文档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组合键设置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度量衡和时区等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48" w:name="_Toc5421"/>
      <w:bookmarkStart w:id="49" w:name="_Toc16067"/>
      <w:bookmarkStart w:id="50" w:name="_Toc24063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软件本地化和翻译</w:t>
      </w:r>
      <w:bookmarkEnd w:id="48"/>
      <w:bookmarkEnd w:id="49"/>
      <w:bookmarkEnd w:id="50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翻译的主要任务是把源语言转换到另一种目标语言。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翻译是本地化的子集。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当文字被翻译后，还要对产品进行许多相应的修改。包括：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技术层面的更改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文化层面的更改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51" w:name="_Toc15213"/>
      <w:bookmarkStart w:id="52" w:name="_Toc23740"/>
      <w:bookmarkStart w:id="53" w:name="_Toc14916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技术层面的修改</w:t>
      </w:r>
      <w:bookmarkEnd w:id="51"/>
      <w:bookmarkEnd w:id="52"/>
      <w:bookmarkEnd w:id="53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调整软件元素尺寸大小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重新创建图标、图形、图片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根据特定语言的习惯调整默认设置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调整热键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其它不适合的功能也要重新设置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重新编译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54" w:name="_Toc32720"/>
      <w:bookmarkStart w:id="55" w:name="_Toc21171"/>
      <w:bookmarkStart w:id="56" w:name="_Toc17449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文化层面的修改</w:t>
      </w:r>
      <w:bookmarkEnd w:id="54"/>
      <w:bookmarkEnd w:id="55"/>
      <w:bookmarkEnd w:id="56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包装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图标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宣传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样品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政治敏感的术语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7" w:name="_Toc10156"/>
      <w:bookmarkStart w:id="58" w:name="_Toc16110"/>
      <w:bookmarkStart w:id="59" w:name="_Toc22423"/>
      <w:bookmarkStart w:id="60" w:name="_Toc17525"/>
      <w:bookmarkStart w:id="61" w:name="_Toc1275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软件本地化的基本步骤</w:t>
      </w:r>
      <w:bookmarkEnd w:id="57"/>
      <w:bookmarkEnd w:id="58"/>
      <w:bookmarkEnd w:id="59"/>
      <w:bookmarkEnd w:id="60"/>
      <w:bookmarkEnd w:id="61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建立一个配置管理体系，跟踪目标语言各个版本的源代码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创造和维护术语表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从源语言代码中分离资源文件、或提取需要本地化的文本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把分离或提取的文本、图片等翻译成目标语言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把翻译好的文本、图片重新插入目标语言的源代码版本中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如果需要，编译目标语言的源代码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测试翻译后的软件，调整UI以适应翻译后的文本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测试本地化后的软件，确保格式和内容正确</w:t>
      </w:r>
    </w:p>
    <w:p>
      <w:pPr>
        <w:pStyle w:val="10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2" w:name="_Toc29704"/>
      <w:bookmarkStart w:id="63" w:name="_Toc2595"/>
      <w:bookmarkStart w:id="64" w:name="_Toc16827"/>
      <w:bookmarkStart w:id="65" w:name="_Toc20804"/>
      <w:bookmarkStart w:id="66" w:name="_Toc2061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软件本地化测试</w:t>
      </w:r>
      <w:bookmarkEnd w:id="62"/>
      <w:bookmarkEnd w:id="63"/>
      <w:bookmarkEnd w:id="64"/>
      <w:bookmarkEnd w:id="65"/>
      <w:bookmarkEnd w:id="66"/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作用</w:t>
      </w:r>
    </w:p>
    <w:p>
      <w:pPr>
        <w:pStyle w:val="10"/>
        <w:numPr>
          <w:ilvl w:val="4"/>
          <w:numId w:val="1"/>
        </w:numPr>
        <w:ind w:left="1400" w:leftChars="0" w:hanging="200" w:firstLineChars="0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检查为适应某一特定文化或地区本地化的产品质量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测试对象</w:t>
      </w:r>
    </w:p>
    <w:p>
      <w:pPr>
        <w:pStyle w:val="10"/>
        <w:numPr>
          <w:ilvl w:val="4"/>
          <w:numId w:val="1"/>
        </w:numPr>
        <w:ind w:left="1400" w:leftChars="0" w:hanging="200" w:firstLineChars="0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本地化的软件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本地化的软件与源程序软件的不同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测试顺序不同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测试内容和重点不同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测试环境不同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本地化测试的流程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制定测试计划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测试用例设计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执行测试用例，记录发现的错误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软件本地化测试报告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本地化测试的策略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本地化软件要在各种本地化操作系统上安装并测试。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源语言软件安装在另一台相同源语言操作系统上，作为对比测试。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重点测试因本地化引起的软件功能和软件界面的错误。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测试本地化软件的翻译质量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手工测试和自动化测试相结合</w:t>
      </w:r>
    </w:p>
    <w:p>
      <w:pPr>
        <w:pStyle w:val="10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本地化测试的内容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功能性测试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数据格式测试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界面测试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翻译验证测试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兼容性测试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文档测试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文化、宗教、喜好等适用性测试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67" w:name="_Toc11416"/>
      <w:bookmarkStart w:id="68" w:name="_Toc21793"/>
      <w:bookmarkStart w:id="69" w:name="_Toc24645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功能性测试</w:t>
      </w:r>
      <w:bookmarkEnd w:id="67"/>
      <w:bookmarkEnd w:id="68"/>
      <w:bookmarkEnd w:id="69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在本地环境上进行安装/卸载测试；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是否与源语言软件功能相同；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是否支持当地语言的输入和输出；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是否支持当地语言的文件名和目录名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70" w:name="_Toc14105"/>
      <w:bookmarkStart w:id="71" w:name="_Toc6416"/>
      <w:bookmarkStart w:id="72" w:name="_Toc17536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数据格式测试</w:t>
      </w:r>
      <w:bookmarkEnd w:id="70"/>
      <w:bookmarkEnd w:id="71"/>
      <w:bookmarkEnd w:id="72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Time, Date and Calendar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12/24 hour format (AM, PM)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Time delimiter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Most country use “:”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Italian or Sweden use “.”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Date format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Long Format: USA contain Week info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Short Format: short delimiter China(-),USA(/), German(.)</w:t>
      </w:r>
    </w:p>
    <w:p>
      <w:pPr>
        <w:pStyle w:val="10"/>
        <w:numPr>
          <w:ilvl w:val="7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    Tuesday, July 26, 2005  7/21/2005</w:t>
      </w:r>
    </w:p>
    <w:p>
      <w:pPr>
        <w:pStyle w:val="10"/>
        <w:numPr>
          <w:ilvl w:val="7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  2005年7月26日  2005-7-26</w:t>
      </w:r>
    </w:p>
    <w:p>
      <w:pPr>
        <w:pStyle w:val="10"/>
        <w:numPr>
          <w:ilvl w:val="7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Japan 2005年7月26日  2005/07/26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Order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USA: Month-Day-Year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China: Year-Month-Day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German and French: Day-Month-Year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Calendar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USA: Gregorian calendar and First day is Sunday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China: Gregorian calendar / Lunar Calendar and First day is Monday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Currency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Currency, Currency position and negative expression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€ is a new Currency for some software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</w:p>
    <w:p>
      <w:pPr>
        <w:ind w:left="2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1725930"/>
            <wp:effectExtent l="0" t="0" r="0" b="1143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Number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Kilobit delimiter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Negative Expression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  -123,456,789.00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  -123,456,789.00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German/French  -123.456.789,00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Saudi Arabia  123,456,789.00-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Poland  -123 456 789,00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Percent position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–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98%、98 %、 98 pct、%98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Unit of Measure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Length: Inch/ Millimeter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1 inch=25.4 mm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Square: square feet/ square centimeter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1 sq.feet = 929 sq.cm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Cubage: cube inch/ cube centimeter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1 cube inch = 16.4 cube.cm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Weight: pound/ kilogram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1 pound = 0.454 kilogram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Temperature: Fahrenheit (F)/Centigrade (C)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N Fahrenheit =(N-32)*5/9 Centigrade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Address, Post code, Telephone number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Address: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Sort order and State issue (USA)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The best way for address is to divide them into several address fields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Post Code: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USA: 5 digit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China: 6 digit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Canada: 3 char 3 digit (such as :M5R 3H5)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Telephone: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 USA    +1-123-456-7890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–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China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+86-10-12345678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–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France 01-23-45-67-89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–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England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+44 (0)123 456 7890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–</w:t>
      </w:r>
      <w:r>
        <w:rPr>
          <w:rFonts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>Poland (12)345.67.89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Paper for print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Sort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Keyboard Layout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73" w:name="_Toc5053"/>
      <w:bookmarkStart w:id="74" w:name="_Toc14365"/>
      <w:bookmarkStart w:id="75" w:name="_Toc6138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界面测试</w:t>
      </w:r>
      <w:bookmarkEnd w:id="73"/>
      <w:bookmarkEnd w:id="74"/>
      <w:bookmarkEnd w:id="75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Hard-Coded String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Hard-coded string is the un-extracted string in GUI</w:t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1363345"/>
            <wp:effectExtent l="0" t="0" r="0" b="825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String Buffer Overflow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Usually German is longer about 35%-45% than English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English: "Press Ctrl + Alt + Del to restart."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German: "Drücken Sie Strg+Alt+Entf, um den Computer neu zu starten."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Buffer improvement: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Dynamic allocation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Static allocate large buffer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Embed Control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Control in String should be moved out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Embed control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English:</w:t>
      </w:r>
    </w:p>
    <w:p>
      <w:pPr>
        <w:ind w:left="2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553085"/>
            <wp:effectExtent l="0" t="0" r="0" b="1079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German:</w:t>
      </w:r>
    </w:p>
    <w:p>
      <w:pPr>
        <w:ind w:left="2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548005"/>
            <wp:effectExtent l="0" t="0" r="0" b="63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Improvement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English:</w:t>
      </w:r>
    </w:p>
    <w:p>
      <w:pPr>
        <w:ind w:left="2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494030"/>
            <wp:effectExtent l="0" t="0" r="0" b="889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German:</w:t>
      </w:r>
    </w:p>
    <w:p>
      <w:pPr>
        <w:ind w:left="2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549275"/>
            <wp:effectExtent l="0" t="0" r="0" b="1460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Hide Control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Try to forbidden to use hide control</w:t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448050" cy="1114425"/>
            <wp:effectExtent l="0" t="0" r="11430" b="1333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1297305"/>
            <wp:effectExtent l="0" t="0" r="0" b="1333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Image and embed string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Try to use distinct image to replace embed string</w:t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1577975"/>
            <wp:effectExtent l="0" t="0" r="0" b="698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76" w:name="_Toc12557"/>
      <w:bookmarkStart w:id="77" w:name="_Toc19994"/>
      <w:bookmarkStart w:id="78" w:name="_Toc11703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翻译验证测试</w:t>
      </w:r>
      <w:bookmarkEnd w:id="76"/>
      <w:bookmarkEnd w:id="77"/>
      <w:bookmarkEnd w:id="78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检查翻译的句子是否复杂、难懂，能否拆分称简单句型；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检查翻译的内容是否脱离了上下文关系，意义表达不准确；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检查翻译后的文字中是否意义含糊；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检查缩写词；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检查标点符号、货币单位等是否显示正确。</w:t>
      </w:r>
    </w:p>
    <w:p>
      <w:pPr>
        <w:ind w:left="14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628775" cy="1485900"/>
            <wp:effectExtent l="0" t="0" r="1905" b="762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200275" cy="1828800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076450" cy="1562100"/>
            <wp:effectExtent l="0" t="0" r="11430" b="762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79" w:name="_Toc2132"/>
      <w:bookmarkStart w:id="80" w:name="_Toc22438"/>
      <w:bookmarkStart w:id="81" w:name="_Toc18930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兼容性测试</w:t>
      </w:r>
      <w:bookmarkEnd w:id="79"/>
      <w:bookmarkEnd w:id="80"/>
      <w:bookmarkEnd w:id="81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硬件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第3方软件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82" w:name="_Toc23050"/>
      <w:bookmarkStart w:id="83" w:name="_Toc10668"/>
      <w:bookmarkStart w:id="84" w:name="_Toc29472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文档测试</w:t>
      </w:r>
      <w:bookmarkEnd w:id="82"/>
      <w:bookmarkEnd w:id="83"/>
      <w:bookmarkEnd w:id="84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文档的文字翻译是否准确、专业，是否存在没有翻译的段落；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文档的功能是否与源语言软件一致；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文档的布局是否合理、美观；</w:t>
      </w:r>
    </w:p>
    <w:p>
      <w:pPr>
        <w:pStyle w:val="10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85" w:name="_Toc28346"/>
      <w:bookmarkStart w:id="86" w:name="_Toc13329"/>
      <w:bookmarkStart w:id="87" w:name="_Toc31587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文化、风俗的测试</w:t>
      </w:r>
      <w:bookmarkEnd w:id="85"/>
      <w:bookmarkEnd w:id="86"/>
      <w:bookmarkEnd w:id="87"/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Color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Wedding : White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Funeral: Black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Japan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Wedding: Black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Funeral: White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China: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Wedding: Red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Hat: green (forbidden)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Symbol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USA: checkbox use ×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 and Japan: checkbox use √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Smile:</w:t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666750" cy="581025"/>
            <wp:effectExtent l="0" t="0" r="3810" b="1333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Sad:</w:t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638175" cy="666750"/>
            <wp:effectExtent l="0" t="0" r="1905" b="381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Picture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USA: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Mailbox:</w:t>
      </w:r>
    </w:p>
    <w:p>
      <w:pPr>
        <w:ind w:left="2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790575" cy="981075"/>
            <wp:effectExtent l="0" t="0" r="1905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Email:</w:t>
      </w:r>
    </w:p>
    <w:p>
      <w:pPr>
        <w:ind w:left="2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885825" cy="981075"/>
            <wp:effectExtent l="0" t="0" r="13335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Dragon: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China: Lucky and propitious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Other: Devil</w:t>
      </w:r>
    </w:p>
    <w:p>
      <w:pPr>
        <w:pStyle w:val="10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Politics and Religion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Politics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Taiwan: a part of China, not a country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South Korea: should be translated to 韩国,not 南朝鲜</w:t>
      </w:r>
    </w:p>
    <w:p>
      <w:pPr>
        <w:pStyle w:val="10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Religion</w:t>
      </w:r>
    </w:p>
    <w:p>
      <w:pPr>
        <w:pStyle w:val="10"/>
        <w:numPr>
          <w:ilvl w:val="6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Forbidden religious content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NjcyYjEzYjI3OWQxZTk5MWVjOGI1MTM2NDllMTgifQ=="/>
  </w:docVars>
  <w:rsids>
    <w:rsidRoot w:val="3B296321"/>
    <w:rsid w:val="2AAF695F"/>
    <w:rsid w:val="3B2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4"/>
    <w:basedOn w:val="1"/>
    <w:next w:val="1"/>
    <w:uiPriority w:val="0"/>
    <w:pPr>
      <w:ind w:left="1260" w:leftChars="600"/>
    </w:p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10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15</Pages>
  <Words>2624</Words>
  <Characters>4622</Characters>
  <Lines>0</Lines>
  <Paragraphs>0</Paragraphs>
  <TotalTime>0</TotalTime>
  <ScaleCrop>false</ScaleCrop>
  <LinksUpToDate>false</LinksUpToDate>
  <CharactersWithSpaces>5237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2022-05-24T02:10:00Z</dcterms:created>
  <dc:creator>硝酸钾</dc:creator>
  <cp:lastModifiedBy>硝酸钾</cp:lastModifiedBy>
  <dcterms:modified xsi:type="dcterms:W3CDTF">2022-05-24T02:17:55Z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C6AEBA0906A045CAA8D9FDCDE75E1F3C</vt:lpwstr>
  </property>
</Properties>
</file>