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rPr>
          <w:rFonts w:hint="eastAsia" w:ascii="微软雅黑" w:hAnsi="微软雅黑" w:eastAsia="微软雅黑" w:cs="微软雅黑"/>
          <w:b/>
          <w:bCs/>
          <w:kern w:val="0"/>
          <w:sz w:val="44"/>
          <w:szCs w:val="44"/>
          <w:lang w:val="en-US" w:eastAsia="zh-CN"/>
        </w:rPr>
      </w:pPr>
      <w:bookmarkStart w:id="192" w:name="_GoBack"/>
      <w:bookmarkEnd w:id="192"/>
      <w:r>
        <w:rPr>
          <w:rFonts w:hint="eastAsia" w:ascii="微软雅黑" w:hAnsi="微软雅黑" w:eastAsia="微软雅黑" w:cs="微软雅黑"/>
          <w:b/>
          <w:bCs/>
          <w:kern w:val="0"/>
          <w:sz w:val="44"/>
          <w:szCs w:val="44"/>
          <w:lang w:val="en-US" w:eastAsia="zh-CN"/>
        </w:rPr>
        <w:t>黑盒测试</w:t>
      </w:r>
    </w:p>
    <w:p>
      <w:pPr>
        <w:pStyle w:val="5"/>
        <w:tabs>
          <w:tab w:val="right" w:leader="dot" w:pos="830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_Toc2334 </w:instrText>
      </w:r>
      <w:r>
        <w:rPr>
          <w:rFonts w:hint="eastAsia"/>
          <w:lang w:val="en-US" w:eastAsia="zh-CN"/>
        </w:rPr>
        <w:fldChar w:fldCharType="separate"/>
      </w:r>
      <w:r>
        <w:rPr>
          <w:rFonts w:hint="eastAsia" w:ascii="微软雅黑" w:hAnsi="微软雅黑" w:eastAsia="微软雅黑" w:cs="微软雅黑"/>
          <w:bCs/>
          <w:szCs w:val="32"/>
          <w:lang w:val="en-US" w:eastAsia="zh-CN"/>
        </w:rPr>
        <w:t>● 3黑盒测试</w:t>
      </w:r>
      <w:r>
        <w:tab/>
      </w:r>
      <w:r>
        <w:fldChar w:fldCharType="begin"/>
      </w:r>
      <w:r>
        <w:instrText xml:space="preserve"> PAGEREF _Toc2334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_Toc27146 </w:instrText>
      </w:r>
      <w:r>
        <w:rPr>
          <w:rFonts w:hint="eastAsia"/>
          <w:lang w:val="en-US" w:eastAsia="zh-CN"/>
        </w:rPr>
        <w:fldChar w:fldCharType="separate"/>
      </w:r>
      <w:r>
        <w:rPr>
          <w:rFonts w:hint="eastAsia" w:ascii="微软雅黑" w:hAnsi="微软雅黑" w:eastAsia="微软雅黑" w:cs="微软雅黑"/>
          <w:bCs/>
          <w:szCs w:val="28"/>
          <w:lang w:val="en-US" w:eastAsia="zh-CN"/>
        </w:rPr>
        <w:t>● 3.1对程序的功能性测试要求</w:t>
      </w:r>
      <w:r>
        <w:tab/>
      </w:r>
      <w:r>
        <w:fldChar w:fldCharType="begin"/>
      </w:r>
      <w:r>
        <w:instrText xml:space="preserve"> PAGEREF _Toc27146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_Toc30040 </w:instrText>
      </w:r>
      <w:r>
        <w:rPr>
          <w:rFonts w:hint="eastAsia"/>
          <w:lang w:val="en-US" w:eastAsia="zh-CN"/>
        </w:rPr>
        <w:fldChar w:fldCharType="separate"/>
      </w:r>
      <w:r>
        <w:rPr>
          <w:rFonts w:hint="eastAsia" w:ascii="微软雅黑" w:hAnsi="微软雅黑" w:eastAsia="微软雅黑" w:cs="微软雅黑"/>
          <w:bCs/>
          <w:szCs w:val="28"/>
          <w:lang w:val="en-US" w:eastAsia="zh-CN"/>
        </w:rPr>
        <w:t>● 3.2优点</w:t>
      </w:r>
      <w:r>
        <w:tab/>
      </w:r>
      <w:r>
        <w:fldChar w:fldCharType="begin"/>
      </w:r>
      <w:r>
        <w:instrText xml:space="preserve"> PAGEREF _Toc30040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_Toc8424 </w:instrText>
      </w:r>
      <w:r>
        <w:rPr>
          <w:rFonts w:hint="eastAsia"/>
          <w:lang w:val="en-US" w:eastAsia="zh-CN"/>
        </w:rPr>
        <w:fldChar w:fldCharType="separate"/>
      </w:r>
      <w:r>
        <w:rPr>
          <w:rFonts w:hint="eastAsia" w:ascii="微软雅黑" w:hAnsi="微软雅黑" w:eastAsia="微软雅黑" w:cs="微软雅黑"/>
          <w:bCs/>
          <w:szCs w:val="28"/>
          <w:lang w:val="en-US" w:eastAsia="zh-CN"/>
        </w:rPr>
        <w:t>● 3.3缺点</w:t>
      </w:r>
      <w:r>
        <w:tab/>
      </w:r>
      <w:r>
        <w:fldChar w:fldCharType="begin"/>
      </w:r>
      <w:r>
        <w:instrText xml:space="preserve"> PAGEREF _Toc8424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_Toc28347 </w:instrText>
      </w:r>
      <w:r>
        <w:rPr>
          <w:rFonts w:hint="eastAsia"/>
          <w:lang w:val="en-US" w:eastAsia="zh-CN"/>
        </w:rPr>
        <w:fldChar w:fldCharType="separate"/>
      </w:r>
      <w:r>
        <w:rPr>
          <w:rFonts w:hint="eastAsia" w:ascii="微软雅黑" w:hAnsi="微软雅黑" w:eastAsia="微软雅黑" w:cs="微软雅黑"/>
          <w:bCs/>
          <w:szCs w:val="28"/>
          <w:lang w:val="en-US" w:eastAsia="zh-CN"/>
        </w:rPr>
        <w:t>● 3.4意义</w:t>
      </w:r>
      <w:r>
        <w:tab/>
      </w:r>
      <w:r>
        <w:fldChar w:fldCharType="begin"/>
      </w:r>
      <w:r>
        <w:instrText xml:space="preserve"> PAGEREF _Toc28347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_Toc10473 </w:instrText>
      </w:r>
      <w:r>
        <w:rPr>
          <w:rFonts w:hint="eastAsia"/>
          <w:lang w:val="en-US" w:eastAsia="zh-CN"/>
        </w:rPr>
        <w:fldChar w:fldCharType="separate"/>
      </w:r>
      <w:r>
        <w:rPr>
          <w:rFonts w:hint="eastAsia" w:ascii="微软雅黑" w:hAnsi="微软雅黑" w:eastAsia="微软雅黑" w:cs="微软雅黑"/>
          <w:bCs/>
          <w:szCs w:val="28"/>
          <w:lang w:val="en-US" w:eastAsia="zh-CN"/>
        </w:rPr>
        <w:t>● 3.5原则</w:t>
      </w:r>
      <w:r>
        <w:tab/>
      </w:r>
      <w:r>
        <w:fldChar w:fldCharType="begin"/>
      </w:r>
      <w:r>
        <w:instrText xml:space="preserve"> PAGEREF _Toc10473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_Toc4064 </w:instrText>
      </w:r>
      <w:r>
        <w:rPr>
          <w:rFonts w:hint="eastAsia"/>
          <w:lang w:val="en-US" w:eastAsia="zh-CN"/>
        </w:rPr>
        <w:fldChar w:fldCharType="separate"/>
      </w:r>
      <w:r>
        <w:rPr>
          <w:rFonts w:hint="eastAsia" w:ascii="微软雅黑" w:hAnsi="微软雅黑" w:eastAsia="微软雅黑" w:cs="微软雅黑"/>
          <w:bCs/>
          <w:szCs w:val="28"/>
          <w:lang w:val="en-US" w:eastAsia="zh-CN"/>
        </w:rPr>
        <w:t>● 3.6方法</w:t>
      </w:r>
      <w:r>
        <w:tab/>
      </w:r>
      <w:r>
        <w:fldChar w:fldCharType="begin"/>
      </w:r>
      <w:r>
        <w:instrText xml:space="preserve"> PAGEREF _Toc4064 \h </w:instrText>
      </w:r>
      <w:r>
        <w:fldChar w:fldCharType="separate"/>
      </w:r>
      <w:r>
        <w:t>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_Toc22827 </w:instrText>
      </w:r>
      <w:r>
        <w:rPr>
          <w:rFonts w:hint="eastAsia"/>
          <w:lang w:val="en-US" w:eastAsia="zh-CN"/>
        </w:rPr>
        <w:fldChar w:fldCharType="separate"/>
      </w:r>
      <w:r>
        <w:rPr>
          <w:rFonts w:hint="eastAsia" w:ascii="微软雅黑" w:hAnsi="微软雅黑" w:eastAsia="微软雅黑" w:cs="微软雅黑"/>
          <w:bCs/>
          <w:szCs w:val="24"/>
          <w:lang w:val="en-US" w:eastAsia="zh-CN"/>
        </w:rPr>
        <w:t>● 等价类划分法</w:t>
      </w:r>
      <w:r>
        <w:tab/>
      </w:r>
      <w:r>
        <w:fldChar w:fldCharType="begin"/>
      </w:r>
      <w:r>
        <w:instrText xml:space="preserve"> PAGEREF _Toc22827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_Toc1704 </w:instrText>
      </w:r>
      <w:r>
        <w:rPr>
          <w:rFonts w:hint="eastAsia"/>
          <w:lang w:val="en-US" w:eastAsia="zh-CN"/>
        </w:rPr>
        <w:fldChar w:fldCharType="separate"/>
      </w:r>
      <w:r>
        <w:rPr>
          <w:rFonts w:hint="eastAsia" w:ascii="微软雅黑" w:hAnsi="微软雅黑" w:eastAsia="微软雅黑" w:cs="微软雅黑"/>
          <w:bCs/>
          <w:szCs w:val="22"/>
          <w:lang w:val="en-US" w:eastAsia="zh-CN"/>
        </w:rPr>
        <w:t>● 定义</w:t>
      </w:r>
      <w:r>
        <w:tab/>
      </w:r>
      <w:r>
        <w:fldChar w:fldCharType="begin"/>
      </w:r>
      <w:r>
        <w:instrText xml:space="preserve"> PAGEREF _Toc1704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_Toc5699 </w:instrText>
      </w:r>
      <w:r>
        <w:rPr>
          <w:rFonts w:hint="eastAsia"/>
          <w:lang w:val="en-US" w:eastAsia="zh-CN"/>
        </w:rPr>
        <w:fldChar w:fldCharType="separate"/>
      </w:r>
      <w:r>
        <w:rPr>
          <w:rFonts w:hint="eastAsia" w:ascii="微软雅黑" w:hAnsi="微软雅黑" w:eastAsia="微软雅黑" w:cs="微软雅黑"/>
          <w:bCs/>
          <w:szCs w:val="22"/>
          <w:lang w:val="en-US" w:eastAsia="zh-CN"/>
        </w:rPr>
        <w:t>● 原则</w:t>
      </w:r>
      <w:r>
        <w:tab/>
      </w:r>
      <w:r>
        <w:fldChar w:fldCharType="begin"/>
      </w:r>
      <w:r>
        <w:instrText xml:space="preserve"> PAGEREF _Toc5699 \h </w:instrText>
      </w:r>
      <w:r>
        <w:fldChar w:fldCharType="separate"/>
      </w:r>
      <w:r>
        <w:t>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_Toc17069 </w:instrText>
      </w:r>
      <w:r>
        <w:rPr>
          <w:rFonts w:hint="eastAsia"/>
          <w:lang w:val="en-US" w:eastAsia="zh-CN"/>
        </w:rPr>
        <w:fldChar w:fldCharType="separate"/>
      </w:r>
      <w:r>
        <w:rPr>
          <w:rFonts w:hint="eastAsia" w:ascii="微软雅黑" w:hAnsi="微软雅黑" w:eastAsia="微软雅黑" w:cs="微软雅黑"/>
          <w:bCs/>
          <w:szCs w:val="24"/>
          <w:lang w:val="en-US" w:eastAsia="zh-CN"/>
        </w:rPr>
        <w:t>● 边界值分析法</w:t>
      </w:r>
      <w:r>
        <w:tab/>
      </w:r>
      <w:r>
        <w:fldChar w:fldCharType="begin"/>
      </w:r>
      <w:r>
        <w:instrText xml:space="preserve"> PAGEREF _Toc17069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_Toc368 </w:instrText>
      </w:r>
      <w:r>
        <w:rPr>
          <w:rFonts w:hint="eastAsia"/>
          <w:lang w:val="en-US" w:eastAsia="zh-CN"/>
        </w:rPr>
        <w:fldChar w:fldCharType="separate"/>
      </w:r>
      <w:r>
        <w:rPr>
          <w:rFonts w:hint="eastAsia" w:ascii="微软雅黑" w:hAnsi="微软雅黑" w:eastAsia="微软雅黑" w:cs="微软雅黑"/>
          <w:bCs/>
          <w:szCs w:val="22"/>
          <w:lang w:val="en-US" w:eastAsia="zh-CN"/>
        </w:rPr>
        <w:t>● 定义</w:t>
      </w:r>
      <w:r>
        <w:tab/>
      </w:r>
      <w:r>
        <w:fldChar w:fldCharType="begin"/>
      </w:r>
      <w:r>
        <w:instrText xml:space="preserve"> PAGEREF _Toc368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_Toc14351 </w:instrText>
      </w:r>
      <w:r>
        <w:rPr>
          <w:rFonts w:hint="eastAsia"/>
          <w:lang w:val="en-US" w:eastAsia="zh-CN"/>
        </w:rPr>
        <w:fldChar w:fldCharType="separate"/>
      </w:r>
      <w:r>
        <w:rPr>
          <w:rFonts w:hint="eastAsia" w:ascii="微软雅黑" w:hAnsi="微软雅黑" w:eastAsia="微软雅黑" w:cs="微软雅黑"/>
          <w:bCs/>
          <w:szCs w:val="22"/>
          <w:lang w:val="en-US" w:eastAsia="zh-CN"/>
        </w:rPr>
        <w:t>● 原则</w:t>
      </w:r>
      <w:r>
        <w:tab/>
      </w:r>
      <w:r>
        <w:fldChar w:fldCharType="begin"/>
      </w:r>
      <w:r>
        <w:instrText xml:space="preserve"> PAGEREF _Toc14351 \h </w:instrText>
      </w:r>
      <w:r>
        <w:fldChar w:fldCharType="separate"/>
      </w:r>
      <w:r>
        <w:t>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_Toc16044 </w:instrText>
      </w:r>
      <w:r>
        <w:rPr>
          <w:rFonts w:hint="eastAsia"/>
          <w:lang w:val="en-US" w:eastAsia="zh-CN"/>
        </w:rPr>
        <w:fldChar w:fldCharType="separate"/>
      </w:r>
      <w:r>
        <w:rPr>
          <w:rFonts w:hint="eastAsia" w:ascii="微软雅黑" w:hAnsi="微软雅黑" w:eastAsia="微软雅黑" w:cs="微软雅黑"/>
          <w:bCs/>
          <w:szCs w:val="24"/>
          <w:lang w:val="en-US" w:eastAsia="zh-CN"/>
        </w:rPr>
        <w:t>● 组合测试用例设计技术</w:t>
      </w:r>
      <w:r>
        <w:tab/>
      </w:r>
      <w:r>
        <w:fldChar w:fldCharType="begin"/>
      </w:r>
      <w:r>
        <w:instrText xml:space="preserve"> PAGEREF _Toc16044 \h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_Toc25045 </w:instrText>
      </w:r>
      <w:r>
        <w:rPr>
          <w:rFonts w:hint="eastAsia"/>
          <w:lang w:val="en-US" w:eastAsia="zh-CN"/>
        </w:rPr>
        <w:fldChar w:fldCharType="separate"/>
      </w:r>
      <w:r>
        <w:rPr>
          <w:rFonts w:hint="eastAsia" w:ascii="微软雅黑" w:hAnsi="微软雅黑" w:eastAsia="微软雅黑" w:cs="微软雅黑"/>
          <w:bCs/>
          <w:szCs w:val="24"/>
          <w:lang w:val="en-US" w:eastAsia="zh-CN"/>
        </w:rPr>
        <w:t>● 因果图法</w:t>
      </w:r>
      <w:r>
        <w:tab/>
      </w:r>
      <w:r>
        <w:fldChar w:fldCharType="begin"/>
      </w:r>
      <w:r>
        <w:instrText xml:space="preserve"> PAGEREF _Toc25045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_Toc28685 </w:instrText>
      </w:r>
      <w:r>
        <w:rPr>
          <w:rFonts w:hint="eastAsia"/>
          <w:lang w:val="en-US" w:eastAsia="zh-CN"/>
        </w:rPr>
        <w:fldChar w:fldCharType="separate"/>
      </w:r>
      <w:r>
        <w:rPr>
          <w:rFonts w:hint="eastAsia" w:ascii="微软雅黑" w:hAnsi="微软雅黑" w:eastAsia="微软雅黑" w:cs="微软雅黑"/>
          <w:bCs/>
          <w:szCs w:val="22"/>
          <w:lang w:val="en-US" w:eastAsia="zh-CN"/>
        </w:rPr>
        <w:t>● 定义</w:t>
      </w:r>
      <w:r>
        <w:tab/>
      </w:r>
      <w:r>
        <w:fldChar w:fldCharType="begin"/>
      </w:r>
      <w:r>
        <w:instrText xml:space="preserve"> PAGEREF _Toc28685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_Toc18494 </w:instrText>
      </w:r>
      <w:r>
        <w:rPr>
          <w:rFonts w:hint="eastAsia"/>
          <w:lang w:val="en-US" w:eastAsia="zh-CN"/>
        </w:rPr>
        <w:fldChar w:fldCharType="separate"/>
      </w:r>
      <w:r>
        <w:rPr>
          <w:rFonts w:hint="eastAsia" w:ascii="微软雅黑" w:hAnsi="微软雅黑" w:eastAsia="微软雅黑" w:cs="微软雅黑"/>
          <w:bCs/>
          <w:szCs w:val="22"/>
          <w:lang w:val="en-US" w:eastAsia="zh-CN"/>
        </w:rPr>
        <w:t>● 因果图</w:t>
      </w:r>
      <w:r>
        <w:tab/>
      </w:r>
      <w:r>
        <w:fldChar w:fldCharType="begin"/>
      </w:r>
      <w:r>
        <w:instrText xml:space="preserve"> PAGEREF _Toc18494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_Toc14666 </w:instrText>
      </w:r>
      <w:r>
        <w:rPr>
          <w:rFonts w:hint="eastAsia"/>
          <w:lang w:val="en-US" w:eastAsia="zh-CN"/>
        </w:rPr>
        <w:fldChar w:fldCharType="separate"/>
      </w:r>
      <w:r>
        <w:rPr>
          <w:rFonts w:hint="eastAsia" w:ascii="微软雅黑" w:hAnsi="微软雅黑" w:eastAsia="微软雅黑" w:cs="微软雅黑"/>
          <w:bCs/>
          <w:szCs w:val="22"/>
          <w:lang w:val="en-US" w:eastAsia="zh-CN"/>
        </w:rPr>
        <w:t>● 特点</w:t>
      </w:r>
      <w:r>
        <w:tab/>
      </w:r>
      <w:r>
        <w:fldChar w:fldCharType="begin"/>
      </w:r>
      <w:r>
        <w:instrText xml:space="preserve"> PAGEREF _Toc14666 \h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_Toc12984 </w:instrText>
      </w:r>
      <w:r>
        <w:rPr>
          <w:rFonts w:hint="eastAsia"/>
          <w:lang w:val="en-US" w:eastAsia="zh-CN"/>
        </w:rPr>
        <w:fldChar w:fldCharType="separate"/>
      </w:r>
      <w:r>
        <w:rPr>
          <w:rFonts w:hint="eastAsia" w:ascii="微软雅黑" w:hAnsi="微软雅黑" w:eastAsia="微软雅黑" w:cs="微软雅黑"/>
          <w:bCs/>
          <w:szCs w:val="22"/>
          <w:lang w:val="en-US" w:eastAsia="zh-CN"/>
        </w:rPr>
        <w:t>● 导出测试用例</w:t>
      </w:r>
      <w:r>
        <w:tab/>
      </w:r>
      <w:r>
        <w:fldChar w:fldCharType="begin"/>
      </w:r>
      <w:r>
        <w:instrText xml:space="preserve"> PAGEREF _Toc12984 \h </w:instrText>
      </w:r>
      <w:r>
        <w:fldChar w:fldCharType="separate"/>
      </w:r>
      <w:r>
        <w:t>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_Toc29803 </w:instrText>
      </w:r>
      <w:r>
        <w:rPr>
          <w:rFonts w:hint="eastAsia"/>
          <w:lang w:val="en-US" w:eastAsia="zh-CN"/>
        </w:rPr>
        <w:fldChar w:fldCharType="separate"/>
      </w:r>
      <w:r>
        <w:rPr>
          <w:rFonts w:hint="eastAsia" w:ascii="微软雅黑" w:hAnsi="微软雅黑" w:eastAsia="微软雅黑" w:cs="微软雅黑"/>
          <w:bCs/>
          <w:szCs w:val="24"/>
          <w:lang w:val="en-US" w:eastAsia="zh-CN"/>
        </w:rPr>
        <w:t>● 判定表驱动测试法</w:t>
      </w:r>
      <w:r>
        <w:tab/>
      </w:r>
      <w:r>
        <w:fldChar w:fldCharType="begin"/>
      </w:r>
      <w:r>
        <w:instrText xml:space="preserve"> PAGEREF _Toc29803 \h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_Toc10830 </w:instrText>
      </w:r>
      <w:r>
        <w:rPr>
          <w:rFonts w:hint="eastAsia"/>
          <w:lang w:val="en-US" w:eastAsia="zh-CN"/>
        </w:rPr>
        <w:fldChar w:fldCharType="separate"/>
      </w:r>
      <w:r>
        <w:rPr>
          <w:rFonts w:hint="eastAsia" w:ascii="微软雅黑" w:hAnsi="微软雅黑" w:eastAsia="微软雅黑" w:cs="微软雅黑"/>
          <w:bCs/>
          <w:szCs w:val="22"/>
          <w:lang w:val="en-US" w:eastAsia="zh-CN"/>
        </w:rPr>
        <w:t>● 定义</w:t>
      </w:r>
      <w:r>
        <w:tab/>
      </w:r>
      <w:r>
        <w:fldChar w:fldCharType="begin"/>
      </w:r>
      <w:r>
        <w:instrText xml:space="preserve"> PAGEREF _Toc10830 \h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_Toc18661 </w:instrText>
      </w:r>
      <w:r>
        <w:rPr>
          <w:rFonts w:hint="eastAsia"/>
          <w:lang w:val="en-US" w:eastAsia="zh-CN"/>
        </w:rPr>
        <w:fldChar w:fldCharType="separate"/>
      </w:r>
      <w:r>
        <w:rPr>
          <w:rFonts w:hint="eastAsia" w:ascii="微软雅黑" w:hAnsi="微软雅黑" w:eastAsia="微软雅黑" w:cs="微软雅黑"/>
          <w:bCs/>
          <w:szCs w:val="22"/>
          <w:lang w:val="en-US" w:eastAsia="zh-CN"/>
        </w:rPr>
        <w:t>● 判定表的组成</w:t>
      </w:r>
      <w:r>
        <w:tab/>
      </w:r>
      <w:r>
        <w:fldChar w:fldCharType="begin"/>
      </w:r>
      <w:r>
        <w:instrText xml:space="preserve"> PAGEREF _Toc18661 \h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_Toc22734 </w:instrText>
      </w:r>
      <w:r>
        <w:rPr>
          <w:rFonts w:hint="eastAsia"/>
          <w:lang w:val="en-US" w:eastAsia="zh-CN"/>
        </w:rPr>
        <w:fldChar w:fldCharType="separate"/>
      </w:r>
      <w:r>
        <w:rPr>
          <w:rFonts w:hint="eastAsia" w:ascii="微软雅黑" w:hAnsi="微软雅黑" w:eastAsia="微软雅黑" w:cs="微软雅黑"/>
          <w:bCs/>
          <w:szCs w:val="22"/>
          <w:lang w:val="en-US" w:eastAsia="zh-CN"/>
        </w:rPr>
        <w:t>● 规则合并</w:t>
      </w:r>
      <w:r>
        <w:tab/>
      </w:r>
      <w:r>
        <w:fldChar w:fldCharType="begin"/>
      </w:r>
      <w:r>
        <w:instrText xml:space="preserve"> PAGEREF _Toc22734 \h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_Toc8375 </w:instrText>
      </w:r>
      <w:r>
        <w:rPr>
          <w:rFonts w:hint="eastAsia"/>
          <w:lang w:val="en-US" w:eastAsia="zh-CN"/>
        </w:rPr>
        <w:fldChar w:fldCharType="separate"/>
      </w:r>
      <w:r>
        <w:rPr>
          <w:rFonts w:hint="eastAsia" w:ascii="微软雅黑" w:hAnsi="微软雅黑" w:eastAsia="微软雅黑" w:cs="微软雅黑"/>
          <w:bCs/>
          <w:szCs w:val="22"/>
          <w:lang w:val="en-US" w:eastAsia="zh-CN"/>
        </w:rPr>
        <w:t>● 建立步骤</w:t>
      </w:r>
      <w:r>
        <w:tab/>
      </w:r>
      <w:r>
        <w:fldChar w:fldCharType="begin"/>
      </w:r>
      <w:r>
        <w:instrText xml:space="preserve"> PAGEREF _Toc8375 \h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_Toc29186 </w:instrText>
      </w:r>
      <w:r>
        <w:rPr>
          <w:rFonts w:hint="eastAsia"/>
          <w:lang w:val="en-US" w:eastAsia="zh-CN"/>
        </w:rPr>
        <w:fldChar w:fldCharType="separate"/>
      </w:r>
      <w:r>
        <w:rPr>
          <w:rFonts w:hint="eastAsia" w:ascii="微软雅黑" w:hAnsi="微软雅黑" w:eastAsia="微软雅黑" w:cs="微软雅黑"/>
          <w:bCs/>
          <w:szCs w:val="22"/>
          <w:lang w:val="en-US" w:eastAsia="zh-CN"/>
        </w:rPr>
        <w:t>● 优缺点</w:t>
      </w:r>
      <w:r>
        <w:tab/>
      </w:r>
      <w:r>
        <w:fldChar w:fldCharType="begin"/>
      </w:r>
      <w:r>
        <w:instrText xml:space="preserve"> PAGEREF _Toc29186 \h </w:instrText>
      </w:r>
      <w:r>
        <w:fldChar w:fldCharType="separate"/>
      </w:r>
      <w:r>
        <w:t>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_Toc4926 </w:instrText>
      </w:r>
      <w:r>
        <w:rPr>
          <w:rFonts w:hint="eastAsia"/>
          <w:lang w:val="en-US" w:eastAsia="zh-CN"/>
        </w:rPr>
        <w:fldChar w:fldCharType="separate"/>
      </w:r>
      <w:r>
        <w:rPr>
          <w:rFonts w:hint="eastAsia" w:ascii="微软雅黑" w:hAnsi="微软雅黑" w:eastAsia="微软雅黑" w:cs="微软雅黑"/>
          <w:bCs/>
          <w:szCs w:val="24"/>
          <w:lang w:val="en-US" w:eastAsia="zh-CN"/>
        </w:rPr>
        <w:t>● 场景分析法</w:t>
      </w:r>
      <w:r>
        <w:tab/>
      </w:r>
      <w:r>
        <w:fldChar w:fldCharType="begin"/>
      </w:r>
      <w:r>
        <w:instrText xml:space="preserve"> PAGEREF _Toc4926 \h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_Toc32675 </w:instrText>
      </w:r>
      <w:r>
        <w:rPr>
          <w:rFonts w:hint="eastAsia"/>
          <w:lang w:val="en-US" w:eastAsia="zh-CN"/>
        </w:rPr>
        <w:fldChar w:fldCharType="separate"/>
      </w:r>
      <w:r>
        <w:rPr>
          <w:rFonts w:hint="eastAsia" w:ascii="微软雅黑" w:hAnsi="微软雅黑" w:eastAsia="微软雅黑" w:cs="微软雅黑"/>
          <w:bCs/>
          <w:szCs w:val="22"/>
          <w:lang w:val="en-US" w:eastAsia="zh-CN"/>
        </w:rPr>
        <w:t>● 定义</w:t>
      </w:r>
      <w:r>
        <w:tab/>
      </w:r>
      <w:r>
        <w:fldChar w:fldCharType="begin"/>
      </w:r>
      <w:r>
        <w:instrText xml:space="preserve"> PAGEREF _Toc32675 \h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_Toc23514 </w:instrText>
      </w:r>
      <w:r>
        <w:rPr>
          <w:rFonts w:hint="eastAsia"/>
          <w:lang w:val="en-US" w:eastAsia="zh-CN"/>
        </w:rPr>
        <w:fldChar w:fldCharType="separate"/>
      </w:r>
      <w:r>
        <w:rPr>
          <w:rFonts w:hint="eastAsia" w:ascii="微软雅黑" w:hAnsi="微软雅黑" w:eastAsia="微软雅黑" w:cs="微软雅黑"/>
          <w:bCs/>
          <w:szCs w:val="22"/>
          <w:lang w:val="en-US" w:eastAsia="zh-CN"/>
        </w:rPr>
        <w:t>● 如何使用</w:t>
      </w:r>
      <w:r>
        <w:tab/>
      </w:r>
      <w:r>
        <w:fldChar w:fldCharType="begin"/>
      </w:r>
      <w:r>
        <w:instrText xml:space="preserve"> PAGEREF _Toc23514 \h </w:instrText>
      </w:r>
      <w:r>
        <w:fldChar w:fldCharType="separate"/>
      </w:r>
      <w:r>
        <w:t>10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_Toc28145 </w:instrText>
      </w:r>
      <w:r>
        <w:rPr>
          <w:rFonts w:hint="eastAsia"/>
          <w:lang w:val="en-US" w:eastAsia="zh-CN"/>
        </w:rPr>
        <w:fldChar w:fldCharType="separate"/>
      </w:r>
      <w:r>
        <w:rPr>
          <w:rFonts w:hint="eastAsia" w:ascii="微软雅黑" w:hAnsi="微软雅黑" w:eastAsia="微软雅黑" w:cs="微软雅黑"/>
          <w:bCs/>
          <w:szCs w:val="24"/>
          <w:lang w:val="en-US" w:eastAsia="zh-CN"/>
        </w:rPr>
        <w:t>● 功能图法</w:t>
      </w:r>
      <w:r>
        <w:tab/>
      </w:r>
      <w:r>
        <w:fldChar w:fldCharType="begin"/>
      </w:r>
      <w:r>
        <w:instrText xml:space="preserve"> PAGEREF _Toc28145 \h </w:instrText>
      </w:r>
      <w:r>
        <w:fldChar w:fldCharType="separate"/>
      </w:r>
      <w:r>
        <w:t>10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_Toc25250 </w:instrText>
      </w:r>
      <w:r>
        <w:rPr>
          <w:rFonts w:hint="eastAsia"/>
          <w:lang w:val="en-US" w:eastAsia="zh-CN"/>
        </w:rPr>
        <w:fldChar w:fldCharType="separate"/>
      </w:r>
      <w:r>
        <w:rPr>
          <w:rFonts w:hint="eastAsia" w:ascii="微软雅黑" w:hAnsi="微软雅黑" w:eastAsia="微软雅黑" w:cs="微软雅黑"/>
          <w:bCs/>
          <w:szCs w:val="24"/>
          <w:lang w:val="en-US" w:eastAsia="zh-CN"/>
        </w:rPr>
        <w:t>● 错误推测法</w:t>
      </w:r>
      <w:r>
        <w:tab/>
      </w:r>
      <w:r>
        <w:fldChar w:fldCharType="begin"/>
      </w:r>
      <w:r>
        <w:instrText xml:space="preserve"> PAGEREF _Toc25250 \h </w:instrText>
      </w:r>
      <w:r>
        <w:fldChar w:fldCharType="separate"/>
      </w:r>
      <w:r>
        <w:t>10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_Toc26143 </w:instrText>
      </w:r>
      <w:r>
        <w:rPr>
          <w:rFonts w:hint="eastAsia"/>
          <w:lang w:val="en-US" w:eastAsia="zh-CN"/>
        </w:rPr>
        <w:fldChar w:fldCharType="separate"/>
      </w:r>
      <w:r>
        <w:rPr>
          <w:rFonts w:hint="eastAsia" w:ascii="微软雅黑" w:hAnsi="微软雅黑" w:eastAsia="微软雅黑" w:cs="微软雅黑"/>
          <w:bCs/>
          <w:szCs w:val="24"/>
          <w:lang w:val="en-US" w:eastAsia="zh-CN"/>
        </w:rPr>
        <w:t>● 特殊值测试</w:t>
      </w:r>
      <w:r>
        <w:tab/>
      </w:r>
      <w:r>
        <w:fldChar w:fldCharType="begin"/>
      </w:r>
      <w:r>
        <w:instrText xml:space="preserve"> PAGEREF _Toc26143 \h </w:instrText>
      </w:r>
      <w:r>
        <w:fldChar w:fldCharType="separate"/>
      </w:r>
      <w:r>
        <w:t>11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_Toc20396 </w:instrText>
      </w:r>
      <w:r>
        <w:rPr>
          <w:rFonts w:hint="eastAsia"/>
          <w:lang w:val="en-US" w:eastAsia="zh-CN"/>
        </w:rPr>
        <w:fldChar w:fldCharType="separate"/>
      </w:r>
      <w:r>
        <w:rPr>
          <w:rFonts w:hint="eastAsia" w:ascii="微软雅黑" w:hAnsi="微软雅黑" w:eastAsia="微软雅黑" w:cs="微软雅黑"/>
          <w:bCs/>
          <w:szCs w:val="24"/>
          <w:lang w:val="en-US" w:eastAsia="zh-CN"/>
        </w:rPr>
        <w:t>● 故障猜测法</w:t>
      </w:r>
      <w:r>
        <w:tab/>
      </w:r>
      <w:r>
        <w:fldChar w:fldCharType="begin"/>
      </w:r>
      <w:r>
        <w:instrText xml:space="preserve"> PAGEREF _Toc20396 \h </w:instrText>
      </w:r>
      <w:r>
        <w:fldChar w:fldCharType="separate"/>
      </w:r>
      <w:r>
        <w:t>11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_Toc11496 </w:instrText>
      </w:r>
      <w:r>
        <w:rPr>
          <w:rFonts w:hint="eastAsia"/>
          <w:lang w:val="en-US" w:eastAsia="zh-CN"/>
        </w:rPr>
        <w:fldChar w:fldCharType="separate"/>
      </w:r>
      <w:r>
        <w:rPr>
          <w:rFonts w:hint="eastAsia" w:ascii="微软雅黑" w:hAnsi="微软雅黑" w:eastAsia="微软雅黑" w:cs="微软雅黑"/>
          <w:bCs/>
          <w:szCs w:val="24"/>
          <w:lang w:val="en-US" w:eastAsia="zh-CN"/>
        </w:rPr>
        <w:t>● 随机测试</w:t>
      </w:r>
      <w:r>
        <w:tab/>
      </w:r>
      <w:r>
        <w:fldChar w:fldCharType="begin"/>
      </w:r>
      <w:r>
        <w:instrText xml:space="preserve"> PAGEREF _Toc11496 \h </w:instrText>
      </w:r>
      <w:r>
        <w:fldChar w:fldCharType="separate"/>
      </w:r>
      <w:r>
        <w:t>11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_Toc9662 </w:instrText>
      </w:r>
      <w:r>
        <w:rPr>
          <w:rFonts w:hint="eastAsia"/>
          <w:lang w:val="en-US" w:eastAsia="zh-CN"/>
        </w:rPr>
        <w:fldChar w:fldCharType="separate"/>
      </w:r>
      <w:r>
        <w:rPr>
          <w:rFonts w:hint="eastAsia" w:ascii="微软雅黑" w:hAnsi="微软雅黑" w:eastAsia="微软雅黑" w:cs="微软雅黑"/>
          <w:bCs/>
          <w:szCs w:val="24"/>
          <w:lang w:val="en-US" w:eastAsia="zh-CN"/>
        </w:rPr>
        <w:t>● 常用控件测试</w:t>
      </w:r>
      <w:r>
        <w:tab/>
      </w:r>
      <w:r>
        <w:fldChar w:fldCharType="begin"/>
      </w:r>
      <w:r>
        <w:instrText xml:space="preserve"> PAGEREF _Toc9662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_Toc12043 </w:instrText>
      </w:r>
      <w:r>
        <w:rPr>
          <w:rFonts w:hint="eastAsia"/>
          <w:lang w:val="en-US" w:eastAsia="zh-CN"/>
        </w:rPr>
        <w:fldChar w:fldCharType="separate"/>
      </w:r>
      <w:r>
        <w:rPr>
          <w:rFonts w:hint="eastAsia" w:ascii="微软雅黑" w:hAnsi="微软雅黑" w:eastAsia="微软雅黑" w:cs="微软雅黑"/>
          <w:bCs/>
          <w:szCs w:val="22"/>
          <w:lang w:val="en-US" w:eastAsia="zh-CN"/>
        </w:rPr>
        <w:t>● 文本框测试</w:t>
      </w:r>
      <w:r>
        <w:tab/>
      </w:r>
      <w:r>
        <w:fldChar w:fldCharType="begin"/>
      </w:r>
      <w:r>
        <w:instrText xml:space="preserve"> PAGEREF _Toc12043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_Toc1892 </w:instrText>
      </w:r>
      <w:r>
        <w:rPr>
          <w:rFonts w:hint="eastAsia"/>
          <w:lang w:val="en-US" w:eastAsia="zh-CN"/>
        </w:rPr>
        <w:fldChar w:fldCharType="separate"/>
      </w:r>
      <w:r>
        <w:rPr>
          <w:rFonts w:hint="eastAsia" w:ascii="微软雅黑" w:hAnsi="微软雅黑" w:eastAsia="微软雅黑" w:cs="微软雅黑"/>
          <w:bCs/>
          <w:szCs w:val="22"/>
          <w:lang w:val="en-US" w:eastAsia="zh-CN"/>
        </w:rPr>
        <w:t>● 按钮测试</w:t>
      </w:r>
      <w:r>
        <w:tab/>
      </w:r>
      <w:r>
        <w:fldChar w:fldCharType="begin"/>
      </w:r>
      <w:r>
        <w:instrText xml:space="preserve"> PAGEREF _Toc1892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_Toc29322 </w:instrText>
      </w:r>
      <w:r>
        <w:rPr>
          <w:rFonts w:hint="eastAsia"/>
          <w:lang w:val="en-US" w:eastAsia="zh-CN"/>
        </w:rPr>
        <w:fldChar w:fldCharType="separate"/>
      </w:r>
      <w:r>
        <w:rPr>
          <w:rFonts w:hint="eastAsia" w:ascii="微软雅黑" w:hAnsi="微软雅黑" w:eastAsia="微软雅黑" w:cs="微软雅黑"/>
          <w:bCs/>
          <w:szCs w:val="22"/>
          <w:lang w:val="en-US" w:eastAsia="zh-CN"/>
        </w:rPr>
        <w:t>● 单选按钮测试</w:t>
      </w:r>
      <w:r>
        <w:tab/>
      </w:r>
      <w:r>
        <w:fldChar w:fldCharType="begin"/>
      </w:r>
      <w:r>
        <w:instrText xml:space="preserve"> PAGEREF _Toc29322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_Toc8629 </w:instrText>
      </w:r>
      <w:r>
        <w:rPr>
          <w:rFonts w:hint="eastAsia"/>
          <w:lang w:val="en-US" w:eastAsia="zh-CN"/>
        </w:rPr>
        <w:fldChar w:fldCharType="separate"/>
      </w:r>
      <w:r>
        <w:rPr>
          <w:rFonts w:hint="eastAsia" w:ascii="微软雅黑" w:hAnsi="微软雅黑" w:eastAsia="微软雅黑" w:cs="微软雅黑"/>
          <w:bCs/>
          <w:szCs w:val="22"/>
          <w:lang w:val="en-US" w:eastAsia="zh-CN"/>
        </w:rPr>
        <w:t>● 复选框测试</w:t>
      </w:r>
      <w:r>
        <w:tab/>
      </w:r>
      <w:r>
        <w:fldChar w:fldCharType="begin"/>
      </w:r>
      <w:r>
        <w:instrText xml:space="preserve"> PAGEREF _Toc8629 \h </w:instrText>
      </w:r>
      <w:r>
        <w:fldChar w:fldCharType="separate"/>
      </w:r>
      <w:r>
        <w:t>11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_Toc6865 </w:instrText>
      </w:r>
      <w:r>
        <w:rPr>
          <w:rFonts w:hint="eastAsia"/>
          <w:lang w:val="en-US" w:eastAsia="zh-CN"/>
        </w:rPr>
        <w:fldChar w:fldCharType="separate"/>
      </w:r>
      <w:r>
        <w:rPr>
          <w:rFonts w:hint="default" w:ascii="微软雅黑" w:hAnsi="微软雅黑" w:eastAsia="微软雅黑" w:cs="微软雅黑"/>
          <w:bCs/>
          <w:szCs w:val="24"/>
          <w:lang w:val="en-US" w:eastAsia="zh-CN"/>
        </w:rPr>
        <w:t xml:space="preserve">● </w:t>
      </w:r>
      <w:r>
        <w:rPr>
          <w:rFonts w:hint="eastAsia" w:ascii="微软雅黑" w:hAnsi="微软雅黑" w:eastAsia="微软雅黑" w:cs="微软雅黑"/>
          <w:bCs/>
          <w:szCs w:val="24"/>
          <w:lang w:val="en-US" w:eastAsia="zh-CN"/>
        </w:rPr>
        <w:t>方法选择的综合策略</w:t>
      </w:r>
      <w:r>
        <w:tab/>
      </w:r>
      <w:r>
        <w:fldChar w:fldCharType="begin"/>
      </w:r>
      <w:r>
        <w:instrText xml:space="preserve"> PAGEREF _Toc6865 \h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10"/>
        <w:numPr>
          <w:ilvl w:val="0"/>
          <w:numId w:val="1"/>
        </w:numPr>
        <w:outlineLvl w:val="0"/>
        <w:rPr>
          <w:rFonts w:hint="eastAsia" w:ascii="微软雅黑" w:hAnsi="微软雅黑" w:eastAsia="微软雅黑" w:cs="微软雅黑"/>
          <w:b/>
          <w:bCs/>
          <w:sz w:val="32"/>
          <w:szCs w:val="32"/>
          <w:lang w:val="en-US" w:eastAsia="zh-CN"/>
        </w:rPr>
      </w:pPr>
      <w:bookmarkStart w:id="0" w:name="_Toc16444"/>
      <w:bookmarkStart w:id="1" w:name="_Toc2334"/>
      <w:r>
        <w:rPr>
          <w:rFonts w:hint="eastAsia" w:ascii="微软雅黑" w:hAnsi="微软雅黑" w:eastAsia="微软雅黑" w:cs="微软雅黑"/>
          <w:b/>
          <w:bCs/>
          <w:sz w:val="32"/>
          <w:szCs w:val="32"/>
          <w:lang w:val="en-US" w:eastAsia="zh-CN"/>
        </w:rPr>
        <w:t>3黑盒测试</w:t>
      </w:r>
      <w:bookmarkEnd w:id="0"/>
      <w:bookmarkEnd w:id="1"/>
    </w:p>
    <w:p>
      <w:pPr>
        <w:pStyle w:val="10"/>
        <w:numPr>
          <w:ilvl w:val="1"/>
          <w:numId w:val="1"/>
        </w:numPr>
        <w:outlineLvl w:val="1"/>
        <w:rPr>
          <w:rFonts w:hint="eastAsia" w:ascii="微软雅黑" w:hAnsi="微软雅黑" w:eastAsia="微软雅黑" w:cs="微软雅黑"/>
          <w:b/>
          <w:bCs/>
          <w:sz w:val="28"/>
          <w:szCs w:val="28"/>
          <w:lang w:val="en-US" w:eastAsia="zh-CN"/>
        </w:rPr>
      </w:pPr>
      <w:bookmarkStart w:id="2" w:name="_Toc27788"/>
      <w:bookmarkStart w:id="3" w:name="_Toc23610"/>
      <w:bookmarkStart w:id="4" w:name="_Toc8865"/>
      <w:bookmarkStart w:id="5" w:name="_Toc314"/>
      <w:bookmarkStart w:id="6" w:name="_Toc20588"/>
      <w:bookmarkStart w:id="7" w:name="_Toc27146"/>
      <w:r>
        <w:rPr>
          <w:rFonts w:hint="eastAsia" w:ascii="微软雅黑" w:hAnsi="微软雅黑" w:eastAsia="微软雅黑" w:cs="微软雅黑"/>
          <w:b/>
          <w:bCs/>
          <w:sz w:val="28"/>
          <w:szCs w:val="28"/>
          <w:lang w:val="en-US" w:eastAsia="zh-CN"/>
        </w:rPr>
        <w:t>3.1对程序的功能性测试要求</w:t>
      </w:r>
      <w:bookmarkEnd w:id="2"/>
      <w:bookmarkEnd w:id="3"/>
      <w:bookmarkEnd w:id="4"/>
      <w:bookmarkEnd w:id="5"/>
      <w:bookmarkEnd w:id="6"/>
      <w:bookmarkEnd w:id="7"/>
    </w:p>
    <w:p>
      <w:pPr>
        <w:pStyle w:val="10"/>
        <w:numPr>
          <w:ilvl w:val="2"/>
          <w:numId w:val="1"/>
        </w:numPr>
        <w:rPr>
          <w:sz w:val="21"/>
          <w:szCs w:val="21"/>
        </w:rPr>
      </w:pPr>
      <w:r>
        <w:rPr>
          <w:rFonts w:ascii="微软雅黑" w:hAnsi="微软雅黑" w:eastAsia="微软雅黑" w:cs="微软雅黑"/>
          <w:sz w:val="21"/>
          <w:szCs w:val="21"/>
        </w:rPr>
        <w:t>每个软件特性必须被一个测试用例或一个被认可的异常所覆盖</w:t>
      </w:r>
    </w:p>
    <w:p>
      <w:pPr>
        <w:pStyle w:val="10"/>
        <w:numPr>
          <w:ilvl w:val="2"/>
          <w:numId w:val="1"/>
        </w:numPr>
        <w:rPr>
          <w:sz w:val="21"/>
          <w:szCs w:val="21"/>
        </w:rPr>
      </w:pPr>
      <w:r>
        <w:rPr>
          <w:rFonts w:ascii="微软雅黑" w:hAnsi="微软雅黑" w:eastAsia="微软雅黑" w:cs="微软雅黑"/>
          <w:sz w:val="21"/>
          <w:szCs w:val="21"/>
        </w:rPr>
        <w:t>用数据类型和数据值的最小集测试</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8" w:name="_Toc31049"/>
      <w:bookmarkStart w:id="9" w:name="_Toc1001"/>
      <w:bookmarkStart w:id="10" w:name="_Toc27223"/>
      <w:bookmarkStart w:id="11" w:name="_Toc24478"/>
      <w:bookmarkStart w:id="12" w:name="_Toc8477"/>
      <w:bookmarkStart w:id="13" w:name="_Toc30040"/>
      <w:r>
        <w:rPr>
          <w:rFonts w:hint="eastAsia" w:ascii="微软雅黑" w:hAnsi="微软雅黑" w:eastAsia="微软雅黑" w:cs="微软雅黑"/>
          <w:b/>
          <w:bCs/>
          <w:sz w:val="28"/>
          <w:szCs w:val="28"/>
          <w:lang w:val="en-US" w:eastAsia="zh-CN"/>
        </w:rPr>
        <w:t>3.2优点</w:t>
      </w:r>
      <w:bookmarkEnd w:id="8"/>
      <w:bookmarkEnd w:id="9"/>
      <w:bookmarkEnd w:id="10"/>
      <w:bookmarkEnd w:id="11"/>
      <w:bookmarkEnd w:id="12"/>
      <w:bookmarkEnd w:id="13"/>
    </w:p>
    <w:p>
      <w:pPr>
        <w:pStyle w:val="10"/>
        <w:numPr>
          <w:ilvl w:val="2"/>
          <w:numId w:val="1"/>
        </w:numPr>
        <w:rPr>
          <w:sz w:val="21"/>
          <w:szCs w:val="21"/>
        </w:rPr>
      </w:pPr>
      <w:r>
        <w:rPr>
          <w:rFonts w:ascii="微软雅黑" w:hAnsi="微软雅黑" w:eastAsia="微软雅黑" w:cs="微软雅黑"/>
          <w:sz w:val="21"/>
          <w:szCs w:val="21"/>
        </w:rPr>
        <w:t>黑盒测试与软件具体实现无关，所以如果软件实现发生了变化，测试用例仍然可以使用</w:t>
      </w:r>
    </w:p>
    <w:p>
      <w:pPr>
        <w:pStyle w:val="10"/>
        <w:numPr>
          <w:ilvl w:val="2"/>
          <w:numId w:val="1"/>
        </w:numPr>
        <w:rPr>
          <w:sz w:val="21"/>
          <w:szCs w:val="21"/>
        </w:rPr>
      </w:pPr>
      <w:r>
        <w:rPr>
          <w:rFonts w:ascii="微软雅黑" w:hAnsi="微软雅黑" w:eastAsia="微软雅黑" w:cs="微软雅黑"/>
          <w:sz w:val="21"/>
          <w:szCs w:val="21"/>
        </w:rPr>
        <w:t>设计黑盒测试用例可以和软件实现同时进行，因此可以压缩项目总的开发时间</w:t>
      </w:r>
    </w:p>
    <w:p>
      <w:pPr>
        <w:pStyle w:val="10"/>
        <w:numPr>
          <w:ilvl w:val="2"/>
          <w:numId w:val="1"/>
        </w:numPr>
        <w:rPr>
          <w:sz w:val="21"/>
          <w:szCs w:val="21"/>
        </w:rPr>
      </w:pPr>
      <w:r>
        <w:rPr>
          <w:rFonts w:ascii="微软雅黑" w:hAnsi="微软雅黑" w:eastAsia="微软雅黑" w:cs="微软雅黑"/>
          <w:sz w:val="21"/>
          <w:szCs w:val="21"/>
        </w:rPr>
        <w:t>从产品功能角度测试可以最大程度满足用户的需求</w:t>
      </w:r>
    </w:p>
    <w:p>
      <w:pPr>
        <w:pStyle w:val="10"/>
        <w:numPr>
          <w:ilvl w:val="2"/>
          <w:numId w:val="1"/>
        </w:numPr>
        <w:rPr>
          <w:sz w:val="21"/>
          <w:szCs w:val="21"/>
        </w:rPr>
      </w:pPr>
      <w:r>
        <w:rPr>
          <w:rFonts w:ascii="微软雅黑" w:hAnsi="微软雅黑" w:eastAsia="微软雅黑" w:cs="微软雅黑"/>
          <w:sz w:val="21"/>
          <w:szCs w:val="21"/>
        </w:rPr>
        <w:t>相同动作可重复执行，最枯燥的部分可由机器完成</w:t>
      </w:r>
    </w:p>
    <w:p>
      <w:pPr>
        <w:pStyle w:val="10"/>
        <w:numPr>
          <w:ilvl w:val="2"/>
          <w:numId w:val="1"/>
        </w:numPr>
        <w:rPr>
          <w:sz w:val="21"/>
          <w:szCs w:val="21"/>
        </w:rPr>
      </w:pPr>
      <w:r>
        <w:rPr>
          <w:rFonts w:ascii="微软雅黑" w:hAnsi="微软雅黑" w:eastAsia="微软雅黑" w:cs="微软雅黑"/>
          <w:sz w:val="21"/>
          <w:szCs w:val="21"/>
        </w:rPr>
        <w:t>依据测试用例针对性地找寻问题，定位更为准确，容易生成测试数据</w:t>
      </w:r>
    </w:p>
    <w:p>
      <w:pPr>
        <w:pStyle w:val="10"/>
        <w:numPr>
          <w:ilvl w:val="2"/>
          <w:numId w:val="1"/>
        </w:numPr>
        <w:rPr>
          <w:sz w:val="21"/>
          <w:szCs w:val="21"/>
        </w:rPr>
      </w:pPr>
      <w:r>
        <w:rPr>
          <w:rFonts w:ascii="微软雅黑" w:hAnsi="微软雅黑" w:eastAsia="微软雅黑" w:cs="微软雅黑"/>
          <w:sz w:val="21"/>
          <w:szCs w:val="21"/>
        </w:rPr>
        <w:t>将测试直接和程序/系统要完成的操作相关联</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14" w:name="_Toc32006"/>
      <w:bookmarkStart w:id="15" w:name="_Toc21544"/>
      <w:bookmarkStart w:id="16" w:name="_Toc14168"/>
      <w:bookmarkStart w:id="17" w:name="_Toc16242"/>
      <w:bookmarkStart w:id="18" w:name="_Toc7788"/>
      <w:bookmarkStart w:id="19" w:name="_Toc8424"/>
      <w:r>
        <w:rPr>
          <w:rFonts w:hint="eastAsia" w:ascii="微软雅黑" w:hAnsi="微软雅黑" w:eastAsia="微软雅黑" w:cs="微软雅黑"/>
          <w:b/>
          <w:bCs/>
          <w:sz w:val="28"/>
          <w:szCs w:val="28"/>
          <w:lang w:val="en-US" w:eastAsia="zh-CN"/>
        </w:rPr>
        <w:t>3.3缺点</w:t>
      </w:r>
      <w:bookmarkEnd w:id="14"/>
      <w:bookmarkEnd w:id="15"/>
      <w:bookmarkEnd w:id="16"/>
      <w:bookmarkEnd w:id="17"/>
      <w:bookmarkEnd w:id="18"/>
      <w:bookmarkEnd w:id="19"/>
    </w:p>
    <w:p>
      <w:pPr>
        <w:pStyle w:val="10"/>
        <w:numPr>
          <w:ilvl w:val="2"/>
          <w:numId w:val="1"/>
        </w:numPr>
        <w:rPr>
          <w:sz w:val="21"/>
          <w:szCs w:val="21"/>
        </w:rPr>
      </w:pPr>
      <w:r>
        <w:rPr>
          <w:rFonts w:ascii="微软雅黑" w:hAnsi="微软雅黑" w:eastAsia="微软雅黑" w:cs="微软雅黑"/>
          <w:sz w:val="21"/>
          <w:szCs w:val="21"/>
        </w:rPr>
        <w:t>代码得不到测试</w:t>
      </w:r>
    </w:p>
    <w:p>
      <w:pPr>
        <w:pStyle w:val="10"/>
        <w:numPr>
          <w:ilvl w:val="2"/>
          <w:numId w:val="1"/>
        </w:numPr>
        <w:rPr>
          <w:sz w:val="21"/>
          <w:szCs w:val="21"/>
        </w:rPr>
      </w:pPr>
      <w:r>
        <w:rPr>
          <w:rFonts w:ascii="微软雅黑" w:hAnsi="微软雅黑" w:eastAsia="微软雅黑" w:cs="微软雅黑"/>
          <w:sz w:val="21"/>
          <w:szCs w:val="21"/>
        </w:rPr>
        <w:t>如果规格说明设计有误，很难发现</w:t>
      </w:r>
    </w:p>
    <w:p>
      <w:pPr>
        <w:pStyle w:val="10"/>
        <w:numPr>
          <w:ilvl w:val="2"/>
          <w:numId w:val="1"/>
        </w:numPr>
        <w:rPr>
          <w:sz w:val="21"/>
          <w:szCs w:val="21"/>
        </w:rPr>
      </w:pPr>
      <w:r>
        <w:rPr>
          <w:rFonts w:ascii="微软雅黑" w:hAnsi="微软雅黑" w:eastAsia="微软雅黑" w:cs="微软雅黑"/>
          <w:sz w:val="21"/>
          <w:szCs w:val="21"/>
        </w:rPr>
        <w:t>测试不能充分的进行</w:t>
      </w:r>
    </w:p>
    <w:p>
      <w:pPr>
        <w:pStyle w:val="10"/>
        <w:numPr>
          <w:ilvl w:val="2"/>
          <w:numId w:val="1"/>
        </w:numPr>
        <w:rPr>
          <w:sz w:val="21"/>
          <w:szCs w:val="21"/>
        </w:rPr>
      </w:pPr>
      <w:r>
        <w:rPr>
          <w:rFonts w:ascii="微软雅黑" w:hAnsi="微软雅黑" w:eastAsia="微软雅黑" w:cs="微软雅黑"/>
          <w:sz w:val="21"/>
          <w:szCs w:val="21"/>
        </w:rPr>
        <w:t>结果取决于测试用例的设计</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20" w:name="_Toc20435"/>
      <w:bookmarkStart w:id="21" w:name="_Toc24714"/>
      <w:bookmarkStart w:id="22" w:name="_Toc23308"/>
      <w:bookmarkStart w:id="23" w:name="_Toc11209"/>
      <w:bookmarkStart w:id="24" w:name="_Toc32562"/>
      <w:bookmarkStart w:id="25" w:name="_Toc28347"/>
      <w:r>
        <w:rPr>
          <w:rFonts w:hint="eastAsia" w:ascii="微软雅黑" w:hAnsi="微软雅黑" w:eastAsia="微软雅黑" w:cs="微软雅黑"/>
          <w:b/>
          <w:bCs/>
          <w:sz w:val="28"/>
          <w:szCs w:val="28"/>
          <w:lang w:val="en-US" w:eastAsia="zh-CN"/>
        </w:rPr>
        <w:t>3.4意义</w:t>
      </w:r>
      <w:bookmarkEnd w:id="20"/>
      <w:bookmarkEnd w:id="21"/>
      <w:bookmarkEnd w:id="22"/>
      <w:bookmarkEnd w:id="23"/>
      <w:bookmarkEnd w:id="24"/>
      <w:bookmarkEnd w:id="25"/>
    </w:p>
    <w:p>
      <w:pPr>
        <w:pStyle w:val="10"/>
        <w:numPr>
          <w:ilvl w:val="2"/>
          <w:numId w:val="1"/>
        </w:numPr>
        <w:rPr>
          <w:sz w:val="21"/>
          <w:szCs w:val="21"/>
        </w:rPr>
      </w:pPr>
      <w:r>
        <w:rPr>
          <w:rFonts w:ascii="微软雅黑" w:hAnsi="微软雅黑" w:eastAsia="微软雅黑" w:cs="微软雅黑"/>
          <w:sz w:val="21"/>
          <w:szCs w:val="21"/>
        </w:rPr>
        <w:t>黑盒测试有助于对被测产品进行总体功能的需求进行验证</w:t>
      </w:r>
    </w:p>
    <w:p>
      <w:pPr>
        <w:pStyle w:val="10"/>
        <w:numPr>
          <w:ilvl w:val="2"/>
          <w:numId w:val="1"/>
        </w:numPr>
        <w:rPr>
          <w:sz w:val="21"/>
          <w:szCs w:val="21"/>
        </w:rPr>
      </w:pPr>
      <w:r>
        <w:rPr>
          <w:rFonts w:ascii="微软雅黑" w:hAnsi="微软雅黑" w:eastAsia="微软雅黑" w:cs="微软雅黑"/>
          <w:sz w:val="21"/>
          <w:szCs w:val="21"/>
        </w:rPr>
        <w:t>从测试管理来说，黑盒测试是非常方便的，不需要对代码进行测试管理</w:t>
      </w:r>
    </w:p>
    <w:p>
      <w:pPr>
        <w:pStyle w:val="10"/>
        <w:numPr>
          <w:ilvl w:val="2"/>
          <w:numId w:val="1"/>
        </w:numPr>
        <w:rPr>
          <w:sz w:val="21"/>
          <w:szCs w:val="21"/>
        </w:rPr>
      </w:pPr>
      <w:r>
        <w:rPr>
          <w:rFonts w:ascii="微软雅黑" w:hAnsi="微软雅黑" w:eastAsia="微软雅黑" w:cs="微软雅黑"/>
          <w:sz w:val="21"/>
          <w:szCs w:val="21"/>
        </w:rPr>
        <w:t>黑盒测试是把所有可能的输入都作为测试数据使用的，容易查出程序中的错误</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26" w:name="_Toc12560"/>
      <w:bookmarkStart w:id="27" w:name="_Toc28750"/>
      <w:bookmarkStart w:id="28" w:name="_Toc656"/>
      <w:bookmarkStart w:id="29" w:name="_Toc26334"/>
      <w:bookmarkStart w:id="30" w:name="_Toc16243"/>
      <w:bookmarkStart w:id="31" w:name="_Toc10473"/>
      <w:r>
        <w:rPr>
          <w:rFonts w:hint="eastAsia" w:ascii="微软雅黑" w:hAnsi="微软雅黑" w:eastAsia="微软雅黑" w:cs="微软雅黑"/>
          <w:b/>
          <w:bCs/>
          <w:sz w:val="28"/>
          <w:szCs w:val="28"/>
          <w:lang w:val="en-US" w:eastAsia="zh-CN"/>
        </w:rPr>
        <w:t>3.5原则</w:t>
      </w:r>
      <w:bookmarkEnd w:id="26"/>
      <w:bookmarkEnd w:id="27"/>
      <w:bookmarkEnd w:id="28"/>
      <w:bookmarkEnd w:id="29"/>
      <w:bookmarkEnd w:id="30"/>
      <w:bookmarkEnd w:id="31"/>
    </w:p>
    <w:p>
      <w:pPr>
        <w:pStyle w:val="10"/>
        <w:numPr>
          <w:ilvl w:val="2"/>
          <w:numId w:val="1"/>
        </w:numPr>
        <w:rPr>
          <w:sz w:val="21"/>
          <w:szCs w:val="21"/>
        </w:rPr>
      </w:pPr>
      <w:r>
        <w:rPr>
          <w:rFonts w:ascii="微软雅黑" w:hAnsi="微软雅黑" w:eastAsia="微软雅黑" w:cs="微软雅黑"/>
          <w:sz w:val="21"/>
          <w:szCs w:val="21"/>
        </w:rPr>
        <w:t>根据软件规格说明书设计测试用例，规格说明书的正确性是至关重要的</w:t>
      </w:r>
    </w:p>
    <w:p>
      <w:pPr>
        <w:pStyle w:val="10"/>
        <w:numPr>
          <w:ilvl w:val="2"/>
          <w:numId w:val="1"/>
        </w:numPr>
        <w:rPr>
          <w:sz w:val="21"/>
          <w:szCs w:val="21"/>
        </w:rPr>
      </w:pPr>
      <w:r>
        <w:rPr>
          <w:rFonts w:ascii="微软雅黑" w:hAnsi="微软雅黑" w:eastAsia="微软雅黑" w:cs="微软雅黑"/>
          <w:sz w:val="21"/>
          <w:szCs w:val="21"/>
        </w:rPr>
        <w:t>有针对性的地找问题，并且正确定位等价类</w:t>
      </w:r>
    </w:p>
    <w:p>
      <w:pPr>
        <w:pStyle w:val="10"/>
        <w:numPr>
          <w:ilvl w:val="2"/>
          <w:numId w:val="1"/>
        </w:numPr>
        <w:rPr>
          <w:sz w:val="21"/>
          <w:szCs w:val="21"/>
        </w:rPr>
      </w:pPr>
      <w:r>
        <w:rPr>
          <w:rFonts w:ascii="微软雅黑" w:hAnsi="微软雅黑" w:eastAsia="微软雅黑" w:cs="微软雅黑"/>
          <w:sz w:val="21"/>
          <w:szCs w:val="21"/>
        </w:rPr>
        <w:t>功能是否有缺陷或错误现象？</w:t>
      </w:r>
    </w:p>
    <w:p>
      <w:pPr>
        <w:pStyle w:val="10"/>
        <w:numPr>
          <w:ilvl w:val="2"/>
          <w:numId w:val="1"/>
        </w:numPr>
        <w:rPr>
          <w:sz w:val="21"/>
          <w:szCs w:val="21"/>
        </w:rPr>
      </w:pPr>
      <w:r>
        <w:rPr>
          <w:rFonts w:ascii="微软雅黑" w:hAnsi="微软雅黑" w:eastAsia="微软雅黑" w:cs="微软雅黑"/>
          <w:sz w:val="21"/>
          <w:szCs w:val="21"/>
        </w:rPr>
        <w:t>根据测试的重要性来确定测试等级和测试重点，减少程序可能出现的缺陷</w:t>
      </w:r>
    </w:p>
    <w:p>
      <w:pPr>
        <w:pStyle w:val="10"/>
        <w:numPr>
          <w:ilvl w:val="2"/>
          <w:numId w:val="1"/>
        </w:numPr>
        <w:rPr>
          <w:sz w:val="21"/>
          <w:szCs w:val="21"/>
        </w:rPr>
      </w:pPr>
      <w:r>
        <w:rPr>
          <w:rFonts w:ascii="微软雅黑" w:hAnsi="微软雅黑" w:eastAsia="微软雅黑" w:cs="微软雅黑"/>
          <w:sz w:val="21"/>
          <w:szCs w:val="21"/>
        </w:rPr>
        <w:t>在接口处，输入的信息是否能正确接受？接受后能否输出正确的结果</w:t>
      </w:r>
    </w:p>
    <w:p>
      <w:pPr>
        <w:pStyle w:val="10"/>
        <w:numPr>
          <w:ilvl w:val="2"/>
          <w:numId w:val="1"/>
        </w:numPr>
        <w:rPr>
          <w:sz w:val="21"/>
          <w:szCs w:val="21"/>
        </w:rPr>
      </w:pPr>
      <w:r>
        <w:rPr>
          <w:rFonts w:ascii="微软雅黑" w:hAnsi="微软雅黑" w:eastAsia="微软雅黑" w:cs="微软雅黑"/>
          <w:sz w:val="21"/>
          <w:szCs w:val="21"/>
        </w:rPr>
        <w:t>认真选择测试策略，尽可能发现程序的数据结构错误或外部信息访问错误，站在用户立场上进行测试</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32" w:name="_Toc16166"/>
      <w:bookmarkStart w:id="33" w:name="_Toc23446"/>
      <w:bookmarkStart w:id="34" w:name="_Toc10494"/>
      <w:bookmarkStart w:id="35" w:name="_Toc20953"/>
      <w:bookmarkStart w:id="36" w:name="_Toc1207"/>
      <w:bookmarkStart w:id="37" w:name="_Toc4064"/>
      <w:r>
        <w:rPr>
          <w:rFonts w:hint="eastAsia" w:ascii="微软雅黑" w:hAnsi="微软雅黑" w:eastAsia="微软雅黑" w:cs="微软雅黑"/>
          <w:b/>
          <w:bCs/>
          <w:sz w:val="28"/>
          <w:szCs w:val="28"/>
          <w:lang w:val="en-US" w:eastAsia="zh-CN"/>
        </w:rPr>
        <w:t>3.6方法</w:t>
      </w:r>
      <w:bookmarkEnd w:id="32"/>
      <w:bookmarkEnd w:id="33"/>
      <w:bookmarkEnd w:id="34"/>
      <w:bookmarkEnd w:id="35"/>
      <w:bookmarkEnd w:id="36"/>
      <w:bookmarkEnd w:id="37"/>
    </w:p>
    <w:p>
      <w:pPr>
        <w:pStyle w:val="10"/>
        <w:numPr>
          <w:ilvl w:val="2"/>
          <w:numId w:val="1"/>
        </w:numPr>
        <w:outlineLvl w:val="2"/>
        <w:rPr>
          <w:rFonts w:hint="eastAsia" w:ascii="微软雅黑" w:hAnsi="微软雅黑" w:eastAsia="微软雅黑" w:cs="微软雅黑"/>
          <w:b/>
          <w:bCs/>
          <w:sz w:val="24"/>
          <w:szCs w:val="24"/>
          <w:lang w:val="en-US" w:eastAsia="zh-CN"/>
        </w:rPr>
      </w:pPr>
      <w:bookmarkStart w:id="38" w:name="_Toc19570"/>
      <w:bookmarkStart w:id="39" w:name="_Toc28081"/>
      <w:bookmarkStart w:id="40" w:name="_Toc28023"/>
      <w:bookmarkStart w:id="41" w:name="_Toc8857"/>
      <w:bookmarkStart w:id="42" w:name="_Toc14227"/>
      <w:bookmarkStart w:id="43" w:name="_Toc22827"/>
      <w:r>
        <w:rPr>
          <w:rFonts w:hint="eastAsia" w:ascii="微软雅黑" w:hAnsi="微软雅黑" w:eastAsia="微软雅黑" w:cs="微软雅黑"/>
          <w:b/>
          <w:bCs/>
          <w:sz w:val="24"/>
          <w:szCs w:val="24"/>
          <w:lang w:val="en-US" w:eastAsia="zh-CN"/>
        </w:rPr>
        <w:t>等价类划分法</w:t>
      </w:r>
      <w:bookmarkEnd w:id="38"/>
      <w:bookmarkEnd w:id="39"/>
      <w:bookmarkEnd w:id="40"/>
      <w:bookmarkEnd w:id="41"/>
      <w:bookmarkEnd w:id="42"/>
      <w:bookmarkEnd w:id="43"/>
    </w:p>
    <w:p>
      <w:pPr>
        <w:pStyle w:val="10"/>
        <w:numPr>
          <w:ilvl w:val="3"/>
          <w:numId w:val="1"/>
        </w:numPr>
        <w:outlineLvl w:val="3"/>
        <w:rPr>
          <w:rFonts w:hint="eastAsia" w:ascii="微软雅黑" w:hAnsi="微软雅黑" w:eastAsia="微软雅黑" w:cs="微软雅黑"/>
          <w:b/>
          <w:bCs/>
          <w:sz w:val="22"/>
          <w:szCs w:val="22"/>
          <w:lang w:val="en-US" w:eastAsia="zh-CN"/>
        </w:rPr>
      </w:pPr>
      <w:bookmarkStart w:id="44" w:name="_Toc31872"/>
      <w:bookmarkStart w:id="45" w:name="_Toc29151"/>
      <w:bookmarkStart w:id="46" w:name="_Toc8432"/>
      <w:bookmarkStart w:id="47" w:name="_Toc1704"/>
      <w:r>
        <w:rPr>
          <w:rFonts w:hint="eastAsia" w:ascii="微软雅黑" w:hAnsi="微软雅黑" w:eastAsia="微软雅黑" w:cs="微软雅黑"/>
          <w:b/>
          <w:bCs/>
          <w:sz w:val="22"/>
          <w:szCs w:val="22"/>
          <w:lang w:val="en-US" w:eastAsia="zh-CN"/>
        </w:rPr>
        <w:t>定义</w:t>
      </w:r>
      <w:bookmarkEnd w:id="44"/>
      <w:bookmarkEnd w:id="45"/>
      <w:bookmarkEnd w:id="46"/>
      <w:bookmarkEnd w:id="47"/>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一种典型的、重要的黑盒测试方法，它将程序所有可能的输入数据（有效的 和无效的）划分成若干个等价类。然后从每个部分中选取具有代表性的数据 当作测试用例进行合理的分类，测试用例由有效等价类和无效等价类的代表 组成，从而保证测试用例具有完整性和代表性。等价类划分为有效等价类和无效等价类</w:t>
      </w:r>
      <w:r>
        <w:drawing>
          <wp:inline distT="0" distB="0" distL="114300" distR="114300">
            <wp:extent cx="4655820" cy="1310640"/>
            <wp:effectExtent l="0" t="0" r="7620" b="0"/>
            <wp:docPr id="1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
                    <pic:cNvPicPr>
                      <a:picLocks noChangeAspect="1"/>
                    </pic:cNvPicPr>
                  </pic:nvPicPr>
                  <pic:blipFill>
                    <a:blip r:embed="rId5"/>
                    <a:stretch>
                      <a:fillRect/>
                    </a:stretch>
                  </pic:blipFill>
                  <pic:spPr>
                    <a:xfrm>
                      <a:off x="0" y="0"/>
                      <a:ext cx="4655820" cy="1310640"/>
                    </a:xfrm>
                    <a:prstGeom prst="rect">
                      <a:avLst/>
                    </a:prstGeom>
                    <a:noFill/>
                    <a:ln>
                      <a:noFill/>
                    </a:ln>
                  </pic:spPr>
                </pic:pic>
              </a:graphicData>
            </a:graphic>
          </wp:inline>
        </w:drawing>
      </w:r>
    </w:p>
    <w:p>
      <w:pPr>
        <w:pStyle w:val="10"/>
        <w:numPr>
          <w:ilvl w:val="3"/>
          <w:numId w:val="1"/>
        </w:numPr>
        <w:outlineLvl w:val="3"/>
        <w:rPr>
          <w:rFonts w:hint="eastAsia" w:ascii="微软雅黑" w:hAnsi="微软雅黑" w:eastAsia="微软雅黑" w:cs="微软雅黑"/>
          <w:b/>
          <w:bCs/>
          <w:sz w:val="22"/>
          <w:szCs w:val="22"/>
          <w:lang w:val="en-US" w:eastAsia="zh-CN"/>
        </w:rPr>
      </w:pPr>
      <w:bookmarkStart w:id="48" w:name="_Toc24459"/>
      <w:bookmarkStart w:id="49" w:name="_Toc21051"/>
      <w:bookmarkStart w:id="50" w:name="_Toc5672"/>
      <w:bookmarkStart w:id="51" w:name="_Toc5699"/>
      <w:r>
        <w:rPr>
          <w:rFonts w:hint="eastAsia" w:ascii="微软雅黑" w:hAnsi="微软雅黑" w:eastAsia="微软雅黑" w:cs="微软雅黑"/>
          <w:b/>
          <w:bCs/>
          <w:sz w:val="22"/>
          <w:szCs w:val="22"/>
          <w:lang w:val="en-US" w:eastAsia="zh-CN"/>
        </w:rPr>
        <w:t>原则</w:t>
      </w:r>
      <w:bookmarkEnd w:id="48"/>
      <w:bookmarkEnd w:id="49"/>
      <w:bookmarkEnd w:id="50"/>
      <w:bookmarkEnd w:id="51"/>
    </w:p>
    <w:p>
      <w:pPr>
        <w:pStyle w:val="10"/>
        <w:numPr>
          <w:ilvl w:val="4"/>
          <w:numId w:val="1"/>
        </w:numPr>
        <w:rPr>
          <w:sz w:val="21"/>
          <w:szCs w:val="21"/>
        </w:rPr>
      </w:pPr>
      <w:r>
        <w:rPr>
          <w:rFonts w:ascii="微软雅黑" w:hAnsi="微软雅黑" w:eastAsia="微软雅黑" w:cs="微软雅黑"/>
          <w:sz w:val="21"/>
          <w:szCs w:val="21"/>
        </w:rPr>
        <w:t>如果输入条件规定了取值范围，或值的个数，则可确立一个有效等价类和两个无效等价类。</w:t>
      </w:r>
    </w:p>
    <w:p>
      <w:pPr>
        <w:pStyle w:val="10"/>
        <w:numPr>
          <w:ilvl w:val="4"/>
          <w:numId w:val="1"/>
        </w:numPr>
        <w:rPr>
          <w:sz w:val="21"/>
          <w:szCs w:val="21"/>
        </w:rPr>
      </w:pPr>
      <w:r>
        <w:rPr>
          <w:rFonts w:ascii="微软雅黑" w:hAnsi="微软雅黑" w:eastAsia="微软雅黑" w:cs="微软雅黑"/>
          <w:sz w:val="21"/>
          <w:szCs w:val="21"/>
        </w:rPr>
        <w:t>如果输入条件规定了输入值的集合，或者是规定了“必须如何”的条件， 这时可确立一个有效等价类和一个无效等价类。例如，在Pascal语言中对变量标识符规定为“以字母打头的……串”。</w:t>
      </w:r>
    </w:p>
    <w:p>
      <w:pPr>
        <w:pStyle w:val="10"/>
        <w:numPr>
          <w:ilvl w:val="4"/>
          <w:numId w:val="1"/>
        </w:numPr>
        <w:rPr>
          <w:sz w:val="21"/>
          <w:szCs w:val="21"/>
        </w:rPr>
      </w:pPr>
      <w:r>
        <w:rPr>
          <w:rFonts w:ascii="微软雅黑" w:hAnsi="微软雅黑" w:eastAsia="微软雅黑" w:cs="微软雅黑"/>
          <w:sz w:val="21"/>
          <w:szCs w:val="21"/>
        </w:rPr>
        <w:t>如果输入条件是一个布尔量，则可以确定一个有效等价类和一个无效等 价类。</w:t>
      </w:r>
    </w:p>
    <w:p>
      <w:pPr>
        <w:pStyle w:val="10"/>
        <w:numPr>
          <w:ilvl w:val="4"/>
          <w:numId w:val="1"/>
        </w:numPr>
        <w:rPr>
          <w:sz w:val="21"/>
          <w:szCs w:val="21"/>
        </w:rPr>
      </w:pPr>
      <w:r>
        <w:rPr>
          <w:rFonts w:ascii="微软雅黑" w:hAnsi="微软雅黑" w:eastAsia="微软雅黑" w:cs="微软雅黑"/>
          <w:sz w:val="21"/>
          <w:szCs w:val="21"/>
        </w:rPr>
        <w:t>如果规定了输入数据的一组值，而且程序要对每个输入值分别进行处理。这 时可为每一个输入值确立一个有效等价类，此外针对这组值确立一个无效等价类，它是所有不允许的输入值的集合。例如，在教师上岗方案中规定对教授、副教授、讲师和助教分别计算分数，做相 应的处理。因此可以确定4个有效等价类为教授、副教授、讲师和助教，一个无效等价类，  它是所有不符合以上身分的人员的输入值的集合</w:t>
      </w:r>
    </w:p>
    <w:p>
      <w:pPr>
        <w:pStyle w:val="10"/>
        <w:numPr>
          <w:ilvl w:val="4"/>
          <w:numId w:val="1"/>
        </w:numPr>
        <w:rPr>
          <w:sz w:val="21"/>
          <w:szCs w:val="21"/>
        </w:rPr>
      </w:pPr>
      <w:r>
        <w:rPr>
          <w:rFonts w:ascii="微软雅黑" w:hAnsi="微软雅黑" w:eastAsia="微软雅黑" w:cs="微软雅黑"/>
          <w:sz w:val="21"/>
          <w:szCs w:val="21"/>
        </w:rPr>
        <w:t>如果规定了输入数据必须遵守的规则，则可以确立一个有效等价类（符合规 则）和若干个无效等价类（从不同角度违反规则）。</w:t>
      </w:r>
    </w:p>
    <w:p>
      <w:pPr>
        <w:pStyle w:val="10"/>
        <w:numPr>
          <w:ilvl w:val="5"/>
          <w:numId w:val="1"/>
        </w:numPr>
        <w:rPr>
          <w:sz w:val="21"/>
          <w:szCs w:val="21"/>
        </w:rPr>
      </w:pPr>
      <w:r>
        <w:rPr>
          <w:rFonts w:ascii="微软雅黑" w:hAnsi="微软雅黑" w:eastAsia="微软雅黑" w:cs="微软雅黑"/>
          <w:sz w:val="21"/>
          <w:szCs w:val="21"/>
        </w:rPr>
        <w:t>例如，Pascal语言规定 “一个语句必须以分号‘;’结束”。这时可以确定一个有 效等价类“以‘;’结束”，若干个无效等价类“以‘:’结束”、“以‘,’结束”、 “以‘ ’结束”、“以LF结束”。</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52" w:name="_Toc3148"/>
      <w:bookmarkStart w:id="53" w:name="_Toc12507"/>
      <w:bookmarkStart w:id="54" w:name="_Toc21760"/>
      <w:bookmarkStart w:id="55" w:name="_Toc3845"/>
      <w:bookmarkStart w:id="56" w:name="_Toc17815"/>
      <w:bookmarkStart w:id="57" w:name="_Toc17069"/>
      <w:r>
        <w:rPr>
          <w:rFonts w:hint="eastAsia" w:ascii="微软雅黑" w:hAnsi="微软雅黑" w:eastAsia="微软雅黑" w:cs="微软雅黑"/>
          <w:b/>
          <w:bCs/>
          <w:sz w:val="24"/>
          <w:szCs w:val="24"/>
          <w:lang w:val="en-US" w:eastAsia="zh-CN"/>
        </w:rPr>
        <w:t>边界值分析法</w:t>
      </w:r>
      <w:bookmarkEnd w:id="52"/>
      <w:bookmarkEnd w:id="53"/>
      <w:bookmarkEnd w:id="54"/>
      <w:bookmarkEnd w:id="55"/>
      <w:bookmarkEnd w:id="56"/>
      <w:bookmarkEnd w:id="57"/>
    </w:p>
    <w:p>
      <w:pPr>
        <w:pStyle w:val="10"/>
        <w:numPr>
          <w:ilvl w:val="3"/>
          <w:numId w:val="1"/>
        </w:numPr>
        <w:outlineLvl w:val="3"/>
        <w:rPr>
          <w:rFonts w:hint="eastAsia" w:ascii="微软雅黑" w:hAnsi="微软雅黑" w:eastAsia="微软雅黑" w:cs="微软雅黑"/>
          <w:b/>
          <w:bCs/>
          <w:sz w:val="22"/>
          <w:szCs w:val="22"/>
          <w:lang w:val="en-US" w:eastAsia="zh-CN"/>
        </w:rPr>
      </w:pPr>
      <w:bookmarkStart w:id="58" w:name="_Toc26381"/>
      <w:bookmarkStart w:id="59" w:name="_Toc4449"/>
      <w:bookmarkStart w:id="60" w:name="_Toc24276"/>
      <w:bookmarkStart w:id="61" w:name="_Toc368"/>
      <w:r>
        <w:rPr>
          <w:rFonts w:hint="eastAsia" w:ascii="微软雅黑" w:hAnsi="微软雅黑" w:eastAsia="微软雅黑" w:cs="微软雅黑"/>
          <w:b/>
          <w:bCs/>
          <w:sz w:val="22"/>
          <w:szCs w:val="22"/>
          <w:lang w:val="en-US" w:eastAsia="zh-CN"/>
        </w:rPr>
        <w:t>定义</w:t>
      </w:r>
      <w:bookmarkEnd w:id="58"/>
      <w:bookmarkEnd w:id="59"/>
      <w:bookmarkEnd w:id="60"/>
      <w:bookmarkEnd w:id="61"/>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用于对输入或输出的边界值进行测试的一种典型、重要的黑盒测试方法。在测试过程中，边界值分析法是作为对等价类划分法的补充，专注于每个等价类的边界值，区别是在等价类中随机选取一个测试点</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62" w:name="_Toc7243"/>
      <w:bookmarkStart w:id="63" w:name="_Toc28307"/>
      <w:bookmarkStart w:id="64" w:name="_Toc18451"/>
      <w:bookmarkStart w:id="65" w:name="_Toc14351"/>
      <w:r>
        <w:rPr>
          <w:rFonts w:hint="eastAsia" w:ascii="微软雅黑" w:hAnsi="微软雅黑" w:eastAsia="微软雅黑" w:cs="微软雅黑"/>
          <w:b/>
          <w:bCs/>
          <w:sz w:val="22"/>
          <w:szCs w:val="22"/>
          <w:lang w:val="en-US" w:eastAsia="zh-CN"/>
        </w:rPr>
        <w:t>原则</w:t>
      </w:r>
      <w:bookmarkEnd w:id="62"/>
      <w:bookmarkEnd w:id="63"/>
      <w:bookmarkEnd w:id="64"/>
      <w:bookmarkEnd w:id="65"/>
    </w:p>
    <w:p>
      <w:pPr>
        <w:pStyle w:val="10"/>
        <w:numPr>
          <w:ilvl w:val="4"/>
          <w:numId w:val="1"/>
        </w:numPr>
        <w:rPr>
          <w:sz w:val="21"/>
          <w:szCs w:val="21"/>
        </w:rPr>
      </w:pPr>
      <w:r>
        <w:rPr>
          <w:rFonts w:ascii="微软雅黑" w:hAnsi="微软雅黑" w:eastAsia="微软雅黑" w:cs="微软雅黑"/>
          <w:sz w:val="21"/>
          <w:szCs w:val="21"/>
        </w:rPr>
        <w:t>如果输入条件规定了值的范围，则应取刚刚到达这个范围边界的值，以及刚刚超过这个范围边界的值作为测试输入数据</w:t>
      </w:r>
    </w:p>
    <w:p>
      <w:pPr>
        <w:pStyle w:val="10"/>
        <w:numPr>
          <w:ilvl w:val="4"/>
          <w:numId w:val="1"/>
        </w:numPr>
        <w:rPr>
          <w:sz w:val="21"/>
          <w:szCs w:val="21"/>
        </w:rPr>
      </w:pPr>
      <w:r>
        <w:rPr>
          <w:rFonts w:ascii="微软雅黑" w:hAnsi="微软雅黑" w:eastAsia="微软雅黑" w:cs="微软雅黑"/>
          <w:sz w:val="21"/>
          <w:szCs w:val="21"/>
        </w:rPr>
        <w:t>如果输入条件规定了值的个数，则应取最大个数、最小个数、比最大个数多1，  比最小个数少1的数作为测试输入数据。</w:t>
      </w:r>
    </w:p>
    <w:p>
      <w:pPr>
        <w:pStyle w:val="10"/>
        <w:numPr>
          <w:ilvl w:val="4"/>
          <w:numId w:val="1"/>
        </w:numPr>
        <w:rPr>
          <w:sz w:val="21"/>
          <w:szCs w:val="21"/>
        </w:rPr>
      </w:pPr>
      <w:r>
        <w:rPr>
          <w:rFonts w:ascii="微软雅黑" w:hAnsi="微软雅黑" w:eastAsia="微软雅黑" w:cs="微软雅黑"/>
          <w:sz w:val="21"/>
          <w:szCs w:val="21"/>
        </w:rPr>
        <w:t>根据规格说明和每个输出条件，使用原则(1)（2）</w:t>
      </w:r>
    </w:p>
    <w:p>
      <w:pPr>
        <w:pStyle w:val="10"/>
        <w:numPr>
          <w:ilvl w:val="4"/>
          <w:numId w:val="1"/>
        </w:numPr>
        <w:rPr>
          <w:sz w:val="21"/>
          <w:szCs w:val="21"/>
        </w:rPr>
      </w:pPr>
      <w:r>
        <w:rPr>
          <w:rFonts w:ascii="微软雅黑" w:hAnsi="微软雅黑" w:eastAsia="微软雅黑" w:cs="微软雅黑"/>
          <w:sz w:val="21"/>
          <w:szCs w:val="21"/>
        </w:rPr>
        <w:t>如果程序的规格说明给出的输入域或输出域是有序集合（如有序表），则选取集 合的第一个元素和最后一个元素作为测试用例。</w:t>
      </w:r>
    </w:p>
    <w:p>
      <w:pPr>
        <w:pStyle w:val="10"/>
        <w:numPr>
          <w:ilvl w:val="4"/>
          <w:numId w:val="1"/>
        </w:numPr>
        <w:rPr>
          <w:sz w:val="21"/>
          <w:szCs w:val="21"/>
        </w:rPr>
      </w:pPr>
      <w:r>
        <w:rPr>
          <w:rFonts w:ascii="微软雅黑" w:hAnsi="微软雅黑" w:eastAsia="微软雅黑" w:cs="微软雅黑"/>
          <w:sz w:val="21"/>
          <w:szCs w:val="21"/>
        </w:rPr>
        <w:t>如果程序中使用了一个内部数据结构，则应选择此数据结构的边界上的值作为测 试用例。</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66" w:name="_Toc12894"/>
      <w:bookmarkStart w:id="67" w:name="_Toc7038"/>
      <w:bookmarkStart w:id="68" w:name="_Toc29406"/>
      <w:bookmarkStart w:id="69" w:name="_Toc10502"/>
      <w:bookmarkStart w:id="70" w:name="_Toc30408"/>
      <w:bookmarkStart w:id="71" w:name="_Toc16044"/>
      <w:r>
        <w:rPr>
          <w:rFonts w:hint="eastAsia" w:ascii="微软雅黑" w:hAnsi="微软雅黑" w:eastAsia="微软雅黑" w:cs="微软雅黑"/>
          <w:b/>
          <w:bCs/>
          <w:sz w:val="24"/>
          <w:szCs w:val="24"/>
          <w:lang w:val="en-US" w:eastAsia="zh-CN"/>
        </w:rPr>
        <w:t>组合测试用例设计技术</w:t>
      </w:r>
      <w:bookmarkEnd w:id="66"/>
      <w:bookmarkEnd w:id="67"/>
      <w:bookmarkEnd w:id="68"/>
      <w:bookmarkEnd w:id="69"/>
      <w:bookmarkEnd w:id="70"/>
      <w:bookmarkEnd w:id="71"/>
    </w:p>
    <w:p>
      <w:pPr>
        <w:pStyle w:val="10"/>
        <w:numPr>
          <w:ilvl w:val="2"/>
          <w:numId w:val="1"/>
        </w:numPr>
        <w:outlineLvl w:val="2"/>
        <w:rPr>
          <w:rFonts w:hint="eastAsia" w:ascii="微软雅黑" w:hAnsi="微软雅黑" w:eastAsia="微软雅黑" w:cs="微软雅黑"/>
          <w:b/>
          <w:bCs/>
          <w:sz w:val="24"/>
          <w:szCs w:val="24"/>
          <w:lang w:val="en-US" w:eastAsia="zh-CN"/>
        </w:rPr>
      </w:pPr>
      <w:bookmarkStart w:id="72" w:name="_Toc12653"/>
      <w:bookmarkStart w:id="73" w:name="_Toc11588"/>
      <w:bookmarkStart w:id="74" w:name="_Toc3970"/>
      <w:bookmarkStart w:id="75" w:name="_Toc1710"/>
      <w:bookmarkStart w:id="76" w:name="_Toc11968"/>
      <w:bookmarkStart w:id="77" w:name="_Toc25045"/>
      <w:r>
        <w:rPr>
          <w:rFonts w:hint="eastAsia" w:ascii="微软雅黑" w:hAnsi="微软雅黑" w:eastAsia="微软雅黑" w:cs="微软雅黑"/>
          <w:b/>
          <w:bCs/>
          <w:sz w:val="24"/>
          <w:szCs w:val="24"/>
          <w:lang w:val="en-US" w:eastAsia="zh-CN"/>
        </w:rPr>
        <w:t>因果图法</w:t>
      </w:r>
      <w:bookmarkEnd w:id="72"/>
      <w:bookmarkEnd w:id="73"/>
      <w:bookmarkEnd w:id="74"/>
      <w:bookmarkEnd w:id="75"/>
      <w:bookmarkEnd w:id="76"/>
      <w:bookmarkEnd w:id="77"/>
    </w:p>
    <w:p>
      <w:pPr>
        <w:pStyle w:val="10"/>
        <w:numPr>
          <w:ilvl w:val="3"/>
          <w:numId w:val="1"/>
        </w:numPr>
        <w:outlineLvl w:val="3"/>
        <w:rPr>
          <w:rFonts w:hint="eastAsia" w:ascii="微软雅黑" w:hAnsi="微软雅黑" w:eastAsia="微软雅黑" w:cs="微软雅黑"/>
          <w:b/>
          <w:bCs/>
          <w:sz w:val="22"/>
          <w:szCs w:val="22"/>
          <w:lang w:val="en-US" w:eastAsia="zh-CN"/>
        </w:rPr>
      </w:pPr>
      <w:bookmarkStart w:id="78" w:name="_Toc24148"/>
      <w:bookmarkStart w:id="79" w:name="_Toc5997"/>
      <w:bookmarkStart w:id="80" w:name="_Toc27191"/>
      <w:bookmarkStart w:id="81" w:name="_Toc28685"/>
      <w:r>
        <w:rPr>
          <w:rFonts w:hint="eastAsia" w:ascii="微软雅黑" w:hAnsi="微软雅黑" w:eastAsia="微软雅黑" w:cs="微软雅黑"/>
          <w:b/>
          <w:bCs/>
          <w:sz w:val="22"/>
          <w:szCs w:val="22"/>
          <w:lang w:val="en-US" w:eastAsia="zh-CN"/>
        </w:rPr>
        <w:t>定义</w:t>
      </w:r>
      <w:bookmarkEnd w:id="78"/>
      <w:bookmarkEnd w:id="79"/>
      <w:bookmarkEnd w:id="80"/>
      <w:bookmarkEnd w:id="81"/>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一种适合于描述对于多种输入条件组合的测试方法，根据输入条件的组合、 约束关系和输出条件的因果关系，分析输入条件的各种组合情况，从而设计测试用例的方法，它适合于检查程序输入条件到输出结果的各种组合情况。 因果图法一般和判定表结合使用通过映射同时发生相互影响的多个输入来确 定判定条件。因果图法最终生成的就是判定表. 它适合于检查程序输入条件 的各种组合情况</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82" w:name="_Toc155"/>
      <w:bookmarkStart w:id="83" w:name="_Toc28622"/>
      <w:bookmarkStart w:id="84" w:name="_Toc20751"/>
      <w:bookmarkStart w:id="85" w:name="_Toc18494"/>
      <w:r>
        <w:rPr>
          <w:rFonts w:hint="eastAsia" w:ascii="微软雅黑" w:hAnsi="微软雅黑" w:eastAsia="微软雅黑" w:cs="微软雅黑"/>
          <w:b/>
          <w:bCs/>
          <w:sz w:val="22"/>
          <w:szCs w:val="22"/>
          <w:lang w:val="en-US" w:eastAsia="zh-CN"/>
        </w:rPr>
        <w:t>因果图</w:t>
      </w:r>
      <w:bookmarkEnd w:id="82"/>
      <w:bookmarkEnd w:id="83"/>
      <w:bookmarkEnd w:id="84"/>
      <w:bookmarkEnd w:id="85"/>
    </w:p>
    <w:p>
      <w:pPr>
        <w:ind w:left="1050"/>
        <w:rPr>
          <w:sz w:val="21"/>
          <w:szCs w:val="21"/>
        </w:rPr>
      </w:pPr>
      <w:r>
        <w:rPr>
          <w:sz w:val="21"/>
          <w:szCs w:val="21"/>
        </w:rPr>
        <w:drawing>
          <wp:inline distT="0" distB="0" distL="0" distR="0">
            <wp:extent cx="3810000" cy="144907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6"/>
                    <a:srcRect/>
                    <a:stretch>
                      <a:fillRect/>
                    </a:stretch>
                  </pic:blipFill>
                  <pic:spPr>
                    <a:xfrm>
                      <a:off x="0" y="0"/>
                      <a:ext cx="3810000" cy="1449337"/>
                    </a:xfrm>
                    <a:prstGeom prst="rect">
                      <a:avLst/>
                    </a:prstGeom>
                  </pic:spPr>
                </pic:pic>
              </a:graphicData>
            </a:graphic>
          </wp:inline>
        </w:drawing>
      </w:r>
    </w:p>
    <w:p>
      <w:pPr>
        <w:ind w:left="1050"/>
        <w:rPr>
          <w:sz w:val="21"/>
          <w:szCs w:val="21"/>
        </w:rPr>
      </w:pPr>
      <w:r>
        <w:rPr>
          <w:sz w:val="21"/>
          <w:szCs w:val="21"/>
        </w:rPr>
        <w:drawing>
          <wp:inline distT="0" distB="0" distL="0" distR="0">
            <wp:extent cx="3810000" cy="20396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7"/>
                    <a:srcRect/>
                    <a:stretch>
                      <a:fillRect/>
                    </a:stretch>
                  </pic:blipFill>
                  <pic:spPr>
                    <a:xfrm>
                      <a:off x="0" y="0"/>
                      <a:ext cx="3810000" cy="2039800"/>
                    </a:xfrm>
                    <a:prstGeom prst="rect">
                      <a:avLst/>
                    </a:prstGeom>
                  </pic:spPr>
                </pic:pic>
              </a:graphicData>
            </a:graphic>
          </wp:inline>
        </w:drawing>
      </w:r>
    </w:p>
    <w:p>
      <w:pPr>
        <w:pStyle w:val="10"/>
        <w:numPr>
          <w:ilvl w:val="3"/>
          <w:numId w:val="1"/>
        </w:numPr>
        <w:outlineLvl w:val="3"/>
        <w:rPr>
          <w:rFonts w:hint="eastAsia" w:ascii="微软雅黑" w:hAnsi="微软雅黑" w:eastAsia="微软雅黑" w:cs="微软雅黑"/>
          <w:b/>
          <w:bCs/>
          <w:sz w:val="22"/>
          <w:szCs w:val="22"/>
          <w:lang w:val="en-US" w:eastAsia="zh-CN"/>
        </w:rPr>
      </w:pPr>
      <w:bookmarkStart w:id="86" w:name="_Toc14664"/>
      <w:bookmarkStart w:id="87" w:name="_Toc19023"/>
      <w:bookmarkStart w:id="88" w:name="_Toc25998"/>
      <w:bookmarkStart w:id="89" w:name="_Toc14666"/>
      <w:r>
        <w:rPr>
          <w:rFonts w:hint="eastAsia" w:ascii="微软雅黑" w:hAnsi="微软雅黑" w:eastAsia="微软雅黑" w:cs="微软雅黑"/>
          <w:b/>
          <w:bCs/>
          <w:sz w:val="22"/>
          <w:szCs w:val="22"/>
          <w:lang w:val="en-US" w:eastAsia="zh-CN"/>
        </w:rPr>
        <w:t>特点</w:t>
      </w:r>
      <w:bookmarkEnd w:id="86"/>
      <w:bookmarkEnd w:id="87"/>
      <w:bookmarkEnd w:id="88"/>
      <w:bookmarkEnd w:id="89"/>
    </w:p>
    <w:p>
      <w:pPr>
        <w:pStyle w:val="10"/>
        <w:numPr>
          <w:ilvl w:val="4"/>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考虑输入条件的组合关系</w:t>
      </w:r>
    </w:p>
    <w:p>
      <w:pPr>
        <w:pStyle w:val="10"/>
        <w:numPr>
          <w:ilvl w:val="4"/>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考虑输出条件对输入条件的信赖关系，即因果关系</w:t>
      </w:r>
    </w:p>
    <w:p>
      <w:pPr>
        <w:pStyle w:val="10"/>
        <w:numPr>
          <w:ilvl w:val="4"/>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测试用例发现错误的效率高</w:t>
      </w:r>
    </w:p>
    <w:p>
      <w:pPr>
        <w:pStyle w:val="10"/>
        <w:numPr>
          <w:ilvl w:val="4"/>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可检查出功能说明书中的某些不一致或遗漏</w:t>
      </w:r>
    </w:p>
    <w:p>
      <w:pPr>
        <w:pStyle w:val="10"/>
        <w:numPr>
          <w:ilvl w:val="4"/>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适合于检查程序输入条件和各种组合情况</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90" w:name="_Toc1348"/>
      <w:bookmarkStart w:id="91" w:name="_Toc24440"/>
      <w:bookmarkStart w:id="92" w:name="_Toc5361"/>
      <w:bookmarkStart w:id="93" w:name="_Toc12984"/>
      <w:r>
        <w:rPr>
          <w:rFonts w:hint="eastAsia" w:ascii="微软雅黑" w:hAnsi="微软雅黑" w:eastAsia="微软雅黑" w:cs="微软雅黑"/>
          <w:b/>
          <w:bCs/>
          <w:sz w:val="22"/>
          <w:szCs w:val="22"/>
          <w:lang w:val="en-US" w:eastAsia="zh-CN"/>
        </w:rPr>
        <w:t>导出测试用例</w:t>
      </w:r>
      <w:bookmarkEnd w:id="90"/>
      <w:bookmarkEnd w:id="91"/>
      <w:bookmarkEnd w:id="92"/>
      <w:bookmarkEnd w:id="93"/>
    </w:p>
    <w:p>
      <w:pPr>
        <w:pStyle w:val="10"/>
        <w:numPr>
          <w:ilvl w:val="4"/>
          <w:numId w:val="1"/>
        </w:numPr>
        <w:rPr>
          <w:sz w:val="21"/>
          <w:szCs w:val="21"/>
        </w:rPr>
      </w:pPr>
      <w:r>
        <w:rPr>
          <w:rFonts w:ascii="微软雅黑" w:hAnsi="微软雅黑" w:eastAsia="微软雅黑" w:cs="微软雅黑"/>
          <w:sz w:val="21"/>
          <w:szCs w:val="21"/>
        </w:rPr>
        <w:t>分析软件规格说明的描述中那些是原因，那些是结果。原因是输入或输入条件的 等价类，结果是输出条件。并给每个原因和结果赋予一个标示符，根据这些关系，  画出因果图。</w:t>
      </w:r>
    </w:p>
    <w:p>
      <w:pPr>
        <w:pStyle w:val="10"/>
        <w:numPr>
          <w:ilvl w:val="4"/>
          <w:numId w:val="1"/>
        </w:numPr>
        <w:rPr>
          <w:sz w:val="21"/>
          <w:szCs w:val="21"/>
        </w:rPr>
      </w:pPr>
      <w:r>
        <w:rPr>
          <w:rFonts w:ascii="微软雅黑" w:hAnsi="微软雅黑" w:eastAsia="微软雅黑" w:cs="微软雅黑"/>
          <w:sz w:val="21"/>
          <w:szCs w:val="21"/>
        </w:rPr>
        <w:t>因果图上用一些记号表明约束条件或限制条件</w:t>
      </w:r>
    </w:p>
    <w:p>
      <w:pPr>
        <w:pStyle w:val="10"/>
        <w:numPr>
          <w:ilvl w:val="4"/>
          <w:numId w:val="1"/>
        </w:numPr>
        <w:rPr>
          <w:sz w:val="21"/>
          <w:szCs w:val="21"/>
        </w:rPr>
      </w:pPr>
      <w:r>
        <w:rPr>
          <w:rFonts w:ascii="微软雅黑" w:hAnsi="微软雅黑" w:eastAsia="微软雅黑" w:cs="微软雅黑"/>
          <w:sz w:val="21"/>
          <w:szCs w:val="21"/>
        </w:rPr>
        <w:t>对需求加以分析并把它们表示为因果图之间的关系图</w:t>
      </w:r>
    </w:p>
    <w:p>
      <w:pPr>
        <w:pStyle w:val="10"/>
        <w:numPr>
          <w:ilvl w:val="4"/>
          <w:numId w:val="1"/>
        </w:numPr>
        <w:rPr>
          <w:sz w:val="21"/>
          <w:szCs w:val="21"/>
        </w:rPr>
      </w:pPr>
      <w:r>
        <w:rPr>
          <w:rFonts w:ascii="微软雅黑" w:hAnsi="微软雅黑" w:eastAsia="微软雅黑" w:cs="微软雅黑"/>
          <w:sz w:val="21"/>
          <w:szCs w:val="21"/>
        </w:rPr>
        <w:t>把因果图转换成判定表</w:t>
      </w:r>
    </w:p>
    <w:p>
      <w:pPr>
        <w:pStyle w:val="10"/>
        <w:numPr>
          <w:ilvl w:val="4"/>
          <w:numId w:val="1"/>
        </w:numPr>
        <w:rPr>
          <w:sz w:val="21"/>
          <w:szCs w:val="21"/>
        </w:rPr>
      </w:pPr>
      <w:r>
        <w:rPr>
          <w:rFonts w:ascii="微软雅黑" w:hAnsi="微软雅黑" w:eastAsia="微软雅黑" w:cs="微软雅黑"/>
          <w:sz w:val="21"/>
          <w:szCs w:val="21"/>
        </w:rPr>
        <w:t>根据判定表的每一列作为依据，设计测试用例</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94" w:name="_Toc11951"/>
      <w:bookmarkStart w:id="95" w:name="_Toc26454"/>
      <w:bookmarkStart w:id="96" w:name="_Toc4134"/>
      <w:bookmarkStart w:id="97" w:name="_Toc13761"/>
      <w:bookmarkStart w:id="98" w:name="_Toc21034"/>
      <w:bookmarkStart w:id="99" w:name="_Toc29803"/>
      <w:r>
        <w:rPr>
          <w:rFonts w:hint="eastAsia" w:ascii="微软雅黑" w:hAnsi="微软雅黑" w:eastAsia="微软雅黑" w:cs="微软雅黑"/>
          <w:b/>
          <w:bCs/>
          <w:sz w:val="24"/>
          <w:szCs w:val="24"/>
          <w:lang w:val="en-US" w:eastAsia="zh-CN"/>
        </w:rPr>
        <w:t>判定表驱动测试法</w:t>
      </w:r>
      <w:bookmarkEnd w:id="94"/>
      <w:bookmarkEnd w:id="95"/>
      <w:bookmarkEnd w:id="96"/>
      <w:bookmarkEnd w:id="97"/>
      <w:bookmarkEnd w:id="98"/>
      <w:bookmarkEnd w:id="99"/>
    </w:p>
    <w:p>
      <w:pPr>
        <w:pStyle w:val="10"/>
        <w:numPr>
          <w:ilvl w:val="3"/>
          <w:numId w:val="1"/>
        </w:numPr>
        <w:outlineLvl w:val="3"/>
        <w:rPr>
          <w:rFonts w:hint="eastAsia" w:ascii="微软雅黑" w:hAnsi="微软雅黑" w:eastAsia="微软雅黑" w:cs="微软雅黑"/>
          <w:b/>
          <w:bCs/>
          <w:sz w:val="22"/>
          <w:szCs w:val="22"/>
          <w:lang w:val="en-US" w:eastAsia="zh-CN"/>
        </w:rPr>
      </w:pPr>
      <w:bookmarkStart w:id="100" w:name="_Toc6377"/>
      <w:bookmarkStart w:id="101" w:name="_Toc9798"/>
      <w:bookmarkStart w:id="102" w:name="_Toc28786"/>
      <w:bookmarkStart w:id="103" w:name="_Toc10830"/>
      <w:r>
        <w:rPr>
          <w:rFonts w:hint="eastAsia" w:ascii="微软雅黑" w:hAnsi="微软雅黑" w:eastAsia="微软雅黑" w:cs="微软雅黑"/>
          <w:b/>
          <w:bCs/>
          <w:sz w:val="22"/>
          <w:szCs w:val="22"/>
          <w:lang w:val="en-US" w:eastAsia="zh-CN"/>
        </w:rPr>
        <w:t>定义</w:t>
      </w:r>
      <w:bookmarkEnd w:id="100"/>
      <w:bookmarkEnd w:id="101"/>
      <w:bookmarkEnd w:id="102"/>
      <w:bookmarkEnd w:id="103"/>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定表测试严格，能够将复杂的逻辑关系和多种条件组合的情况表达得既具 体又明确。针对不同的逻辑条件组合值，分别执行不同的操作。因此，使用 判定表能够设计书完整的测试用例集合。判定表一种针对存在条件、动作关 系或者因果关系的特性测试的用例设计方法</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04" w:name="_Toc28711"/>
      <w:bookmarkStart w:id="105" w:name="_Toc27295"/>
      <w:bookmarkStart w:id="106" w:name="_Toc20679"/>
      <w:bookmarkStart w:id="107" w:name="_Toc18661"/>
      <w:r>
        <w:rPr>
          <w:rFonts w:hint="eastAsia" w:ascii="微软雅黑" w:hAnsi="微软雅黑" w:eastAsia="微软雅黑" w:cs="微软雅黑"/>
          <w:b/>
          <w:bCs/>
          <w:sz w:val="22"/>
          <w:szCs w:val="22"/>
          <w:lang w:val="en-US" w:eastAsia="zh-CN"/>
        </w:rPr>
        <w:t>判定表的组成</w:t>
      </w:r>
      <w:bookmarkEnd w:id="104"/>
      <w:bookmarkEnd w:id="105"/>
      <w:bookmarkEnd w:id="106"/>
      <w:bookmarkEnd w:id="107"/>
    </w:p>
    <w:p>
      <w:pPr>
        <w:pStyle w:val="10"/>
        <w:numPr>
          <w:ilvl w:val="4"/>
          <w:numId w:val="1"/>
        </w:numPr>
        <w:rPr>
          <w:sz w:val="21"/>
          <w:szCs w:val="21"/>
        </w:rPr>
      </w:pPr>
      <w:r>
        <w:rPr>
          <w:rFonts w:ascii="微软雅黑" w:hAnsi="微软雅黑" w:eastAsia="微软雅黑" w:cs="微软雅黑"/>
          <w:sz w:val="21"/>
          <w:szCs w:val="21"/>
        </w:rPr>
        <w:t>条件桩（Condition Stub）：列出了问题的所有条件.列出条件的次序没有约束</w:t>
      </w:r>
    </w:p>
    <w:p>
      <w:pPr>
        <w:pStyle w:val="10"/>
        <w:numPr>
          <w:ilvl w:val="4"/>
          <w:numId w:val="1"/>
        </w:numPr>
        <w:rPr>
          <w:sz w:val="21"/>
          <w:szCs w:val="21"/>
        </w:rPr>
      </w:pPr>
      <w:r>
        <w:rPr>
          <w:rFonts w:ascii="微软雅黑" w:hAnsi="微软雅黑" w:eastAsia="微软雅黑" w:cs="微软雅黑"/>
          <w:sz w:val="21"/>
          <w:szCs w:val="21"/>
        </w:rPr>
        <w:t>动作桩（Action Stub）：列出问题规定可能采取的操作.这些操作的排列顺序无关紧要</w:t>
      </w:r>
    </w:p>
    <w:p>
      <w:pPr>
        <w:pStyle w:val="10"/>
        <w:numPr>
          <w:ilvl w:val="4"/>
          <w:numId w:val="1"/>
        </w:numPr>
        <w:rPr>
          <w:sz w:val="21"/>
          <w:szCs w:val="21"/>
        </w:rPr>
      </w:pPr>
      <w:r>
        <w:rPr>
          <w:rFonts w:ascii="微软雅黑" w:hAnsi="微软雅黑" w:eastAsia="微软雅黑" w:cs="微软雅黑"/>
          <w:sz w:val="21"/>
          <w:szCs w:val="21"/>
        </w:rPr>
        <w:t>条件项（Condition Entry）：列出条件桩给出的条件并列 出所有可能取值。针对条件桩的取值在所有可能情况下的真假值</w:t>
      </w:r>
    </w:p>
    <w:p>
      <w:pPr>
        <w:pStyle w:val="10"/>
        <w:numPr>
          <w:ilvl w:val="4"/>
          <w:numId w:val="1"/>
        </w:numPr>
        <w:rPr>
          <w:sz w:val="21"/>
          <w:szCs w:val="21"/>
        </w:rPr>
      </w:pPr>
      <w:r>
        <w:rPr>
          <w:rFonts w:ascii="微软雅黑" w:hAnsi="微软雅黑" w:eastAsia="微软雅黑" w:cs="微软雅黑"/>
          <w:sz w:val="21"/>
          <w:szCs w:val="21"/>
        </w:rPr>
        <w:t>动作项（Action Entry）：列出在条件项的各种取值情况 下应该采取的动作</w:t>
      </w:r>
    </w:p>
    <w:p>
      <w:pPr>
        <w:pStyle w:val="10"/>
        <w:numPr>
          <w:ilvl w:val="4"/>
          <w:numId w:val="1"/>
        </w:numPr>
        <w:rPr>
          <w:sz w:val="21"/>
          <w:szCs w:val="21"/>
        </w:rPr>
      </w:pPr>
      <w:r>
        <w:rPr>
          <w:rFonts w:ascii="微软雅黑" w:hAnsi="微软雅黑" w:eastAsia="微软雅黑" w:cs="微软雅黑"/>
          <w:sz w:val="21"/>
          <w:szCs w:val="21"/>
        </w:rPr>
        <w:t>规则：任何一个条件组合的特定取值及其相应要执行的 操作称为规则。在判定表中贯穿条件项和动作项的一列 就是一条规则。有n个条件，每个条件有两个取值（0，  1），故有2n条规则。显然，判定表中列出多少组条件 取值，也就有多少条规则</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08" w:name="_Toc24609"/>
      <w:bookmarkStart w:id="109" w:name="_Toc6786"/>
      <w:bookmarkStart w:id="110" w:name="_Toc25834"/>
      <w:bookmarkStart w:id="111" w:name="_Toc22734"/>
      <w:r>
        <w:rPr>
          <w:rFonts w:hint="eastAsia" w:ascii="微软雅黑" w:hAnsi="微软雅黑" w:eastAsia="微软雅黑" w:cs="微软雅黑"/>
          <w:b/>
          <w:bCs/>
          <w:sz w:val="22"/>
          <w:szCs w:val="22"/>
          <w:lang w:val="en-US" w:eastAsia="zh-CN"/>
        </w:rPr>
        <w:t>规则合并</w:t>
      </w:r>
      <w:bookmarkEnd w:id="108"/>
      <w:bookmarkEnd w:id="109"/>
      <w:bookmarkEnd w:id="110"/>
      <w:bookmarkEnd w:id="111"/>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就是有两条或多条规则合并为一条规则</w:t>
      </w:r>
    </w:p>
    <w:p>
      <w:pPr>
        <w:pStyle w:val="10"/>
        <w:numPr>
          <w:ilvl w:val="4"/>
          <w:numId w:val="1"/>
        </w:numPr>
        <w:ind w:left="1400" w:leftChars="0" w:hanging="200" w:firstLineChars="0"/>
        <w:rPr>
          <w:rFonts w:ascii="微软雅黑" w:hAnsi="微软雅黑" w:eastAsia="微软雅黑" w:cs="微软雅黑"/>
          <w:sz w:val="21"/>
          <w:szCs w:val="21"/>
        </w:rPr>
      </w:pPr>
      <w:r>
        <w:rPr>
          <w:rFonts w:ascii="微软雅黑" w:hAnsi="微软雅黑" w:eastAsia="微软雅黑" w:cs="微软雅黑"/>
          <w:sz w:val="21"/>
          <w:szCs w:val="21"/>
          <w:lang w:val="en-US" w:eastAsia="zh-CN"/>
        </w:rPr>
        <w:t>左端：1</w:t>
      </w:r>
      <w:r>
        <w:rPr>
          <w:rFonts w:hint="eastAsia" w:ascii="微软雅黑" w:hAnsi="微软雅黑" w:eastAsia="微软雅黑" w:cs="微软雅黑"/>
          <w:sz w:val="21"/>
          <w:szCs w:val="21"/>
          <w:lang w:val="en-US" w:eastAsia="zh-CN"/>
        </w:rPr>
        <w:t>，</w:t>
      </w:r>
      <w:r>
        <w:rPr>
          <w:rFonts w:hint="default" w:ascii="微软雅黑" w:hAnsi="微软雅黑" w:eastAsia="微软雅黑" w:cs="微软雅黑"/>
          <w:sz w:val="21"/>
          <w:szCs w:val="21"/>
          <w:lang w:val="en-US" w:eastAsia="zh-CN"/>
        </w:rPr>
        <w:t xml:space="preserve">1 </w:t>
      </w:r>
      <w:r>
        <w:rPr>
          <w:rFonts w:hint="eastAsia" w:ascii="微软雅黑" w:hAnsi="微软雅黑" w:eastAsia="微软雅黑" w:cs="微软雅黑"/>
          <w:sz w:val="21"/>
          <w:szCs w:val="21"/>
          <w:lang w:val="en-US" w:eastAsia="zh-CN"/>
        </w:rPr>
        <w:t>；合并为右端：</w:t>
      </w:r>
      <w:r>
        <w:rPr>
          <w:rFonts w:hint="default" w:ascii="微软雅黑" w:hAnsi="微软雅黑" w:eastAsia="微软雅黑" w:cs="微软雅黑"/>
          <w:sz w:val="21"/>
          <w:szCs w:val="21"/>
          <w:lang w:val="en-US" w:eastAsia="zh-CN"/>
        </w:rPr>
        <w:t>1</w:t>
      </w:r>
    </w:p>
    <w:p>
      <w:pPr>
        <w:pStyle w:val="10"/>
        <w:numPr>
          <w:ilvl w:val="4"/>
          <w:numId w:val="1"/>
        </w:numPr>
        <w:ind w:left="1400" w:leftChars="0" w:hanging="200" w:firstLineChars="0"/>
        <w:rPr>
          <w:rFonts w:ascii="微软雅黑" w:hAnsi="微软雅黑" w:eastAsia="微软雅黑" w:cs="微软雅黑"/>
          <w:sz w:val="21"/>
          <w:szCs w:val="21"/>
        </w:rPr>
      </w:pPr>
      <w:r>
        <w:rPr>
          <w:rFonts w:hint="eastAsia" w:ascii="微软雅黑" w:hAnsi="微软雅黑" w:eastAsia="微软雅黑" w:cs="微软雅黑"/>
          <w:sz w:val="21"/>
          <w:szCs w:val="21"/>
          <w:lang w:val="en-US" w:eastAsia="zh-CN"/>
        </w:rPr>
        <w:t>左端：－，</w:t>
      </w:r>
      <w:r>
        <w:rPr>
          <w:rFonts w:hint="default" w:ascii="微软雅黑" w:hAnsi="微软雅黑" w:eastAsia="微软雅黑" w:cs="微软雅黑"/>
          <w:sz w:val="21"/>
          <w:szCs w:val="21"/>
          <w:lang w:val="en-US" w:eastAsia="zh-CN"/>
        </w:rPr>
        <w:t xml:space="preserve">0 </w:t>
      </w:r>
      <w:r>
        <w:rPr>
          <w:rFonts w:hint="eastAsia" w:ascii="微软雅黑" w:hAnsi="微软雅黑" w:eastAsia="微软雅黑" w:cs="微软雅黑"/>
          <w:sz w:val="21"/>
          <w:szCs w:val="21"/>
          <w:lang w:val="en-US" w:eastAsia="zh-CN"/>
        </w:rPr>
        <w:t>；合并为右端：－</w:t>
      </w:r>
    </w:p>
    <w:p>
      <w:pPr>
        <w:pStyle w:val="10"/>
        <w:numPr>
          <w:ilvl w:val="4"/>
          <w:numId w:val="1"/>
        </w:numPr>
        <w:ind w:left="1400" w:leftChars="0" w:hanging="200" w:firstLineChars="0"/>
        <w:rPr>
          <w:rFonts w:ascii="微软雅黑" w:hAnsi="微软雅黑" w:eastAsia="微软雅黑" w:cs="微软雅黑"/>
          <w:sz w:val="21"/>
          <w:szCs w:val="21"/>
        </w:rPr>
      </w:pPr>
      <w:r>
        <w:rPr>
          <w:rFonts w:hint="eastAsia" w:ascii="微软雅黑" w:hAnsi="微软雅黑" w:eastAsia="微软雅黑" w:cs="微软雅黑"/>
          <w:sz w:val="21"/>
          <w:szCs w:val="21"/>
          <w:lang w:val="en-US" w:eastAsia="zh-CN"/>
        </w:rPr>
        <w:t>左端：</w:t>
      </w:r>
      <w:r>
        <w:rPr>
          <w:rFonts w:hint="default" w:ascii="微软雅黑" w:hAnsi="微软雅黑" w:eastAsia="微软雅黑" w:cs="微软雅黑"/>
          <w:sz w:val="21"/>
          <w:szCs w:val="21"/>
          <w:lang w:val="en-US" w:eastAsia="zh-CN"/>
        </w:rPr>
        <w:t>0</w:t>
      </w:r>
      <w:r>
        <w:rPr>
          <w:rFonts w:hint="eastAsia" w:ascii="微软雅黑" w:hAnsi="微软雅黑" w:eastAsia="微软雅黑" w:cs="微软雅黑"/>
          <w:sz w:val="21"/>
          <w:szCs w:val="21"/>
          <w:lang w:val="en-US" w:eastAsia="zh-CN"/>
        </w:rPr>
        <w:t>，</w:t>
      </w:r>
      <w:r>
        <w:rPr>
          <w:rFonts w:hint="default" w:ascii="微软雅黑" w:hAnsi="微软雅黑" w:eastAsia="微软雅黑" w:cs="微软雅黑"/>
          <w:sz w:val="21"/>
          <w:szCs w:val="21"/>
          <w:lang w:val="en-US" w:eastAsia="zh-CN"/>
        </w:rPr>
        <w:t xml:space="preserve">0 </w:t>
      </w:r>
      <w:r>
        <w:rPr>
          <w:rFonts w:hint="eastAsia" w:ascii="微软雅黑" w:hAnsi="微软雅黑" w:eastAsia="微软雅黑" w:cs="微软雅黑"/>
          <w:sz w:val="21"/>
          <w:szCs w:val="21"/>
          <w:lang w:val="en-US" w:eastAsia="zh-CN"/>
        </w:rPr>
        <w:t>；合并为右端：</w:t>
      </w:r>
      <w:r>
        <w:rPr>
          <w:rFonts w:hint="default" w:ascii="微软雅黑" w:hAnsi="微软雅黑" w:eastAsia="微软雅黑" w:cs="微软雅黑"/>
          <w:sz w:val="21"/>
          <w:szCs w:val="21"/>
          <w:lang w:val="en-US" w:eastAsia="zh-CN"/>
        </w:rPr>
        <w:t>0</w:t>
      </w:r>
    </w:p>
    <w:p>
      <w:pPr>
        <w:pStyle w:val="10"/>
        <w:numPr>
          <w:ilvl w:val="4"/>
          <w:numId w:val="1"/>
        </w:numPr>
        <w:ind w:left="1400" w:leftChars="0" w:hanging="200" w:firstLineChars="0"/>
        <w:rPr>
          <w:rFonts w:ascii="微软雅黑" w:hAnsi="微软雅黑" w:eastAsia="微软雅黑" w:cs="微软雅黑"/>
          <w:sz w:val="21"/>
          <w:szCs w:val="21"/>
        </w:rPr>
      </w:pPr>
      <w:r>
        <w:rPr>
          <w:rFonts w:hint="eastAsia" w:ascii="微软雅黑" w:hAnsi="微软雅黑" w:eastAsia="微软雅黑" w:cs="微软雅黑"/>
          <w:sz w:val="21"/>
          <w:szCs w:val="21"/>
          <w:lang w:val="en-US" w:eastAsia="zh-CN"/>
        </w:rPr>
        <w:t>左端：</w:t>
      </w:r>
      <w:r>
        <w:rPr>
          <w:rFonts w:hint="default" w:ascii="微软雅黑" w:hAnsi="微软雅黑" w:eastAsia="微软雅黑" w:cs="微软雅黑"/>
          <w:sz w:val="21"/>
          <w:szCs w:val="21"/>
          <w:lang w:val="en-US" w:eastAsia="zh-CN"/>
        </w:rPr>
        <w:t>1</w:t>
      </w:r>
      <w:r>
        <w:rPr>
          <w:rFonts w:hint="eastAsia" w:ascii="微软雅黑" w:hAnsi="微软雅黑" w:eastAsia="微软雅黑" w:cs="微软雅黑"/>
          <w:sz w:val="21"/>
          <w:szCs w:val="21"/>
          <w:lang w:val="en-US" w:eastAsia="zh-CN"/>
        </w:rPr>
        <w:t xml:space="preserve">， </w:t>
      </w:r>
      <w:r>
        <w:rPr>
          <w:rFonts w:hint="default" w:ascii="微软雅黑" w:hAnsi="微软雅黑" w:eastAsia="微软雅黑" w:cs="微软雅黑"/>
          <w:sz w:val="21"/>
          <w:szCs w:val="21"/>
          <w:lang w:val="en-US" w:eastAsia="zh-CN"/>
        </w:rPr>
        <w:t>0</w:t>
      </w:r>
      <w:r>
        <w:rPr>
          <w:rFonts w:hint="eastAsia" w:ascii="微软雅黑" w:hAnsi="微软雅黑" w:eastAsia="微软雅黑" w:cs="微软雅黑"/>
          <w:sz w:val="21"/>
          <w:szCs w:val="21"/>
          <w:lang w:val="en-US" w:eastAsia="zh-CN"/>
        </w:rPr>
        <w:t>；合并为右端：</w:t>
      </w:r>
      <w:r>
        <w:rPr>
          <w:rFonts w:hint="default" w:ascii="微软雅黑" w:hAnsi="微软雅黑" w:eastAsia="微软雅黑" w:cs="微软雅黑"/>
          <w:sz w:val="21"/>
          <w:szCs w:val="21"/>
          <w:lang w:val="en-US" w:eastAsia="zh-CN"/>
        </w:rPr>
        <w:t>1</w:t>
      </w:r>
    </w:p>
    <w:p>
      <w:pPr>
        <w:pStyle w:val="10"/>
        <w:numPr>
          <w:ilvl w:val="4"/>
          <w:numId w:val="1"/>
        </w:numPr>
        <w:ind w:left="1400" w:leftChars="0" w:hanging="200" w:firstLineChars="0"/>
        <w:rPr>
          <w:sz w:val="21"/>
          <w:szCs w:val="21"/>
        </w:rPr>
      </w:pPr>
      <w:r>
        <w:rPr>
          <w:rFonts w:hint="eastAsia" w:ascii="微软雅黑" w:hAnsi="微软雅黑" w:eastAsia="微软雅黑" w:cs="微软雅黑"/>
          <w:sz w:val="21"/>
          <w:szCs w:val="21"/>
          <w:lang w:val="en-US" w:eastAsia="zh-CN"/>
        </w:rPr>
        <w:t>左端：</w:t>
      </w:r>
      <w:r>
        <w:rPr>
          <w:rFonts w:hint="default" w:ascii="微软雅黑" w:hAnsi="微软雅黑" w:eastAsia="微软雅黑" w:cs="微软雅黑"/>
          <w:sz w:val="21"/>
          <w:szCs w:val="21"/>
          <w:lang w:val="en-US" w:eastAsia="zh-CN"/>
        </w:rPr>
        <w:t>0</w:t>
      </w:r>
      <w:r>
        <w:rPr>
          <w:rFonts w:hint="eastAsia" w:ascii="微软雅黑" w:hAnsi="微软雅黑" w:eastAsia="微软雅黑" w:cs="微软雅黑"/>
          <w:sz w:val="21"/>
          <w:szCs w:val="21"/>
          <w:lang w:val="en-US" w:eastAsia="zh-CN"/>
        </w:rPr>
        <w:t>，</w:t>
      </w:r>
      <w:r>
        <w:rPr>
          <w:rFonts w:hint="default" w:ascii="微软雅黑" w:hAnsi="微软雅黑" w:eastAsia="微软雅黑" w:cs="微软雅黑"/>
          <w:sz w:val="21"/>
          <w:szCs w:val="21"/>
          <w:lang w:val="en-US" w:eastAsia="zh-CN"/>
        </w:rPr>
        <w:t xml:space="preserve">1 </w:t>
      </w:r>
      <w:r>
        <w:rPr>
          <w:rFonts w:hint="eastAsia" w:ascii="微软雅黑" w:hAnsi="微软雅黑" w:eastAsia="微软雅黑" w:cs="微软雅黑"/>
          <w:sz w:val="21"/>
          <w:szCs w:val="21"/>
          <w:lang w:val="en-US" w:eastAsia="zh-CN"/>
        </w:rPr>
        <w:t>；合并为右端：</w:t>
      </w:r>
      <w:r>
        <w:rPr>
          <w:rFonts w:hint="default" w:ascii="微软雅黑" w:hAnsi="微软雅黑" w:eastAsia="微软雅黑" w:cs="微软雅黑"/>
          <w:sz w:val="21"/>
          <w:szCs w:val="21"/>
          <w:lang w:val="en-US" w:eastAsia="zh-CN"/>
        </w:rPr>
        <w:t>1</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12" w:name="_Toc13386"/>
      <w:bookmarkStart w:id="113" w:name="_Toc9695"/>
      <w:bookmarkStart w:id="114" w:name="_Toc26951"/>
      <w:bookmarkStart w:id="115" w:name="_Toc8375"/>
      <w:r>
        <w:rPr>
          <w:rFonts w:hint="eastAsia" w:ascii="微软雅黑" w:hAnsi="微软雅黑" w:eastAsia="微软雅黑" w:cs="微软雅黑"/>
          <w:b/>
          <w:bCs/>
          <w:sz w:val="22"/>
          <w:szCs w:val="22"/>
          <w:lang w:val="en-US" w:eastAsia="zh-CN"/>
        </w:rPr>
        <w:t>建立步骤</w:t>
      </w:r>
      <w:bookmarkEnd w:id="112"/>
      <w:bookmarkEnd w:id="113"/>
      <w:bookmarkEnd w:id="114"/>
      <w:bookmarkEnd w:id="115"/>
    </w:p>
    <w:p>
      <w:pPr>
        <w:pStyle w:val="10"/>
        <w:numPr>
          <w:ilvl w:val="4"/>
          <w:numId w:val="1"/>
        </w:numPr>
        <w:rPr>
          <w:sz w:val="21"/>
          <w:szCs w:val="21"/>
        </w:rPr>
      </w:pPr>
      <w:r>
        <w:rPr>
          <w:rFonts w:ascii="微软雅黑" w:hAnsi="微软雅黑" w:eastAsia="微软雅黑" w:cs="微软雅黑"/>
          <w:sz w:val="21"/>
          <w:szCs w:val="21"/>
        </w:rPr>
        <w:t>确定规则的个数加入有n个条件的决策表有2的n次方个规则（每个条件取真、 假值）</w:t>
      </w:r>
    </w:p>
    <w:p>
      <w:pPr>
        <w:pStyle w:val="10"/>
        <w:numPr>
          <w:ilvl w:val="4"/>
          <w:numId w:val="1"/>
        </w:numPr>
        <w:rPr>
          <w:sz w:val="21"/>
          <w:szCs w:val="21"/>
        </w:rPr>
      </w:pPr>
      <w:r>
        <w:rPr>
          <w:rFonts w:ascii="微软雅黑" w:hAnsi="微软雅黑" w:eastAsia="微软雅黑" w:cs="微软雅黑"/>
          <w:sz w:val="21"/>
          <w:szCs w:val="21"/>
        </w:rPr>
        <w:t>列出所有的条件桩和动作桩</w:t>
      </w:r>
    </w:p>
    <w:p>
      <w:pPr>
        <w:pStyle w:val="10"/>
        <w:numPr>
          <w:ilvl w:val="4"/>
          <w:numId w:val="1"/>
        </w:numPr>
        <w:rPr>
          <w:sz w:val="21"/>
          <w:szCs w:val="21"/>
        </w:rPr>
      </w:pPr>
      <w:r>
        <w:rPr>
          <w:rFonts w:ascii="微软雅黑" w:hAnsi="微软雅黑" w:eastAsia="微软雅黑" w:cs="微软雅黑"/>
          <w:sz w:val="21"/>
          <w:szCs w:val="21"/>
        </w:rPr>
        <w:t>填入条件项</w:t>
      </w:r>
    </w:p>
    <w:p>
      <w:pPr>
        <w:pStyle w:val="10"/>
        <w:numPr>
          <w:ilvl w:val="4"/>
          <w:numId w:val="1"/>
        </w:numPr>
        <w:rPr>
          <w:sz w:val="21"/>
          <w:szCs w:val="21"/>
        </w:rPr>
      </w:pPr>
      <w:r>
        <w:rPr>
          <w:rFonts w:ascii="微软雅黑" w:hAnsi="微软雅黑" w:eastAsia="微软雅黑" w:cs="微软雅黑"/>
          <w:sz w:val="21"/>
          <w:szCs w:val="21"/>
        </w:rPr>
        <w:t>填入动作项，得到初始判定表</w:t>
      </w:r>
    </w:p>
    <w:p>
      <w:pPr>
        <w:pStyle w:val="10"/>
        <w:numPr>
          <w:ilvl w:val="4"/>
          <w:numId w:val="1"/>
        </w:numPr>
        <w:rPr>
          <w:sz w:val="21"/>
          <w:szCs w:val="21"/>
        </w:rPr>
      </w:pPr>
      <w:r>
        <w:rPr>
          <w:rFonts w:ascii="微软雅黑" w:hAnsi="微软雅黑" w:eastAsia="微软雅黑" w:cs="微软雅黑"/>
          <w:sz w:val="21"/>
          <w:szCs w:val="21"/>
        </w:rPr>
        <w:t>简化判定表，合并相似规则</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16" w:name="_Toc28487"/>
      <w:bookmarkStart w:id="117" w:name="_Toc8714"/>
      <w:bookmarkStart w:id="118" w:name="_Toc15211"/>
      <w:bookmarkStart w:id="119" w:name="_Toc29186"/>
      <w:r>
        <w:rPr>
          <w:rFonts w:hint="eastAsia" w:ascii="微软雅黑" w:hAnsi="微软雅黑" w:eastAsia="微软雅黑" w:cs="微软雅黑"/>
          <w:b/>
          <w:bCs/>
          <w:sz w:val="22"/>
          <w:szCs w:val="22"/>
          <w:lang w:val="en-US" w:eastAsia="zh-CN"/>
        </w:rPr>
        <w:t>优缺点</w:t>
      </w:r>
      <w:bookmarkEnd w:id="116"/>
      <w:bookmarkEnd w:id="117"/>
      <w:bookmarkEnd w:id="118"/>
      <w:bookmarkEnd w:id="119"/>
    </w:p>
    <w:p>
      <w:pPr>
        <w:pStyle w:val="10"/>
        <w:numPr>
          <w:ilvl w:val="4"/>
          <w:numId w:val="1"/>
        </w:numPr>
        <w:rPr>
          <w:sz w:val="21"/>
          <w:szCs w:val="21"/>
        </w:rPr>
      </w:pPr>
      <w:r>
        <w:rPr>
          <w:rFonts w:ascii="微软雅黑" w:hAnsi="微软雅黑" w:eastAsia="微软雅黑" w:cs="微软雅黑"/>
          <w:sz w:val="21"/>
          <w:szCs w:val="21"/>
        </w:rPr>
        <w:t>优点：在于它能够把复杂的问题按各种可能的情况一一列举出来,简明而易于理解,  也可避免遗漏。在一些数据处理问题当中，某些操作的实施依赖于多个逻辑 条件的组合，即：针对不同逻辑条件的组合值，分别执行不同的操作。判定 表很适合于处理这类问题</w:t>
      </w:r>
    </w:p>
    <w:p>
      <w:pPr>
        <w:pStyle w:val="10"/>
        <w:numPr>
          <w:ilvl w:val="4"/>
          <w:numId w:val="1"/>
        </w:numPr>
        <w:rPr>
          <w:sz w:val="21"/>
          <w:szCs w:val="21"/>
        </w:rPr>
      </w:pPr>
      <w:r>
        <w:rPr>
          <w:rFonts w:ascii="微软雅黑" w:hAnsi="微软雅黑" w:eastAsia="微软雅黑" w:cs="微软雅黑"/>
          <w:sz w:val="21"/>
          <w:szCs w:val="21"/>
        </w:rPr>
        <w:t>缺点：在于它不能表达重复执行的动作,例如循环结构</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20" w:name="_Toc28240"/>
      <w:bookmarkStart w:id="121" w:name="_Toc6380"/>
      <w:bookmarkStart w:id="122" w:name="_Toc23256"/>
      <w:bookmarkStart w:id="123" w:name="_Toc19905"/>
      <w:bookmarkStart w:id="124" w:name="_Toc30712"/>
      <w:bookmarkStart w:id="125" w:name="_Toc4926"/>
      <w:r>
        <w:rPr>
          <w:rFonts w:hint="eastAsia" w:ascii="微软雅黑" w:hAnsi="微软雅黑" w:eastAsia="微软雅黑" w:cs="微软雅黑"/>
          <w:b/>
          <w:bCs/>
          <w:sz w:val="24"/>
          <w:szCs w:val="24"/>
          <w:lang w:val="en-US" w:eastAsia="zh-CN"/>
        </w:rPr>
        <w:t>场景分析法</w:t>
      </w:r>
      <w:bookmarkEnd w:id="120"/>
      <w:bookmarkEnd w:id="121"/>
      <w:bookmarkEnd w:id="122"/>
      <w:bookmarkEnd w:id="123"/>
      <w:bookmarkEnd w:id="124"/>
      <w:bookmarkEnd w:id="125"/>
    </w:p>
    <w:p>
      <w:pPr>
        <w:pStyle w:val="10"/>
        <w:numPr>
          <w:ilvl w:val="3"/>
          <w:numId w:val="1"/>
        </w:numPr>
        <w:outlineLvl w:val="3"/>
        <w:rPr>
          <w:rFonts w:hint="eastAsia" w:ascii="微软雅黑" w:hAnsi="微软雅黑" w:eastAsia="微软雅黑" w:cs="微软雅黑"/>
          <w:b/>
          <w:bCs/>
          <w:sz w:val="22"/>
          <w:szCs w:val="22"/>
          <w:lang w:val="en-US" w:eastAsia="zh-CN"/>
        </w:rPr>
      </w:pPr>
      <w:bookmarkStart w:id="126" w:name="_Toc14600"/>
      <w:bookmarkStart w:id="127" w:name="_Toc20201"/>
      <w:bookmarkStart w:id="128" w:name="_Toc3471"/>
      <w:bookmarkStart w:id="129" w:name="_Toc32675"/>
      <w:r>
        <w:rPr>
          <w:rFonts w:hint="eastAsia" w:ascii="微软雅黑" w:hAnsi="微软雅黑" w:eastAsia="微软雅黑" w:cs="微软雅黑"/>
          <w:b/>
          <w:bCs/>
          <w:sz w:val="22"/>
          <w:szCs w:val="22"/>
          <w:lang w:val="en-US" w:eastAsia="zh-CN"/>
        </w:rPr>
        <w:t>定义</w:t>
      </w:r>
      <w:bookmarkEnd w:id="126"/>
      <w:bookmarkEnd w:id="127"/>
      <w:bookmarkEnd w:id="128"/>
      <w:bookmarkEnd w:id="129"/>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一般把场景分为基本流和备选流。从一个流程开始，通过描述经过的路径来确定 业务过程，经过遍历所有的基本流和备选流来完成整个场景。基本流和备选流往 往是产品被同一事件的不同触发顺序和处理结果而形成的事件流，事件触发时的 情景便形成了场景。通过描述事件的不同触发情景，能够更好的使测试人员理解 场景，并设计出合适的测试用例，使测试用例更容易理解和执行。场景用来描述流经用例的路径，从用例开始到结束遍历这条路径上所有的基本流 和备选流</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30" w:name="_Toc31460"/>
      <w:bookmarkStart w:id="131" w:name="_Toc282"/>
      <w:bookmarkStart w:id="132" w:name="_Toc6815"/>
      <w:bookmarkStart w:id="133" w:name="_Toc23514"/>
      <w:r>
        <w:rPr>
          <w:rFonts w:hint="eastAsia" w:ascii="微软雅黑" w:hAnsi="微软雅黑" w:eastAsia="微软雅黑" w:cs="微软雅黑"/>
          <w:b/>
          <w:bCs/>
          <w:sz w:val="22"/>
          <w:szCs w:val="22"/>
          <w:lang w:val="en-US" w:eastAsia="zh-CN"/>
        </w:rPr>
        <w:t>如何使用</w:t>
      </w:r>
      <w:bookmarkEnd w:id="130"/>
      <w:bookmarkEnd w:id="131"/>
      <w:bookmarkEnd w:id="132"/>
      <w:bookmarkEnd w:id="133"/>
    </w:p>
    <w:p>
      <w:pPr>
        <w:pStyle w:val="10"/>
        <w:numPr>
          <w:ilvl w:val="4"/>
          <w:numId w:val="1"/>
        </w:numPr>
        <w:rPr>
          <w:sz w:val="21"/>
          <w:szCs w:val="21"/>
        </w:rPr>
      </w:pPr>
      <w:r>
        <w:rPr>
          <w:rFonts w:ascii="微软雅黑" w:hAnsi="微软雅黑" w:eastAsia="微软雅黑" w:cs="微软雅黑"/>
          <w:sz w:val="21"/>
          <w:szCs w:val="21"/>
        </w:rPr>
        <w:t>根据说明，描述出程序的基本流及各项备选流</w:t>
      </w:r>
    </w:p>
    <w:p>
      <w:pPr>
        <w:pStyle w:val="10"/>
        <w:numPr>
          <w:ilvl w:val="4"/>
          <w:numId w:val="1"/>
        </w:numPr>
        <w:rPr>
          <w:sz w:val="21"/>
          <w:szCs w:val="21"/>
        </w:rPr>
      </w:pPr>
      <w:r>
        <w:rPr>
          <w:rFonts w:ascii="微软雅黑" w:hAnsi="微软雅黑" w:eastAsia="微软雅黑" w:cs="微软雅黑"/>
          <w:sz w:val="21"/>
          <w:szCs w:val="21"/>
        </w:rPr>
        <w:t>根据基本流和各项备选流生成不同的场景</w:t>
      </w:r>
    </w:p>
    <w:p>
      <w:pPr>
        <w:pStyle w:val="10"/>
        <w:numPr>
          <w:ilvl w:val="4"/>
          <w:numId w:val="1"/>
        </w:numPr>
        <w:rPr>
          <w:sz w:val="21"/>
          <w:szCs w:val="21"/>
        </w:rPr>
      </w:pPr>
      <w:r>
        <w:rPr>
          <w:rFonts w:ascii="微软雅黑" w:hAnsi="微软雅黑" w:eastAsia="微软雅黑" w:cs="微软雅黑"/>
          <w:sz w:val="21"/>
          <w:szCs w:val="21"/>
        </w:rPr>
        <w:t>对每一个场景生成相应的测试用例</w:t>
      </w:r>
    </w:p>
    <w:p>
      <w:pPr>
        <w:pStyle w:val="10"/>
        <w:numPr>
          <w:ilvl w:val="4"/>
          <w:numId w:val="1"/>
        </w:numPr>
        <w:rPr>
          <w:sz w:val="21"/>
          <w:szCs w:val="21"/>
        </w:rPr>
      </w:pPr>
      <w:r>
        <w:rPr>
          <w:rFonts w:ascii="微软雅黑" w:hAnsi="微软雅黑" w:eastAsia="微软雅黑" w:cs="微软雅黑"/>
          <w:sz w:val="21"/>
          <w:szCs w:val="21"/>
        </w:rPr>
        <w:t>对生成的所有测试用例重新审查，去掉多余的测试用例， 确定测试用例后，为每一个测试用例确定测试数据值</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34" w:name="_Toc8398"/>
      <w:bookmarkStart w:id="135" w:name="_Toc32645"/>
      <w:bookmarkStart w:id="136" w:name="_Toc27873"/>
      <w:bookmarkStart w:id="137" w:name="_Toc22520"/>
      <w:bookmarkStart w:id="138" w:name="_Toc2981"/>
      <w:bookmarkStart w:id="139" w:name="_Toc28145"/>
      <w:r>
        <w:rPr>
          <w:rFonts w:hint="eastAsia" w:ascii="微软雅黑" w:hAnsi="微软雅黑" w:eastAsia="微软雅黑" w:cs="微软雅黑"/>
          <w:b/>
          <w:bCs/>
          <w:sz w:val="24"/>
          <w:szCs w:val="24"/>
          <w:lang w:val="en-US" w:eastAsia="zh-CN"/>
        </w:rPr>
        <w:t>功能图法</w:t>
      </w:r>
      <w:bookmarkEnd w:id="134"/>
      <w:bookmarkEnd w:id="135"/>
      <w:bookmarkEnd w:id="136"/>
      <w:bookmarkEnd w:id="137"/>
      <w:bookmarkEnd w:id="138"/>
      <w:bookmarkEnd w:id="139"/>
    </w:p>
    <w:p>
      <w:pPr>
        <w:pStyle w:val="10"/>
        <w:numPr>
          <w:ilvl w:val="3"/>
          <w:numId w:val="1"/>
        </w:numPr>
        <w:rPr>
          <w:sz w:val="21"/>
          <w:szCs w:val="21"/>
        </w:rPr>
      </w:pPr>
      <w:r>
        <w:rPr>
          <w:rFonts w:ascii="微软雅黑" w:hAnsi="微软雅黑" w:eastAsia="微软雅黑" w:cs="微软雅黑"/>
          <w:sz w:val="21"/>
          <w:szCs w:val="21"/>
        </w:rPr>
        <w:t>用功能图形象地表示程序的功能说明，由状态迁移图和布尔函数组成，同时需要依靠判定表或因果图表示的逻辑功能，并机械地生成功能图的测试用例，功能图方法是黑盒、白盒混合用例的设计方法</w:t>
      </w:r>
    </w:p>
    <w:p>
      <w:pPr>
        <w:pStyle w:val="10"/>
        <w:numPr>
          <w:ilvl w:val="3"/>
          <w:numId w:val="1"/>
        </w:numPr>
        <w:rPr>
          <w:sz w:val="21"/>
          <w:szCs w:val="21"/>
        </w:rPr>
      </w:pPr>
      <w:r>
        <w:rPr>
          <w:rFonts w:ascii="微软雅黑" w:hAnsi="微软雅黑" w:eastAsia="微软雅黑" w:cs="微软雅黑"/>
          <w:sz w:val="21"/>
          <w:szCs w:val="21"/>
        </w:rPr>
        <w:t>功能图模型由状态迁移图和逻辑功能模型两部分构成，程序功能说明包括动 态说明和静态说明</w:t>
      </w:r>
    </w:p>
    <w:p>
      <w:pPr>
        <w:pStyle w:val="10"/>
        <w:numPr>
          <w:ilvl w:val="3"/>
          <w:numId w:val="1"/>
        </w:numPr>
        <w:rPr>
          <w:sz w:val="21"/>
          <w:szCs w:val="21"/>
        </w:rPr>
      </w:pPr>
      <w:r>
        <w:rPr>
          <w:rFonts w:ascii="微软雅黑" w:hAnsi="微软雅黑" w:eastAsia="微软雅黑" w:cs="微软雅黑"/>
          <w:sz w:val="21"/>
          <w:szCs w:val="21"/>
        </w:rPr>
        <w:t>状态迁移图：用于表示输入数据序列以及相应的输出数据；由输入数据和当 前状态决定输出数据和后续状态</w:t>
      </w:r>
    </w:p>
    <w:p>
      <w:pPr>
        <w:pStyle w:val="10"/>
        <w:numPr>
          <w:ilvl w:val="3"/>
          <w:numId w:val="1"/>
        </w:numPr>
        <w:rPr>
          <w:sz w:val="21"/>
          <w:szCs w:val="21"/>
        </w:rPr>
      </w:pPr>
      <w:r>
        <w:rPr>
          <w:rFonts w:ascii="微软雅黑" w:hAnsi="微软雅黑" w:eastAsia="微软雅黑" w:cs="微软雅黑"/>
          <w:sz w:val="21"/>
          <w:szCs w:val="21"/>
        </w:rPr>
        <w:t>逻辑功能模型：用于表示在状态中输入条件和输出条件的对应关系，由输入 数据决定输出数据，此模型只适用于描述静态说明。输出数据由输入数据决 定</w:t>
      </w:r>
    </w:p>
    <w:p>
      <w:pPr>
        <w:pStyle w:val="10"/>
        <w:numPr>
          <w:ilvl w:val="3"/>
          <w:numId w:val="1"/>
        </w:numPr>
        <w:rPr>
          <w:sz w:val="21"/>
          <w:szCs w:val="21"/>
        </w:rPr>
      </w:pPr>
      <w:r>
        <w:rPr>
          <w:rFonts w:ascii="微软雅黑" w:hAnsi="微软雅黑" w:eastAsia="微软雅黑" w:cs="微软雅黑"/>
          <w:sz w:val="21"/>
          <w:szCs w:val="21"/>
        </w:rPr>
        <w:t>动态说明：描述输入数据的次序或转移次序</w:t>
      </w:r>
    </w:p>
    <w:p>
      <w:pPr>
        <w:pStyle w:val="10"/>
        <w:numPr>
          <w:ilvl w:val="3"/>
          <w:numId w:val="1"/>
        </w:numPr>
        <w:rPr>
          <w:sz w:val="21"/>
          <w:szCs w:val="21"/>
        </w:rPr>
      </w:pPr>
      <w:r>
        <w:rPr>
          <w:rFonts w:ascii="微软雅黑" w:hAnsi="微软雅黑" w:eastAsia="微软雅黑" w:cs="微软雅黑"/>
          <w:sz w:val="21"/>
          <w:szCs w:val="21"/>
        </w:rPr>
        <w:t>静态说明：描述输入条件和输出条件之间的对应关系</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40" w:name="_Toc718"/>
      <w:bookmarkStart w:id="141" w:name="_Toc10739"/>
      <w:bookmarkStart w:id="142" w:name="_Toc1423"/>
      <w:bookmarkStart w:id="143" w:name="_Toc6144"/>
      <w:bookmarkStart w:id="144" w:name="_Toc13931"/>
      <w:bookmarkStart w:id="145" w:name="_Toc25250"/>
      <w:r>
        <w:rPr>
          <w:rFonts w:hint="eastAsia" w:ascii="微软雅黑" w:hAnsi="微软雅黑" w:eastAsia="微软雅黑" w:cs="微软雅黑"/>
          <w:b/>
          <w:bCs/>
          <w:sz w:val="24"/>
          <w:szCs w:val="24"/>
          <w:lang w:val="en-US" w:eastAsia="zh-CN"/>
        </w:rPr>
        <w:t>错误推测法</w:t>
      </w:r>
      <w:bookmarkEnd w:id="140"/>
      <w:bookmarkEnd w:id="141"/>
      <w:bookmarkEnd w:id="142"/>
      <w:bookmarkEnd w:id="143"/>
      <w:bookmarkEnd w:id="144"/>
      <w:bookmarkEnd w:id="145"/>
    </w:p>
    <w:p>
      <w:pPr>
        <w:pStyle w:val="10"/>
        <w:numPr>
          <w:ilvl w:val="3"/>
          <w:numId w:val="1"/>
        </w:numPr>
        <w:rPr>
          <w:sz w:val="21"/>
          <w:szCs w:val="21"/>
        </w:rPr>
      </w:pPr>
      <w:r>
        <w:rPr>
          <w:rFonts w:ascii="微软雅黑" w:hAnsi="微软雅黑" w:eastAsia="微软雅黑" w:cs="微软雅黑"/>
          <w:sz w:val="21"/>
          <w:szCs w:val="21"/>
        </w:rPr>
        <w:t>基于以往的经验和直觉，参照以往的软件系统出现的错误，推测程序中所有可能存在的各种缺陷和错误，从而有针对性地设计测试用例</w:t>
      </w:r>
    </w:p>
    <w:p>
      <w:pPr>
        <w:pStyle w:val="10"/>
        <w:numPr>
          <w:ilvl w:val="3"/>
          <w:numId w:val="1"/>
        </w:numPr>
        <w:rPr>
          <w:sz w:val="21"/>
          <w:szCs w:val="21"/>
        </w:rPr>
      </w:pPr>
      <w:r>
        <w:rPr>
          <w:rFonts w:ascii="微软雅黑" w:hAnsi="微软雅黑" w:eastAsia="微软雅黑" w:cs="微软雅黑"/>
          <w:sz w:val="21"/>
          <w:szCs w:val="21"/>
        </w:rPr>
        <w:t>基本思路是：列举出程序中所有可能的错误和容易发生错误的特殊情况，根 据可能出现的错误情况选择测试用例</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46" w:name="_Toc4278"/>
      <w:bookmarkStart w:id="147" w:name="_Toc26669"/>
      <w:bookmarkStart w:id="148" w:name="_Toc3189"/>
      <w:bookmarkStart w:id="149" w:name="_Toc5647"/>
      <w:bookmarkStart w:id="150" w:name="_Toc2876"/>
      <w:bookmarkStart w:id="151" w:name="_Toc26143"/>
      <w:r>
        <w:rPr>
          <w:rFonts w:hint="eastAsia" w:ascii="微软雅黑" w:hAnsi="微软雅黑" w:eastAsia="微软雅黑" w:cs="微软雅黑"/>
          <w:b/>
          <w:bCs/>
          <w:sz w:val="24"/>
          <w:szCs w:val="24"/>
          <w:lang w:val="en-US" w:eastAsia="zh-CN"/>
        </w:rPr>
        <w:t>特殊值测试</w:t>
      </w:r>
      <w:bookmarkEnd w:id="146"/>
      <w:bookmarkEnd w:id="147"/>
      <w:bookmarkEnd w:id="148"/>
      <w:bookmarkEnd w:id="149"/>
      <w:bookmarkEnd w:id="150"/>
      <w:bookmarkEnd w:id="151"/>
    </w:p>
    <w:p>
      <w:pPr>
        <w:pStyle w:val="10"/>
        <w:numPr>
          <w:ilvl w:val="3"/>
          <w:numId w:val="1"/>
        </w:numPr>
        <w:rPr>
          <w:sz w:val="21"/>
          <w:szCs w:val="21"/>
        </w:rPr>
      </w:pPr>
      <w:r>
        <w:rPr>
          <w:rFonts w:ascii="微软雅黑" w:hAnsi="微软雅黑" w:eastAsia="微软雅黑" w:cs="微软雅黑"/>
          <w:sz w:val="21"/>
          <w:szCs w:val="21"/>
        </w:rPr>
        <w:t>特殊值测试就是指定软件中某些特殊值为测试用例而对软件实施的测试。这 些特殊值并不是根据某种方法推导出来的，而是根据测试人员的知识和经验得到的。通常情况下，特殊值测试人员都会从过去发生过的失效的事件，或者总会出现问题的情况，或者对于用户来说十分重要的事件中寻找特殊值</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52" w:name="_Toc27098"/>
      <w:bookmarkStart w:id="153" w:name="_Toc19938"/>
      <w:bookmarkStart w:id="154" w:name="_Toc31510"/>
      <w:bookmarkStart w:id="155" w:name="_Toc6710"/>
      <w:bookmarkStart w:id="156" w:name="_Toc23778"/>
      <w:bookmarkStart w:id="157" w:name="_Toc20396"/>
      <w:r>
        <w:rPr>
          <w:rFonts w:hint="eastAsia" w:ascii="微软雅黑" w:hAnsi="微软雅黑" w:eastAsia="微软雅黑" w:cs="微软雅黑"/>
          <w:b/>
          <w:bCs/>
          <w:sz w:val="24"/>
          <w:szCs w:val="24"/>
          <w:lang w:val="en-US" w:eastAsia="zh-CN"/>
        </w:rPr>
        <w:t>故障猜测法</w:t>
      </w:r>
      <w:bookmarkEnd w:id="152"/>
      <w:bookmarkEnd w:id="153"/>
      <w:bookmarkEnd w:id="154"/>
      <w:bookmarkEnd w:id="155"/>
      <w:bookmarkEnd w:id="156"/>
      <w:bookmarkEnd w:id="157"/>
    </w:p>
    <w:p>
      <w:pPr>
        <w:pStyle w:val="10"/>
        <w:numPr>
          <w:ilvl w:val="3"/>
          <w:numId w:val="1"/>
        </w:numPr>
        <w:rPr>
          <w:sz w:val="21"/>
          <w:szCs w:val="21"/>
        </w:rPr>
      </w:pPr>
      <w:r>
        <w:rPr>
          <w:rFonts w:ascii="微软雅黑" w:hAnsi="微软雅黑" w:eastAsia="微软雅黑" w:cs="微软雅黑"/>
          <w:sz w:val="21"/>
          <w:szCs w:val="21"/>
        </w:rPr>
        <w:t>据经验和直觉猜测软件中可能存在的各种故障，从而有针对性地编写测试 这些故障的测试用例</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58" w:name="_Toc25893"/>
      <w:bookmarkStart w:id="159" w:name="_Toc31270"/>
      <w:bookmarkStart w:id="160" w:name="_Toc24180"/>
      <w:bookmarkStart w:id="161" w:name="_Toc16287"/>
      <w:bookmarkStart w:id="162" w:name="_Toc8674"/>
      <w:bookmarkStart w:id="163" w:name="_Toc11496"/>
      <w:r>
        <w:rPr>
          <w:rFonts w:hint="eastAsia" w:ascii="微软雅黑" w:hAnsi="微软雅黑" w:eastAsia="微软雅黑" w:cs="微软雅黑"/>
          <w:b/>
          <w:bCs/>
          <w:sz w:val="24"/>
          <w:szCs w:val="24"/>
          <w:lang w:val="en-US" w:eastAsia="zh-CN"/>
        </w:rPr>
        <w:t>随机测试</w:t>
      </w:r>
      <w:bookmarkEnd w:id="158"/>
      <w:bookmarkEnd w:id="159"/>
      <w:bookmarkEnd w:id="160"/>
      <w:bookmarkEnd w:id="161"/>
      <w:bookmarkEnd w:id="162"/>
      <w:bookmarkEnd w:id="163"/>
    </w:p>
    <w:p>
      <w:pPr>
        <w:pStyle w:val="10"/>
        <w:numPr>
          <w:ilvl w:val="3"/>
          <w:numId w:val="1"/>
        </w:numPr>
        <w:rPr>
          <w:sz w:val="21"/>
          <w:szCs w:val="21"/>
        </w:rPr>
      </w:pPr>
      <w:r>
        <w:rPr>
          <w:rFonts w:ascii="微软雅黑" w:hAnsi="微软雅黑" w:eastAsia="微软雅黑" w:cs="微软雅黑"/>
          <w:sz w:val="21"/>
          <w:szCs w:val="21"/>
        </w:rPr>
        <w:t>对于给定的被测软件系统和软件系统的定义域，按照定义域中样本取值的概率，随机的选择其样本并作为其测试数据的过程称为随机测试</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64" w:name="_Toc24376"/>
      <w:bookmarkStart w:id="165" w:name="_Toc26184"/>
      <w:bookmarkStart w:id="166" w:name="_Toc28989"/>
      <w:bookmarkStart w:id="167" w:name="_Toc20302"/>
      <w:bookmarkStart w:id="168" w:name="_Toc24870"/>
      <w:bookmarkStart w:id="169" w:name="_Toc9662"/>
      <w:r>
        <w:rPr>
          <w:rFonts w:hint="eastAsia" w:ascii="微软雅黑" w:hAnsi="微软雅黑" w:eastAsia="微软雅黑" w:cs="微软雅黑"/>
          <w:b/>
          <w:bCs/>
          <w:sz w:val="24"/>
          <w:szCs w:val="24"/>
          <w:lang w:val="en-US" w:eastAsia="zh-CN"/>
        </w:rPr>
        <w:t>常用控件测试</w:t>
      </w:r>
      <w:bookmarkEnd w:id="164"/>
      <w:bookmarkEnd w:id="165"/>
      <w:bookmarkEnd w:id="166"/>
      <w:bookmarkEnd w:id="167"/>
      <w:bookmarkEnd w:id="168"/>
      <w:bookmarkEnd w:id="169"/>
    </w:p>
    <w:p>
      <w:pPr>
        <w:pStyle w:val="10"/>
        <w:numPr>
          <w:ilvl w:val="3"/>
          <w:numId w:val="1"/>
        </w:numPr>
        <w:outlineLvl w:val="3"/>
        <w:rPr>
          <w:rFonts w:hint="eastAsia" w:ascii="微软雅黑" w:hAnsi="微软雅黑" w:eastAsia="微软雅黑" w:cs="微软雅黑"/>
          <w:b/>
          <w:bCs/>
          <w:sz w:val="22"/>
          <w:szCs w:val="22"/>
          <w:lang w:val="en-US" w:eastAsia="zh-CN"/>
        </w:rPr>
      </w:pPr>
      <w:bookmarkStart w:id="170" w:name="_Toc5694"/>
      <w:bookmarkStart w:id="171" w:name="_Toc28436"/>
      <w:bookmarkStart w:id="172" w:name="_Toc32577"/>
      <w:bookmarkStart w:id="173" w:name="_Toc12043"/>
      <w:r>
        <w:rPr>
          <w:rFonts w:hint="eastAsia" w:ascii="微软雅黑" w:hAnsi="微软雅黑" w:eastAsia="微软雅黑" w:cs="微软雅黑"/>
          <w:b/>
          <w:bCs/>
          <w:sz w:val="22"/>
          <w:szCs w:val="22"/>
          <w:lang w:val="en-US" w:eastAsia="zh-CN"/>
        </w:rPr>
        <w:t>文本框测试</w:t>
      </w:r>
      <w:bookmarkEnd w:id="170"/>
      <w:bookmarkEnd w:id="171"/>
      <w:bookmarkEnd w:id="172"/>
      <w:bookmarkEnd w:id="173"/>
    </w:p>
    <w:p>
      <w:pPr>
        <w:pStyle w:val="10"/>
        <w:numPr>
          <w:ilvl w:val="3"/>
          <w:numId w:val="1"/>
        </w:numPr>
        <w:outlineLvl w:val="3"/>
        <w:rPr>
          <w:rFonts w:hint="eastAsia" w:ascii="微软雅黑" w:hAnsi="微软雅黑" w:eastAsia="微软雅黑" w:cs="微软雅黑"/>
          <w:b/>
          <w:bCs/>
          <w:sz w:val="22"/>
          <w:szCs w:val="22"/>
          <w:lang w:val="en-US" w:eastAsia="zh-CN"/>
        </w:rPr>
      </w:pPr>
      <w:bookmarkStart w:id="174" w:name="_Toc11734"/>
      <w:bookmarkStart w:id="175" w:name="_Toc16843"/>
      <w:bookmarkStart w:id="176" w:name="_Toc25129"/>
      <w:bookmarkStart w:id="177" w:name="_Toc1892"/>
      <w:r>
        <w:rPr>
          <w:rFonts w:hint="eastAsia" w:ascii="微软雅黑" w:hAnsi="微软雅黑" w:eastAsia="微软雅黑" w:cs="微软雅黑"/>
          <w:b/>
          <w:bCs/>
          <w:sz w:val="22"/>
          <w:szCs w:val="22"/>
          <w:lang w:val="en-US" w:eastAsia="zh-CN"/>
        </w:rPr>
        <w:t>按钮测试</w:t>
      </w:r>
      <w:bookmarkEnd w:id="174"/>
      <w:bookmarkEnd w:id="175"/>
      <w:bookmarkEnd w:id="176"/>
      <w:bookmarkEnd w:id="177"/>
    </w:p>
    <w:p>
      <w:pPr>
        <w:pStyle w:val="10"/>
        <w:numPr>
          <w:ilvl w:val="3"/>
          <w:numId w:val="1"/>
        </w:numPr>
        <w:outlineLvl w:val="3"/>
        <w:rPr>
          <w:rFonts w:hint="eastAsia" w:ascii="微软雅黑" w:hAnsi="微软雅黑" w:eastAsia="微软雅黑" w:cs="微软雅黑"/>
          <w:b/>
          <w:bCs/>
          <w:sz w:val="22"/>
          <w:szCs w:val="22"/>
          <w:lang w:val="en-US" w:eastAsia="zh-CN"/>
        </w:rPr>
      </w:pPr>
      <w:bookmarkStart w:id="178" w:name="_Toc29231"/>
      <w:bookmarkStart w:id="179" w:name="_Toc19493"/>
      <w:bookmarkStart w:id="180" w:name="_Toc16574"/>
      <w:bookmarkStart w:id="181" w:name="_Toc29322"/>
      <w:r>
        <w:rPr>
          <w:rFonts w:hint="eastAsia" w:ascii="微软雅黑" w:hAnsi="微软雅黑" w:eastAsia="微软雅黑" w:cs="微软雅黑"/>
          <w:b/>
          <w:bCs/>
          <w:sz w:val="22"/>
          <w:szCs w:val="22"/>
          <w:lang w:val="en-US" w:eastAsia="zh-CN"/>
        </w:rPr>
        <w:t>单选按钮测试</w:t>
      </w:r>
      <w:bookmarkEnd w:id="178"/>
      <w:bookmarkEnd w:id="179"/>
      <w:bookmarkEnd w:id="180"/>
      <w:bookmarkEnd w:id="181"/>
    </w:p>
    <w:p>
      <w:pPr>
        <w:pStyle w:val="10"/>
        <w:numPr>
          <w:ilvl w:val="3"/>
          <w:numId w:val="1"/>
        </w:numPr>
        <w:outlineLvl w:val="3"/>
        <w:rPr>
          <w:rFonts w:hint="eastAsia" w:ascii="微软雅黑" w:hAnsi="微软雅黑" w:eastAsia="微软雅黑" w:cs="微软雅黑"/>
          <w:b/>
          <w:bCs/>
          <w:sz w:val="22"/>
          <w:szCs w:val="22"/>
          <w:lang w:val="en-US" w:eastAsia="zh-CN"/>
        </w:rPr>
      </w:pPr>
      <w:bookmarkStart w:id="182" w:name="_Toc12292"/>
      <w:bookmarkStart w:id="183" w:name="_Toc24130"/>
      <w:bookmarkStart w:id="184" w:name="_Toc4411"/>
      <w:bookmarkStart w:id="185" w:name="_Toc8629"/>
      <w:r>
        <w:rPr>
          <w:rFonts w:hint="eastAsia" w:ascii="微软雅黑" w:hAnsi="微软雅黑" w:eastAsia="微软雅黑" w:cs="微软雅黑"/>
          <w:b/>
          <w:bCs/>
          <w:sz w:val="22"/>
          <w:szCs w:val="22"/>
          <w:lang w:val="en-US" w:eastAsia="zh-CN"/>
        </w:rPr>
        <w:t>复选框测试</w:t>
      </w:r>
      <w:bookmarkEnd w:id="182"/>
      <w:bookmarkEnd w:id="183"/>
      <w:bookmarkEnd w:id="184"/>
      <w:bookmarkEnd w:id="185"/>
    </w:p>
    <w:p>
      <w:pPr>
        <w:pStyle w:val="10"/>
        <w:numPr>
          <w:ilvl w:val="2"/>
          <w:numId w:val="1"/>
        </w:numPr>
        <w:outlineLvl w:val="2"/>
        <w:rPr>
          <w:rFonts w:hint="default" w:ascii="微软雅黑" w:hAnsi="微软雅黑" w:eastAsia="微软雅黑" w:cs="微软雅黑"/>
          <w:b/>
          <w:bCs/>
          <w:sz w:val="24"/>
          <w:szCs w:val="24"/>
          <w:lang w:val="en-US" w:eastAsia="zh-CN"/>
        </w:rPr>
      </w:pPr>
      <w:bookmarkStart w:id="186" w:name="_Toc11378"/>
      <w:bookmarkStart w:id="187" w:name="_Toc16892"/>
      <w:bookmarkStart w:id="188" w:name="_Toc8367"/>
      <w:bookmarkStart w:id="189" w:name="_Toc26094"/>
      <w:bookmarkStart w:id="190" w:name="_Toc15830"/>
      <w:bookmarkStart w:id="191" w:name="_Toc6865"/>
      <w:r>
        <w:rPr>
          <w:rFonts w:hint="eastAsia" w:ascii="微软雅黑" w:hAnsi="微软雅黑" w:eastAsia="微软雅黑" w:cs="微软雅黑"/>
          <w:b/>
          <w:bCs/>
          <w:sz w:val="24"/>
          <w:szCs w:val="24"/>
          <w:lang w:val="en-US" w:eastAsia="zh-CN"/>
        </w:rPr>
        <w:t>方法选择的综合策略</w:t>
      </w:r>
      <w:bookmarkEnd w:id="186"/>
      <w:bookmarkEnd w:id="187"/>
      <w:bookmarkEnd w:id="188"/>
      <w:bookmarkEnd w:id="189"/>
      <w:bookmarkEnd w:id="190"/>
      <w:bookmarkEnd w:id="191"/>
    </w:p>
    <w:p>
      <w:pPr>
        <w:pStyle w:val="10"/>
        <w:numPr>
          <w:ilvl w:val="3"/>
          <w:numId w:val="1"/>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对于业务流程清晰的被测系统，可以利用场景法贯穿整个测试案例过程，对主要业务流程进行测试。</w:t>
      </w:r>
    </w:p>
    <w:p>
      <w:pPr>
        <w:pStyle w:val="10"/>
        <w:numPr>
          <w:ilvl w:val="3"/>
          <w:numId w:val="1"/>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当主要流程测完后，再对系统中的重要功能进行等价类划分测试，将无限测试变成有限测试，这是减少工作量和提高测试效率最有效的办法。</w:t>
      </w:r>
    </w:p>
    <w:p>
      <w:pPr>
        <w:pStyle w:val="10"/>
        <w:numPr>
          <w:ilvl w:val="3"/>
          <w:numId w:val="1"/>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在任何情况下都必须使用边界值分析法。经验表明，用这种方法设计的测试用例发现程序错误的能力最强。</w:t>
      </w:r>
    </w:p>
    <w:p>
      <w:pPr>
        <w:pStyle w:val="10"/>
        <w:numPr>
          <w:ilvl w:val="3"/>
          <w:numId w:val="1"/>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可以依靠测试工程师的智慧和经验追加一些测试用例。</w:t>
      </w:r>
    </w:p>
    <w:p>
      <w:pPr>
        <w:pStyle w:val="10"/>
        <w:numPr>
          <w:ilvl w:val="3"/>
          <w:numId w:val="1"/>
        </w:numPr>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对照程序逻辑，检查已设计的测试用例的逻辑覆盖程度。如果没有达到要求的覆盖标准|应当再补充足够的测试用例。</w:t>
      </w:r>
    </w:p>
    <w:p>
      <w:pPr>
        <w:pStyle w:val="10"/>
        <w:numPr>
          <w:ilvl w:val="3"/>
          <w:numId w:val="1"/>
        </w:numPr>
        <w:rPr>
          <w:rFonts w:hint="default" w:ascii="微软雅黑" w:hAnsi="微软雅黑" w:eastAsia="微软雅黑" w:cs="微软雅黑"/>
          <w:b/>
          <w:bCs/>
          <w:sz w:val="24"/>
          <w:szCs w:val="24"/>
          <w:lang w:val="en-US" w:eastAsia="zh-CN"/>
        </w:rPr>
      </w:pPr>
      <w:r>
        <w:rPr>
          <w:rFonts w:hint="default" w:ascii="微软雅黑" w:hAnsi="微软雅黑" w:eastAsia="微软雅黑" w:cs="微软雅黑"/>
          <w:sz w:val="21"/>
          <w:szCs w:val="21"/>
          <w:lang w:val="en-US" w:eastAsia="zh-CN"/>
        </w:rPr>
        <w:t>对于参数配置类的软件功能，要用正交试验法选择较少的组合方式达到最佳效果。</w:t>
      </w:r>
    </w:p>
    <w:p>
      <w:pPr>
        <w:rPr>
          <w:rFonts w:hint="default"/>
          <w:lang w:val="en-US"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黑体" w:hAnsi="黑体" w:eastAsia="黑体" w:cs="黑体"/>
                              <w:sz w:val="32"/>
                              <w:szCs w:val="48"/>
                            </w:rPr>
                          </w:pPr>
                          <w:r>
                            <w:rPr>
                              <w:rFonts w:hint="eastAsia" w:ascii="黑体" w:hAnsi="黑体" w:eastAsia="黑体" w:cs="黑体"/>
                              <w:sz w:val="32"/>
                              <w:szCs w:val="48"/>
                            </w:rPr>
                            <w:fldChar w:fldCharType="begin"/>
                          </w:r>
                          <w:r>
                            <w:rPr>
                              <w:rFonts w:hint="eastAsia" w:ascii="黑体" w:hAnsi="黑体" w:eastAsia="黑体" w:cs="黑体"/>
                              <w:sz w:val="32"/>
                              <w:szCs w:val="48"/>
                            </w:rPr>
                            <w:instrText xml:space="preserve"> PAGE  \* MERGEFORMAT </w:instrText>
                          </w:r>
                          <w:r>
                            <w:rPr>
                              <w:rFonts w:hint="eastAsia" w:ascii="黑体" w:hAnsi="黑体" w:eastAsia="黑体" w:cs="黑体"/>
                              <w:sz w:val="32"/>
                              <w:szCs w:val="48"/>
                            </w:rPr>
                            <w:fldChar w:fldCharType="separate"/>
                          </w:r>
                          <w:r>
                            <w:rPr>
                              <w:rFonts w:hint="eastAsia" w:ascii="黑体" w:hAnsi="黑体" w:eastAsia="黑体" w:cs="黑体"/>
                              <w:sz w:val="32"/>
                              <w:szCs w:val="48"/>
                            </w:rPr>
                            <w:t>1</w:t>
                          </w:r>
                          <w:r>
                            <w:rPr>
                              <w:rFonts w:hint="eastAsia" w:ascii="黑体" w:hAnsi="黑体" w:eastAsia="黑体" w:cs="黑体"/>
                              <w:sz w:val="32"/>
                              <w:szCs w:val="4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黑体" w:hAnsi="黑体" w:eastAsia="黑体" w:cs="黑体"/>
                        <w:sz w:val="32"/>
                        <w:szCs w:val="48"/>
                      </w:rPr>
                    </w:pPr>
                    <w:r>
                      <w:rPr>
                        <w:rFonts w:hint="eastAsia" w:ascii="黑体" w:hAnsi="黑体" w:eastAsia="黑体" w:cs="黑体"/>
                        <w:sz w:val="32"/>
                        <w:szCs w:val="48"/>
                      </w:rPr>
                      <w:fldChar w:fldCharType="begin"/>
                    </w:r>
                    <w:r>
                      <w:rPr>
                        <w:rFonts w:hint="eastAsia" w:ascii="黑体" w:hAnsi="黑体" w:eastAsia="黑体" w:cs="黑体"/>
                        <w:sz w:val="32"/>
                        <w:szCs w:val="48"/>
                      </w:rPr>
                      <w:instrText xml:space="preserve"> PAGE  \* MERGEFORMAT </w:instrText>
                    </w:r>
                    <w:r>
                      <w:rPr>
                        <w:rFonts w:hint="eastAsia" w:ascii="黑体" w:hAnsi="黑体" w:eastAsia="黑体" w:cs="黑体"/>
                        <w:sz w:val="32"/>
                        <w:szCs w:val="48"/>
                      </w:rPr>
                      <w:fldChar w:fldCharType="separate"/>
                    </w:r>
                    <w:r>
                      <w:rPr>
                        <w:rFonts w:hint="eastAsia" w:ascii="黑体" w:hAnsi="黑体" w:eastAsia="黑体" w:cs="黑体"/>
                        <w:sz w:val="32"/>
                        <w:szCs w:val="48"/>
                      </w:rPr>
                      <w:t>1</w:t>
                    </w:r>
                    <w:r>
                      <w:rPr>
                        <w:rFonts w:hint="eastAsia" w:ascii="黑体" w:hAnsi="黑体" w:eastAsia="黑体" w:cs="黑体"/>
                        <w:sz w:val="32"/>
                        <w:szCs w:val="4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
      <w:lvlJc w:val="left"/>
      <w:pPr>
        <w:spacing w:before="100" w:after="100"/>
        <w:ind w:left="0" w:hanging="200"/>
      </w:pPr>
    </w:lvl>
    <w:lvl w:ilvl="1" w:tentative="0">
      <w:start w:val="1"/>
      <w:numFmt w:val="decimal"/>
      <w:lvlText w:val="●"/>
      <w:lvlJc w:val="left"/>
      <w:pPr>
        <w:spacing w:before="100" w:after="100"/>
        <w:ind w:left="350" w:hanging="200"/>
      </w:pPr>
    </w:lvl>
    <w:lvl w:ilvl="2" w:tentative="0">
      <w:start w:val="1"/>
      <w:numFmt w:val="decimal"/>
      <w:lvlText w:val="●"/>
      <w:lvlJc w:val="left"/>
      <w:pPr>
        <w:spacing w:before="100" w:after="100"/>
        <w:ind w:left="700" w:hanging="200"/>
      </w:pPr>
    </w:lvl>
    <w:lvl w:ilvl="3" w:tentative="0">
      <w:start w:val="1"/>
      <w:numFmt w:val="decimal"/>
      <w:lvlText w:val="●"/>
      <w:lvlJc w:val="left"/>
      <w:pPr>
        <w:spacing w:before="100" w:after="100"/>
        <w:ind w:left="1050" w:hanging="200"/>
      </w:pPr>
    </w:lvl>
    <w:lvl w:ilvl="4" w:tentative="0">
      <w:start w:val="1"/>
      <w:numFmt w:val="decimal"/>
      <w:lvlText w:val="●"/>
      <w:lvlJc w:val="left"/>
      <w:pPr>
        <w:spacing w:before="100" w:after="100"/>
        <w:ind w:left="1400" w:hanging="200"/>
      </w:pPr>
    </w:lvl>
    <w:lvl w:ilvl="5" w:tentative="0">
      <w:start w:val="1"/>
      <w:numFmt w:val="decimal"/>
      <w:lvlText w:val="●"/>
      <w:lvlJc w:val="left"/>
      <w:pPr>
        <w:spacing w:before="100" w:after="100"/>
        <w:ind w:left="1750" w:hanging="200"/>
      </w:pPr>
    </w:lvl>
    <w:lvl w:ilvl="6" w:tentative="0">
      <w:start w:val="1"/>
      <w:numFmt w:val="decimal"/>
      <w:lvlText w:val="●"/>
      <w:lvlJc w:val="left"/>
      <w:pPr>
        <w:spacing w:before="100" w:after="100"/>
        <w:ind w:left="2100" w:hanging="200"/>
      </w:pPr>
    </w:lvl>
    <w:lvl w:ilvl="7" w:tentative="0">
      <w:start w:val="1"/>
      <w:numFmt w:val="decimal"/>
      <w:lvlText w:val="●"/>
      <w:lvlJc w:val="left"/>
      <w:pPr>
        <w:spacing w:before="100" w:after="100"/>
        <w:ind w:left="2450" w:hanging="200"/>
      </w:pPr>
    </w:lvl>
    <w:lvl w:ilvl="8" w:tentative="0">
      <w:start w:val="1"/>
      <w:numFmt w:val="decimal"/>
      <w:lvlText w:val="●"/>
      <w:lvlJc w:val="left"/>
      <w:pPr>
        <w:spacing w:before="100" w:after="100"/>
        <w:ind w:left="2800" w:hanging="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hjNjcyYjEzYjI3OWQxZTk5MWVjOGI1MTM2NDllMTgifQ=="/>
  </w:docVars>
  <w:rsids>
    <w:rsidRoot w:val="77D66DFA"/>
    <w:rsid w:val="223061C7"/>
    <w:rsid w:val="288E7DD4"/>
    <w:rsid w:val="567648E3"/>
    <w:rsid w:val="5F2C54A2"/>
    <w:rsid w:val="682F3B97"/>
    <w:rsid w:val="77D66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4"/>
    <w:basedOn w:val="1"/>
    <w:next w:val="1"/>
    <w:qFormat/>
    <w:uiPriority w:val="0"/>
    <w:pPr>
      <w:ind w:left="1260" w:leftChars="600"/>
    </w:pPr>
  </w:style>
  <w:style w:type="paragraph" w:styleId="7">
    <w:name w:val="toc 2"/>
    <w:basedOn w:val="1"/>
    <w:next w:val="1"/>
    <w:qFormat/>
    <w:uiPriority w:val="0"/>
    <w:pPr>
      <w:ind w:left="420" w:leftChars="200"/>
    </w:pPr>
  </w:style>
  <w:style w:type="paragraph" w:styleId="10">
    <w:name w:val="List Paragraph"/>
    <w:qFormat/>
    <w:uiPriority w:val="0"/>
    <w:rPr>
      <w:rFonts w:ascii="Times New Roman" w:hAnsi="Times New Roman"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重庆总部</Company>
  <Pages>12</Pages>
  <Words>4144</Words>
  <Characters>4234</Characters>
  <Lines>0</Lines>
  <Paragraphs>0</Paragraphs>
  <TotalTime>0</TotalTime>
  <ScaleCrop>false</ScaleCrop>
  <LinksUpToDate>false</LinksUpToDate>
  <CharactersWithSpaces>4375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2022-05-24T01:31:00Z</dcterms:created>
  <dc:creator>硝酸钾</dc:creator>
  <cp:lastModifiedBy>硝酸钾</cp:lastModifiedBy>
  <dcterms:modified xsi:type="dcterms:W3CDTF">2022-05-24T02:21:18Z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FF4E3DEF2FFB4D7F96489846F777D202</vt:lpwstr>
  </property>
</Properties>
</file>