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EF43C7" w14:textId="77777777" w:rsidR="00225014" w:rsidRDefault="00000000">
      <w:pPr>
        <w:pStyle w:val="Title"/>
      </w:pPr>
      <w:r>
        <w:t>Waveguide Material Simulator</w:t>
      </w:r>
    </w:p>
    <w:p w14:paraId="4107FCC3" w14:textId="77777777" w:rsidR="00225014" w:rsidRDefault="00000000">
      <w:r>
        <w:rPr>
          <w:i/>
        </w:rPr>
        <w:t>Complete User Guide — Version 4.0</w:t>
      </w:r>
    </w:p>
    <w:p w14:paraId="6A78AC04" w14:textId="77777777" w:rsidR="00225014" w:rsidRDefault="00000000">
      <w:r>
        <w:t>Space Materials Lab, Khalifa University</w:t>
      </w:r>
    </w:p>
    <w:p w14:paraId="326BF3DD" w14:textId="77777777" w:rsidR="00225014" w:rsidRDefault="00000000">
      <w:r>
        <w:rPr>
          <w:b/>
        </w:rPr>
        <w:t>Huzaifa Taha Rangwala — UC Berkeley (Math + CS); Visiting Researcher / SWE, Khalifa University, Abu Dhabi</w:t>
      </w:r>
    </w:p>
    <w:p w14:paraId="72773A07" w14:textId="77777777" w:rsidR="00225014" w:rsidRDefault="00000000">
      <w:r>
        <w:t>2026 / 1448H</w:t>
      </w:r>
    </w:p>
    <w:p w14:paraId="62FA0917" w14:textId="77777777" w:rsidR="00225014" w:rsidRDefault="00000000">
      <w:r>
        <w:t>To download or for more information, contact huzaifataha54@berkeley.edu</w:t>
      </w:r>
    </w:p>
    <w:p w14:paraId="2D3B9C6F" w14:textId="77777777" w:rsidR="00225014" w:rsidRDefault="00000000">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14:paraId="62ED296F" w14:textId="77777777" w:rsidR="00225014" w:rsidRDefault="00000000">
      <w:pPr>
        <w:pStyle w:val="Heading1"/>
      </w:pPr>
      <w:r>
        <w:rPr>
          <w:color w:val="0B6E54"/>
        </w:rPr>
        <w:t>What's new in Version 4.0</w:t>
      </w:r>
    </w:p>
    <w:p w14:paraId="3F5B82BB" w14:textId="77777777" w:rsidR="00225014" w:rsidRDefault="00000000">
      <w:r>
        <w:t>Version 4.0 widens the tool from waveguides alone to four domains in one workflow, and hardens what was already there. The physics is unchanged and every value is still cited on the References tab. Highlights:</w:t>
      </w:r>
    </w:p>
    <w:p w14:paraId="34B31FFE" w14:textId="77777777" w:rsidR="00225014" w:rsidRDefault="00000000">
      <w:pPr>
        <w:pStyle w:val="ListBullet"/>
      </w:pPr>
      <w:r>
        <w:rPr>
          <w:b/>
        </w:rPr>
        <w:t>Four domains across 21 pages</w:t>
      </w:r>
      <w:r>
        <w:t xml:space="preserve"> — waveguides, horn antennas, reflection loss from measured permittivity and permeability, and the radar cross section of a 3-D model you upload — grouped under the Waveguide, Horn, RCS + RL and Learn menus.</w:t>
      </w:r>
    </w:p>
    <w:p w14:paraId="56DF27DE" w14:textId="77777777" w:rsidR="00225014" w:rsidRDefault="00000000">
      <w:pPr>
        <w:pStyle w:val="ListBullet"/>
      </w:pPr>
      <w:r>
        <w:rPr>
          <w:b/>
        </w:rPr>
        <w:t>Reflection loss from your own laboratory file</w:t>
      </w:r>
      <w:r>
        <w:t xml:space="preserve"> — upload a raw vector-network-analyser export (CSV, text or Excel) and get reflection loss per thickness, the optimal thickness, the thickness-frequency map and the full table, with Excel and ZIP exports that reproduce the reference spreadsheet to a median of 0.006 dB.</w:t>
      </w:r>
    </w:p>
    <w:p w14:paraId="4A094C42" w14:textId="77777777" w:rsidR="00225014" w:rsidRDefault="00000000">
      <w:pPr>
        <w:pStyle w:val="ListBullet"/>
      </w:pPr>
      <w:r>
        <w:rPr>
          <w:b/>
        </w:rPr>
        <w:t>Radar signature of a real 3-D model (CAD-RCS)</w:t>
      </w:r>
      <w:r>
        <w:t xml:space="preserve"> — upload a STEP or STL file and get monostatic radar cross section against look-angle, part by part, with a per-facet heatmap and an independent coating for each part drawn from a shared material library.</w:t>
      </w:r>
    </w:p>
    <w:p w14:paraId="61BF6D4C" w14:textId="77777777" w:rsidR="00225014" w:rsidRDefault="00000000">
      <w:pPr>
        <w:pStyle w:val="ListBullet"/>
      </w:pPr>
      <w:r>
        <w:rPr>
          <w:b/>
        </w:rPr>
        <w:t>Shape improvement</w:t>
      </w:r>
      <w:r>
        <w:t xml:space="preserve"> — search real deformations of your own geometry for a lower signature in the threat sector you choose. Every candidate is audited for geometric validity before it is allowed to score, and overall length is held by construction so nothing wins by quietly shrinking the object.</w:t>
      </w:r>
    </w:p>
    <w:p w14:paraId="07D0D6FA" w14:textId="77777777" w:rsidR="00225014" w:rsidRDefault="00000000">
      <w:pPr>
        <w:pStyle w:val="ListBullet"/>
      </w:pPr>
      <w:r>
        <w:rPr>
          <w:b/>
        </w:rPr>
        <w:t>How small does it look to radar?</w:t>
      </w:r>
      <w:r>
        <w:t xml:space="preserve"> — the same reduction expressed three standard ways — echo power removed, equivalent metal-sphere diameter, and detection range — plus the scale factor solved numerically against your own mesh.</w:t>
      </w:r>
    </w:p>
    <w:p w14:paraId="71D3EA8B" w14:textId="77777777" w:rsidR="00225014" w:rsidRDefault="00000000">
      <w:pPr>
        <w:pStyle w:val="ListBullet"/>
      </w:pPr>
      <w:r>
        <w:rPr>
          <w:b/>
        </w:rPr>
        <w:lastRenderedPageBreak/>
        <w:t>Analytical horn design</w:t>
      </w:r>
      <w:r>
        <w:t xml:space="preserve"> — instant gain, beamwidth, sidelobe level and efficiency for pyramidal and conical horns, with inverse design, parametric sweeps, design comparison and a coating-mass trade.</w:t>
      </w:r>
    </w:p>
    <w:p w14:paraId="69D9B966" w14:textId="77777777" w:rsidR="00225014" w:rsidRDefault="00000000">
      <w:pPr>
        <w:pStyle w:val="ListBullet"/>
      </w:pPr>
      <w:r>
        <w:rPr>
          <w:b/>
        </w:rPr>
        <w:t>Six openEMS full-wave analyses behind one shared lock</w:t>
      </w:r>
      <w:r>
        <w:t xml:space="preserve"> — one solve at a time, enforced on the server as well as in the browser, so a shared link cannot corrupt a run in progress.</w:t>
      </w:r>
    </w:p>
    <w:p w14:paraId="60AA7544" w14:textId="77777777" w:rsidR="00225014" w:rsidRDefault="00000000">
      <w:pPr>
        <w:pStyle w:val="ListBullet"/>
      </w:pPr>
      <w:r>
        <w:rPr>
          <w:b/>
        </w:rPr>
        <w:t>Rotating exports</w:t>
      </w:r>
      <w:r>
        <w:t xml:space="preserve"> — a GIF of a full turn of the coloured model, and a self-contained interactive page that spins and scrubs offline.</w:t>
      </w:r>
    </w:p>
    <w:p w14:paraId="06618B2C" w14:textId="77777777" w:rsidR="00225014" w:rsidRDefault="00000000">
      <w:pPr>
        <w:pStyle w:val="ListBullet"/>
      </w:pPr>
      <w:r>
        <w:rPr>
          <w:b/>
        </w:rPr>
        <w:t>Installable on a phone or iPad</w:t>
      </w:r>
      <w:r>
        <w:t xml:space="preserve"> — a progressive web app with native mobile navigation — a top app bar, a bottom tab bar, a drawer and an edge swipe.</w:t>
      </w:r>
    </w:p>
    <w:p w14:paraId="6724C5D0" w14:textId="77777777" w:rsidR="00225014" w:rsidRDefault="00000000">
      <w:pPr>
        <w:pStyle w:val="ListBullet"/>
      </w:pPr>
      <w:r>
        <w:rPr>
          <w:b/>
        </w:rPr>
        <w:t>Honest about range</w:t>
      </w:r>
      <w:r>
        <w:t xml:space="preserve"> — any reflection loss, optimal thickness or comparison outside the frequencies your material was actually measured over is labelled extrapolation instead of being reported as data.</w:t>
      </w:r>
    </w:p>
    <w:p w14:paraId="08C5AA90" w14:textId="77777777" w:rsidR="00225014" w:rsidRDefault="00000000">
      <w:pPr>
        <w:pStyle w:val="ListBullet"/>
      </w:pPr>
      <w:r>
        <w:rPr>
          <w:b/>
        </w:rPr>
        <w:t>Everything still labelled and cited</w:t>
      </w:r>
      <w:r>
        <w:t xml:space="preserve"> — every figure says whether it is analytical, full-wave or measured, and every constant, equation and claim carries a numbered reference on the References page.</w:t>
      </w:r>
    </w:p>
    <w:p w14:paraId="222CFC4E" w14:textId="77777777" w:rsidR="00225014" w:rsidRDefault="00000000">
      <w:r>
        <w:br w:type="page"/>
      </w:r>
    </w:p>
    <w:p w14:paraId="32D7F356" w14:textId="77777777" w:rsidR="00225014" w:rsidRDefault="00000000">
      <w:pPr>
        <w:pStyle w:val="Heading1"/>
      </w:pPr>
      <w:r>
        <w:rPr>
          <w:color w:val="0B6E54"/>
        </w:rPr>
        <w:lastRenderedPageBreak/>
        <w:t>0. How to read this guide</w:t>
      </w:r>
    </w:p>
    <w:p w14:paraId="219EEA29" w14:textId="77777777" w:rsidR="00225014" w:rsidRDefault="00000000">
      <w:r>
        <w:t>You do not have to read cover to cover. Three suggested paths:</w:t>
      </w:r>
    </w:p>
    <w:p w14:paraId="6889D80C" w14:textId="77777777" w:rsidR="00225014" w:rsidRDefault="00000000">
      <w:pPr>
        <w:pStyle w:val="ListBullet"/>
      </w:pPr>
      <w:r>
        <w:t>New to the subject? Read Section 1 (Background primer) first, then Section 2, then skim the tab you care about in Section 3.</w:t>
      </w:r>
    </w:p>
    <w:p w14:paraId="0B322432" w14:textId="77777777" w:rsidR="00225014" w:rsidRDefault="00000000">
      <w:pPr>
        <w:pStyle w:val="ListBullet"/>
      </w:pPr>
      <w:r>
        <w:t>Just want to use a specific tab? Jump to its part of Section 3 — each is self-contained and includes step-by-step instructions.</w:t>
      </w:r>
    </w:p>
    <w:p w14:paraId="1DA351DB" w14:textId="77777777" w:rsidR="00225014" w:rsidRDefault="00000000">
      <w:pPr>
        <w:pStyle w:val="ListBullet"/>
      </w:pPr>
      <w:r>
        <w:t>Want to see it in action? Read Section 5 (Worked examples), which walks through complete real tasks end to end.</w:t>
      </w:r>
    </w:p>
    <w:p w14:paraId="1D88012C" w14:textId="4D9FD28F" w:rsidR="00225014" w:rsidRDefault="00000000">
      <w:r>
        <w:t>Anything in the software also explains itself: every page has an "ⓘ Info" button, and every chart on the simulation tabs has its own small ⓘ, each opening a plain-language popup (with an English / Arabic language toggle).</w:t>
      </w:r>
    </w:p>
    <w:p w14:paraId="05A1BAD2" w14:textId="77777777" w:rsidR="00225014" w:rsidRDefault="00000000">
      <w:r>
        <w:br w:type="page"/>
      </w:r>
    </w:p>
    <w:p w14:paraId="2888C8DB" w14:textId="77777777" w:rsidR="00225014" w:rsidRDefault="00000000">
      <w:pPr>
        <w:pStyle w:val="Heading1"/>
      </w:pPr>
      <w:r>
        <w:rPr>
          <w:color w:val="0B6E54"/>
        </w:rPr>
        <w:lastRenderedPageBreak/>
        <w:t>1. Background primer — the ideas in plain language</w:t>
      </w:r>
    </w:p>
    <w:p w14:paraId="228E46BD" w14:textId="77777777" w:rsidR="00225014" w:rsidRDefault="00000000">
      <w:r>
        <w:rPr>
          <w:i/>
        </w:rPr>
        <w:t>If you already know microwave engineering, skip to Section 2. Otherwise, this is everything you need to understand what the tool is doing.</w:t>
      </w:r>
    </w:p>
    <w:p w14:paraId="473C7795" w14:textId="77777777" w:rsidR="00225014" w:rsidRDefault="00000000">
      <w:pPr>
        <w:pStyle w:val="Heading2"/>
      </w:pPr>
      <w:r>
        <w:t>What is a waveguide?</w:t>
      </w:r>
    </w:p>
    <w:p w14:paraId="75C46E6F" w14:textId="77777777" w:rsidR="00225014" w:rsidRDefault="00000000">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14:paraId="0BCD9A54" w14:textId="77777777" w:rsidR="00225014" w:rsidRDefault="00000000">
      <w:pPr>
        <w:pStyle w:val="Heading2"/>
      </w:pPr>
      <w:r>
        <w:t>What are microwaves, GHz, and "bands"?</w:t>
      </w:r>
    </w:p>
    <w:p w14:paraId="69A641AF" w14:textId="77777777" w:rsidR="00225014" w:rsidRDefault="00000000">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14:paraId="2A32C71E" w14:textId="77777777" w:rsidR="00225014" w:rsidRDefault="00000000">
      <w:pPr>
        <w:pStyle w:val="Heading2"/>
      </w:pPr>
      <w:r>
        <w:t>Why does the wall material matter?</w:t>
      </w:r>
    </w:p>
    <w:p w14:paraId="790D9CFE" w14:textId="77777777" w:rsidR="00225014" w:rsidRDefault="00000000">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14:paraId="1A4CA6F9" w14:textId="77777777" w:rsidR="00225014" w:rsidRDefault="00000000">
      <w:pPr>
        <w:pStyle w:val="Heading2"/>
      </w:pPr>
      <w:r>
        <w:t>Why does weight matter so much?</w:t>
      </w:r>
    </w:p>
    <w:p w14:paraId="09AE6B1D" w14:textId="77777777" w:rsidR="00225014" w:rsidRDefault="00000000">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14:paraId="034FE40C" w14:textId="77777777" w:rsidR="00225014" w:rsidRDefault="00000000">
      <w:pPr>
        <w:pStyle w:val="Heading2"/>
      </w:pPr>
      <w:r>
        <w:t>What is "MXene-coated basswood", the flagship idea?</w:t>
      </w:r>
    </w:p>
    <w:p w14:paraId="2AEC4FCA" w14:textId="77777777" w:rsidR="00225014" w:rsidRDefault="00000000">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14:paraId="46BDD166" w14:textId="77777777" w:rsidR="00225014" w:rsidRDefault="00000000">
      <w:pPr>
        <w:pStyle w:val="Heading2"/>
      </w:pPr>
      <w:r>
        <w:t>How performance is measured (decibels)</w:t>
      </w:r>
    </w:p>
    <w:p w14:paraId="7B171ECD" w14:textId="77777777" w:rsidR="00225014" w:rsidRDefault="00000000">
      <w:r>
        <w:t xml:space="preserve">Loss is quoted in decibels per metre (dB/m). Decibels are a compressed scale: every 3 dB lost is roughly half the power gone. Lower dB/m is better. For scale, a good solid-copper X-band guide </w:t>
      </w:r>
      <w:r>
        <w:lastRenderedPageBreak/>
        <w:t>loses about 0.11 dB/m; a well-coated MXene-basswood guide is in the same neighbourhood, while weighing perhaps a twentieth as much.</w:t>
      </w:r>
    </w:p>
    <w:p w14:paraId="41059C21" w14:textId="77777777" w:rsidR="00225014" w:rsidRDefault="00000000">
      <w:pPr>
        <w:pStyle w:val="Heading2"/>
      </w:pPr>
      <w:r>
        <w:t>The two engines inside the tool</w:t>
      </w:r>
    </w:p>
    <w:p w14:paraId="0F4368FF" w14:textId="77777777" w:rsidR="00225014" w:rsidRDefault="00000000">
      <w:r>
        <w:t>Two independent methods compute everything, and it helps to know which is which:</w:t>
      </w:r>
    </w:p>
    <w:p w14:paraId="281FAB4C" w14:textId="77777777" w:rsidR="00225014" w:rsidRDefault="00000000">
      <w:pPr>
        <w:pStyle w:val="ListBullet"/>
      </w:pPr>
      <w:r>
        <w:t>The analytical model — textbook equations solved instantly in your browser. It is exact for an idealised smooth pipe and is the source of the precise loss/weight/cost numbers. It needs no installation.</w:t>
      </w:r>
    </w:p>
    <w:p w14:paraId="61FB3FF9" w14:textId="77777777" w:rsidR="00225014" w:rsidRDefault="00000000">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14:paraId="7ED22A97" w14:textId="77777777" w:rsidR="00225014" w:rsidRDefault="00000000">
      <w:r>
        <w:br w:type="page"/>
      </w:r>
    </w:p>
    <w:p w14:paraId="5FB8DBB7" w14:textId="77777777" w:rsidR="00225014" w:rsidRDefault="00000000">
      <w:pPr>
        <w:pStyle w:val="Heading1"/>
      </w:pPr>
      <w:r>
        <w:rPr>
          <w:color w:val="0B6E54"/>
        </w:rPr>
        <w:lastRenderedPageBreak/>
        <w:t>2. What the tool is, at a glance</w:t>
      </w:r>
    </w:p>
    <w:p w14:paraId="51D1D4DF" w14:textId="77777777" w:rsidR="00225014" w:rsidRDefault="00000000">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14:paraId="79E03D3C" w14:textId="77777777" w:rsidR="00225014" w:rsidRDefault="00000000">
      <w:pPr>
        <w:pStyle w:val="Heading2"/>
      </w:pPr>
      <w:r>
        <w:t>The tabs at a glance</w:t>
      </w:r>
    </w:p>
    <w:tbl>
      <w:tblPr>
        <w:tblStyle w:val="TableGrid"/>
        <w:tblW w:w="0" w:type="auto"/>
        <w:tblLook w:val="04A0" w:firstRow="1" w:lastRow="0" w:firstColumn="1" w:lastColumn="0" w:noHBand="0" w:noVBand="1"/>
      </w:tblPr>
      <w:tblGrid>
        <w:gridCol w:w="2880"/>
        <w:gridCol w:w="2880"/>
        <w:gridCol w:w="2880"/>
      </w:tblGrid>
      <w:tr w:rsidR="00225014" w14:paraId="40E3825F" w14:textId="77777777">
        <w:tc>
          <w:tcPr>
            <w:tcW w:w="2880" w:type="dxa"/>
          </w:tcPr>
          <w:p w14:paraId="2A9A18EA" w14:textId="77777777" w:rsidR="00225014" w:rsidRDefault="00000000">
            <w:r>
              <w:rPr>
                <w:b/>
                <w:sz w:val="18"/>
              </w:rPr>
              <w:t>Page</w:t>
            </w:r>
          </w:p>
        </w:tc>
        <w:tc>
          <w:tcPr>
            <w:tcW w:w="2880" w:type="dxa"/>
          </w:tcPr>
          <w:p w14:paraId="74BA950F" w14:textId="77777777" w:rsidR="00225014" w:rsidRDefault="00000000">
            <w:r>
              <w:rPr>
                <w:b/>
                <w:sz w:val="18"/>
              </w:rPr>
              <w:t>What it does</w:t>
            </w:r>
          </w:p>
        </w:tc>
        <w:tc>
          <w:tcPr>
            <w:tcW w:w="2880" w:type="dxa"/>
          </w:tcPr>
          <w:p w14:paraId="34F5484D" w14:textId="77777777" w:rsidR="00225014" w:rsidRDefault="00000000">
            <w:r>
              <w:rPr>
                <w:b/>
                <w:sz w:val="18"/>
              </w:rPr>
              <w:t>Needs the openEMS server?</w:t>
            </w:r>
          </w:p>
        </w:tc>
      </w:tr>
      <w:tr w:rsidR="00225014" w14:paraId="463302E3" w14:textId="77777777">
        <w:tc>
          <w:tcPr>
            <w:tcW w:w="2880" w:type="dxa"/>
          </w:tcPr>
          <w:p w14:paraId="730D4C87" w14:textId="77777777" w:rsidR="00225014" w:rsidRDefault="00000000">
            <w:r>
              <w:rPr>
                <w:b/>
                <w:sz w:val="18"/>
              </w:rPr>
              <w:t>Waveguide ▾</w:t>
            </w:r>
          </w:p>
        </w:tc>
        <w:tc>
          <w:tcPr>
            <w:tcW w:w="2880" w:type="dxa"/>
          </w:tcPr>
          <w:p w14:paraId="603DC4F6" w14:textId="77777777" w:rsidR="00225014" w:rsidRDefault="00225014"/>
        </w:tc>
        <w:tc>
          <w:tcPr>
            <w:tcW w:w="2880" w:type="dxa"/>
          </w:tcPr>
          <w:p w14:paraId="3CB9FD31" w14:textId="77777777" w:rsidR="00225014" w:rsidRDefault="00225014"/>
        </w:tc>
      </w:tr>
      <w:tr w:rsidR="00225014" w14:paraId="511A5A9E" w14:textId="77777777">
        <w:tc>
          <w:tcPr>
            <w:tcW w:w="2880" w:type="dxa"/>
          </w:tcPr>
          <w:p w14:paraId="2E02A03F" w14:textId="77777777" w:rsidR="00225014" w:rsidRDefault="00000000">
            <w:r>
              <w:rPr>
                <w:b/>
                <w:sz w:val="18"/>
              </w:rPr>
              <w:t>Analytical Simulator</w:t>
            </w:r>
          </w:p>
        </w:tc>
        <w:tc>
          <w:tcPr>
            <w:tcW w:w="2880" w:type="dxa"/>
          </w:tcPr>
          <w:p w14:paraId="35CA6C4D" w14:textId="77777777" w:rsidR="00225014" w:rsidRDefault="00000000">
            <w:r>
              <w:rPr>
                <w:sz w:val="18"/>
              </w:rPr>
              <w:t>Headline loss, weight and delivered-cost result for a material, with the attenuation and material-comparison charts.</w:t>
            </w:r>
          </w:p>
        </w:tc>
        <w:tc>
          <w:tcPr>
            <w:tcW w:w="2880" w:type="dxa"/>
          </w:tcPr>
          <w:p w14:paraId="31A99087" w14:textId="77777777" w:rsidR="00225014" w:rsidRDefault="00000000">
            <w:r>
              <w:rPr>
                <w:sz w:val="18"/>
              </w:rPr>
              <w:t>No</w:t>
            </w:r>
          </w:p>
        </w:tc>
      </w:tr>
      <w:tr w:rsidR="00225014" w14:paraId="26A457A8" w14:textId="77777777">
        <w:tc>
          <w:tcPr>
            <w:tcW w:w="2880" w:type="dxa"/>
          </w:tcPr>
          <w:p w14:paraId="7B13357D" w14:textId="77777777" w:rsidR="00225014" w:rsidRDefault="00000000">
            <w:r>
              <w:rPr>
                <w:b/>
                <w:sz w:val="18"/>
              </w:rPr>
              <w:t>Full-wave (openEMS)</w:t>
            </w:r>
          </w:p>
        </w:tc>
        <w:tc>
          <w:tcPr>
            <w:tcW w:w="2880" w:type="dxa"/>
          </w:tcPr>
          <w:p w14:paraId="2AF7F14D" w14:textId="77777777" w:rsidR="00225014" w:rsidRDefault="00000000">
            <w:r>
              <w:rPr>
                <w:sz w:val="18"/>
              </w:rPr>
              <w:t>Real 3-D field renders, S-parameters, wall-loss map and far-field pattern, with the analytical model overlaid on each.</w:t>
            </w:r>
          </w:p>
        </w:tc>
        <w:tc>
          <w:tcPr>
            <w:tcW w:w="2880" w:type="dxa"/>
          </w:tcPr>
          <w:p w14:paraId="04F0D83D" w14:textId="77777777" w:rsidR="00225014" w:rsidRDefault="00000000">
            <w:r>
              <w:rPr>
                <w:sz w:val="18"/>
              </w:rPr>
              <w:t>Yes</w:t>
            </w:r>
          </w:p>
        </w:tc>
      </w:tr>
      <w:tr w:rsidR="00225014" w14:paraId="1B9DEC42" w14:textId="77777777">
        <w:tc>
          <w:tcPr>
            <w:tcW w:w="2880" w:type="dxa"/>
          </w:tcPr>
          <w:p w14:paraId="09C3840D" w14:textId="77777777" w:rsidR="00225014" w:rsidRDefault="00000000">
            <w:r>
              <w:rPr>
                <w:b/>
                <w:sz w:val="18"/>
              </w:rPr>
              <w:t>Inverse design</w:t>
            </w:r>
          </w:p>
        </w:tc>
        <w:tc>
          <w:tcPr>
            <w:tcW w:w="2880" w:type="dxa"/>
          </w:tcPr>
          <w:p w14:paraId="2CADAD28" w14:textId="77777777" w:rsidR="00225014" w:rsidRDefault="00000000">
            <w:r>
              <w:rPr>
                <w:sz w:val="18"/>
              </w:rPr>
              <w:t>Searches coating count and wall thickness for the lightest design that still meets a loss budget.</w:t>
            </w:r>
          </w:p>
        </w:tc>
        <w:tc>
          <w:tcPr>
            <w:tcW w:w="2880" w:type="dxa"/>
          </w:tcPr>
          <w:p w14:paraId="1DD8A77B" w14:textId="77777777" w:rsidR="00225014" w:rsidRDefault="00000000">
            <w:r>
              <w:rPr>
                <w:sz w:val="18"/>
              </w:rPr>
              <w:t>No</w:t>
            </w:r>
          </w:p>
        </w:tc>
      </w:tr>
      <w:tr w:rsidR="00225014" w14:paraId="7A116E4D" w14:textId="77777777">
        <w:tc>
          <w:tcPr>
            <w:tcW w:w="2880" w:type="dxa"/>
          </w:tcPr>
          <w:p w14:paraId="147D59E6" w14:textId="77777777" w:rsidR="00225014" w:rsidRDefault="00000000">
            <w:r>
              <w:rPr>
                <w:b/>
                <w:sz w:val="18"/>
              </w:rPr>
              <w:t>Measurement fit</w:t>
            </w:r>
          </w:p>
        </w:tc>
        <w:tc>
          <w:tcPr>
            <w:tcW w:w="2880" w:type="dxa"/>
          </w:tcPr>
          <w:p w14:paraId="27EE8FB1" w14:textId="77777777" w:rsidR="00225014" w:rsidRDefault="00000000">
            <w:r>
              <w:rPr>
                <w:sz w:val="18"/>
              </w:rPr>
              <w:t>Extracts effective conductivity from a measured .s2p file and feeds it back into the design.</w:t>
            </w:r>
          </w:p>
        </w:tc>
        <w:tc>
          <w:tcPr>
            <w:tcW w:w="2880" w:type="dxa"/>
          </w:tcPr>
          <w:p w14:paraId="060B498E" w14:textId="77777777" w:rsidR="00225014" w:rsidRDefault="00000000">
            <w:r>
              <w:rPr>
                <w:sz w:val="18"/>
              </w:rPr>
              <w:t>No</w:t>
            </w:r>
          </w:p>
        </w:tc>
      </w:tr>
      <w:tr w:rsidR="00225014" w14:paraId="28835333" w14:textId="77777777">
        <w:tc>
          <w:tcPr>
            <w:tcW w:w="2880" w:type="dxa"/>
          </w:tcPr>
          <w:p w14:paraId="09C17623" w14:textId="77777777" w:rsidR="00225014" w:rsidRDefault="00000000">
            <w:r>
              <w:rPr>
                <w:b/>
                <w:sz w:val="18"/>
              </w:rPr>
              <w:t>Space survival</w:t>
            </w:r>
          </w:p>
        </w:tc>
        <w:tc>
          <w:tcPr>
            <w:tcW w:w="2880" w:type="dxa"/>
          </w:tcPr>
          <w:p w14:paraId="5DDDE16C" w14:textId="77777777" w:rsidR="00225014" w:rsidRDefault="00000000">
            <w:r>
              <w:rPr>
                <w:sz w:val="18"/>
              </w:rPr>
              <w:t>First-order multipaction and vacuum-thermal screens.</w:t>
            </w:r>
          </w:p>
        </w:tc>
        <w:tc>
          <w:tcPr>
            <w:tcW w:w="2880" w:type="dxa"/>
          </w:tcPr>
          <w:p w14:paraId="241DDBBB" w14:textId="77777777" w:rsidR="00225014" w:rsidRDefault="00000000">
            <w:r>
              <w:rPr>
                <w:sz w:val="18"/>
              </w:rPr>
              <w:t>No</w:t>
            </w:r>
          </w:p>
        </w:tc>
      </w:tr>
      <w:tr w:rsidR="00225014" w14:paraId="59BDD08E" w14:textId="77777777">
        <w:tc>
          <w:tcPr>
            <w:tcW w:w="2880" w:type="dxa"/>
          </w:tcPr>
          <w:p w14:paraId="511BA331" w14:textId="77777777" w:rsidR="00225014" w:rsidRDefault="00000000">
            <w:r>
              <w:rPr>
                <w:b/>
                <w:sz w:val="18"/>
              </w:rPr>
              <w:t>Compare</w:t>
            </w:r>
          </w:p>
        </w:tc>
        <w:tc>
          <w:tcPr>
            <w:tcW w:w="2880" w:type="dxa"/>
          </w:tcPr>
          <w:p w14:paraId="2C507C92" w14:textId="77777777" w:rsidR="00225014" w:rsidRDefault="00000000">
            <w:r>
              <w:rPr>
                <w:sz w:val="18"/>
              </w:rPr>
              <w:t>Side-by-side league table of candidate materials.</w:t>
            </w:r>
          </w:p>
        </w:tc>
        <w:tc>
          <w:tcPr>
            <w:tcW w:w="2880" w:type="dxa"/>
          </w:tcPr>
          <w:p w14:paraId="26C7CADA" w14:textId="77777777" w:rsidR="00225014" w:rsidRDefault="00000000">
            <w:r>
              <w:rPr>
                <w:sz w:val="18"/>
              </w:rPr>
              <w:t>Analytical: No / Run: Yes</w:t>
            </w:r>
          </w:p>
        </w:tc>
      </w:tr>
      <w:tr w:rsidR="00225014" w14:paraId="45762959" w14:textId="77777777">
        <w:tc>
          <w:tcPr>
            <w:tcW w:w="2880" w:type="dxa"/>
          </w:tcPr>
          <w:p w14:paraId="61F6BCBD" w14:textId="77777777" w:rsidR="00225014" w:rsidRDefault="00000000">
            <w:r>
              <w:rPr>
                <w:b/>
                <w:sz w:val="18"/>
              </w:rPr>
              <w:t>Materials</w:t>
            </w:r>
          </w:p>
        </w:tc>
        <w:tc>
          <w:tcPr>
            <w:tcW w:w="2880" w:type="dxa"/>
          </w:tcPr>
          <w:p w14:paraId="51B380BE" w14:textId="77777777" w:rsidR="00225014" w:rsidRDefault="00000000">
            <w:r>
              <w:rPr>
                <w:sz w:val="18"/>
              </w:rPr>
              <w:t>Define any material — conductor, substrate or multilayer stack. Also reachable from the Horn menu.</w:t>
            </w:r>
          </w:p>
        </w:tc>
        <w:tc>
          <w:tcPr>
            <w:tcW w:w="2880" w:type="dxa"/>
          </w:tcPr>
          <w:p w14:paraId="6E5EC9F2" w14:textId="77777777" w:rsidR="00225014" w:rsidRDefault="00000000">
            <w:r>
              <w:rPr>
                <w:sz w:val="18"/>
              </w:rPr>
              <w:t>No</w:t>
            </w:r>
          </w:p>
        </w:tc>
      </w:tr>
      <w:tr w:rsidR="00225014" w14:paraId="78F8ADEF" w14:textId="77777777">
        <w:tc>
          <w:tcPr>
            <w:tcW w:w="2880" w:type="dxa"/>
          </w:tcPr>
          <w:p w14:paraId="611D0C7A" w14:textId="77777777" w:rsidR="00225014" w:rsidRDefault="00000000">
            <w:r>
              <w:rPr>
                <w:b/>
                <w:sz w:val="18"/>
              </w:rPr>
              <w:t>Horn ▾</w:t>
            </w:r>
          </w:p>
        </w:tc>
        <w:tc>
          <w:tcPr>
            <w:tcW w:w="2880" w:type="dxa"/>
          </w:tcPr>
          <w:p w14:paraId="327499A9" w14:textId="77777777" w:rsidR="00225014" w:rsidRDefault="00225014"/>
        </w:tc>
        <w:tc>
          <w:tcPr>
            <w:tcW w:w="2880" w:type="dxa"/>
          </w:tcPr>
          <w:p w14:paraId="3E37AD1B" w14:textId="77777777" w:rsidR="00225014" w:rsidRDefault="00225014"/>
        </w:tc>
      </w:tr>
      <w:tr w:rsidR="00225014" w14:paraId="580A6CB2" w14:textId="77777777">
        <w:tc>
          <w:tcPr>
            <w:tcW w:w="2880" w:type="dxa"/>
          </w:tcPr>
          <w:p w14:paraId="7735B4D0" w14:textId="77777777" w:rsidR="00225014" w:rsidRDefault="00000000">
            <w:r>
              <w:rPr>
                <w:b/>
                <w:sz w:val="18"/>
              </w:rPr>
              <w:t>Horn design (analytical)</w:t>
            </w:r>
          </w:p>
        </w:tc>
        <w:tc>
          <w:tcPr>
            <w:tcW w:w="2880" w:type="dxa"/>
          </w:tcPr>
          <w:p w14:paraId="62668DAA" w14:textId="77777777" w:rsidR="00225014" w:rsidRDefault="00000000">
            <w:r>
              <w:rPr>
                <w:sz w:val="18"/>
              </w:rPr>
              <w:t>Instant gain, beamwidth, sidelobe level and aperture efficiency for pyramidal and conical horns.</w:t>
            </w:r>
          </w:p>
        </w:tc>
        <w:tc>
          <w:tcPr>
            <w:tcW w:w="2880" w:type="dxa"/>
          </w:tcPr>
          <w:p w14:paraId="1355A793" w14:textId="77777777" w:rsidR="00225014" w:rsidRDefault="00000000">
            <w:r>
              <w:rPr>
                <w:sz w:val="18"/>
              </w:rPr>
              <w:t>No</w:t>
            </w:r>
          </w:p>
        </w:tc>
      </w:tr>
      <w:tr w:rsidR="00225014" w14:paraId="4F9B90F8" w14:textId="77777777">
        <w:tc>
          <w:tcPr>
            <w:tcW w:w="2880" w:type="dxa"/>
          </w:tcPr>
          <w:p w14:paraId="22F8CEA5" w14:textId="77777777" w:rsidR="00225014" w:rsidRDefault="00000000">
            <w:r>
              <w:rPr>
                <w:b/>
                <w:sz w:val="18"/>
              </w:rPr>
              <w:t>Inverse &amp; sweep</w:t>
            </w:r>
          </w:p>
        </w:tc>
        <w:tc>
          <w:tcPr>
            <w:tcW w:w="2880" w:type="dxa"/>
          </w:tcPr>
          <w:p w14:paraId="3E1C4B96" w14:textId="77777777" w:rsidR="00225014" w:rsidRDefault="00000000">
            <w:r>
              <w:rPr>
                <w:sz w:val="18"/>
              </w:rPr>
              <w:t>Sizes a horn to a target gain, and sweeps aperture against flare length.</w:t>
            </w:r>
          </w:p>
        </w:tc>
        <w:tc>
          <w:tcPr>
            <w:tcW w:w="2880" w:type="dxa"/>
          </w:tcPr>
          <w:p w14:paraId="5E8C8372" w14:textId="77777777" w:rsidR="00225014" w:rsidRDefault="00000000">
            <w:r>
              <w:rPr>
                <w:sz w:val="18"/>
              </w:rPr>
              <w:t>No</w:t>
            </w:r>
          </w:p>
        </w:tc>
      </w:tr>
      <w:tr w:rsidR="00225014" w14:paraId="65C95E87" w14:textId="77777777">
        <w:tc>
          <w:tcPr>
            <w:tcW w:w="2880" w:type="dxa"/>
          </w:tcPr>
          <w:p w14:paraId="1E154ACB" w14:textId="77777777" w:rsidR="00225014" w:rsidRDefault="00000000">
            <w:r>
              <w:rPr>
                <w:b/>
                <w:sz w:val="18"/>
              </w:rPr>
              <w:t>Compare &amp; trade</w:t>
            </w:r>
          </w:p>
        </w:tc>
        <w:tc>
          <w:tcPr>
            <w:tcW w:w="2880" w:type="dxa"/>
          </w:tcPr>
          <w:p w14:paraId="31E31946" w14:textId="77777777" w:rsidR="00225014" w:rsidRDefault="00000000">
            <w:r>
              <w:rPr>
                <w:sz w:val="18"/>
              </w:rPr>
              <w:t>Overlays saved horn designs, and trades coating loss against mass saved.</w:t>
            </w:r>
          </w:p>
        </w:tc>
        <w:tc>
          <w:tcPr>
            <w:tcW w:w="2880" w:type="dxa"/>
          </w:tcPr>
          <w:p w14:paraId="704D6FDD" w14:textId="77777777" w:rsidR="00225014" w:rsidRDefault="00000000">
            <w:r>
              <w:rPr>
                <w:sz w:val="18"/>
              </w:rPr>
              <w:t>No</w:t>
            </w:r>
          </w:p>
        </w:tc>
      </w:tr>
      <w:tr w:rsidR="00225014" w14:paraId="5F9E6864" w14:textId="77777777">
        <w:tc>
          <w:tcPr>
            <w:tcW w:w="2880" w:type="dxa"/>
          </w:tcPr>
          <w:p w14:paraId="793C5ACC" w14:textId="77777777" w:rsidR="00225014" w:rsidRDefault="00000000">
            <w:r>
              <w:rPr>
                <w:b/>
                <w:sz w:val="18"/>
              </w:rPr>
              <w:t>Full-wave (openEMS)</w:t>
            </w:r>
          </w:p>
        </w:tc>
        <w:tc>
          <w:tcPr>
            <w:tcW w:w="2880" w:type="dxa"/>
          </w:tcPr>
          <w:p w14:paraId="1B744AAF" w14:textId="77777777" w:rsidR="00225014" w:rsidRDefault="00000000">
            <w:r>
              <w:rPr>
                <w:sz w:val="18"/>
              </w:rPr>
              <w:t>FDTD horn: gain vs frequency, radiation patterns, S11, per-coating wall loss, and the interactive 3-D field.</w:t>
            </w:r>
          </w:p>
        </w:tc>
        <w:tc>
          <w:tcPr>
            <w:tcW w:w="2880" w:type="dxa"/>
          </w:tcPr>
          <w:p w14:paraId="5761D7BE" w14:textId="77777777" w:rsidR="00225014" w:rsidRDefault="00000000">
            <w:r>
              <w:rPr>
                <w:sz w:val="18"/>
              </w:rPr>
              <w:t>Yes</w:t>
            </w:r>
          </w:p>
        </w:tc>
      </w:tr>
      <w:tr w:rsidR="00225014" w14:paraId="6D22812F" w14:textId="77777777">
        <w:tc>
          <w:tcPr>
            <w:tcW w:w="2880" w:type="dxa"/>
          </w:tcPr>
          <w:p w14:paraId="5B17B265" w14:textId="77777777" w:rsidR="00225014" w:rsidRDefault="00000000">
            <w:r>
              <w:rPr>
                <w:b/>
                <w:sz w:val="18"/>
              </w:rPr>
              <w:t>RCS + RL ▾</w:t>
            </w:r>
          </w:p>
        </w:tc>
        <w:tc>
          <w:tcPr>
            <w:tcW w:w="2880" w:type="dxa"/>
          </w:tcPr>
          <w:p w14:paraId="3723C660" w14:textId="77777777" w:rsidR="00225014" w:rsidRDefault="00225014"/>
        </w:tc>
        <w:tc>
          <w:tcPr>
            <w:tcW w:w="2880" w:type="dxa"/>
          </w:tcPr>
          <w:p w14:paraId="727E2A1D" w14:textId="77777777" w:rsidR="00225014" w:rsidRDefault="00225014"/>
        </w:tc>
      </w:tr>
      <w:tr w:rsidR="00225014" w14:paraId="2DFE3710" w14:textId="77777777">
        <w:tc>
          <w:tcPr>
            <w:tcW w:w="2880" w:type="dxa"/>
          </w:tcPr>
          <w:p w14:paraId="5FC2E26E" w14:textId="77777777" w:rsidR="00225014" w:rsidRDefault="00000000">
            <w:r>
              <w:rPr>
                <w:b/>
                <w:sz w:val="18"/>
              </w:rPr>
              <w:t>RCS (openEMS)</w:t>
            </w:r>
          </w:p>
        </w:tc>
        <w:tc>
          <w:tcPr>
            <w:tcW w:w="2880" w:type="dxa"/>
          </w:tcPr>
          <w:p w14:paraId="527587A0" w14:textId="77777777" w:rsidR="00225014" w:rsidRDefault="00000000">
            <w:r>
              <w:rPr>
                <w:sz w:val="18"/>
              </w:rPr>
              <w:t>Full-wave radar cross section of canonical targets — sphere, plate, cylinder, dihedral or an imported mesh — bare or coated.</w:t>
            </w:r>
          </w:p>
        </w:tc>
        <w:tc>
          <w:tcPr>
            <w:tcW w:w="2880" w:type="dxa"/>
          </w:tcPr>
          <w:p w14:paraId="01E0F406" w14:textId="77777777" w:rsidR="00225014" w:rsidRDefault="00000000">
            <w:r>
              <w:rPr>
                <w:sz w:val="18"/>
              </w:rPr>
              <w:t>Yes</w:t>
            </w:r>
          </w:p>
        </w:tc>
      </w:tr>
      <w:tr w:rsidR="00225014" w14:paraId="37DA30D1" w14:textId="77777777">
        <w:tc>
          <w:tcPr>
            <w:tcW w:w="2880" w:type="dxa"/>
          </w:tcPr>
          <w:p w14:paraId="0C933317" w14:textId="77777777" w:rsidR="00225014" w:rsidRDefault="00000000">
            <w:r>
              <w:rPr>
                <w:b/>
                <w:sz w:val="18"/>
              </w:rPr>
              <w:t>Reflection loss (RL)</w:t>
            </w:r>
          </w:p>
        </w:tc>
        <w:tc>
          <w:tcPr>
            <w:tcW w:w="2880" w:type="dxa"/>
          </w:tcPr>
          <w:p w14:paraId="061BAE69" w14:textId="77777777" w:rsidR="00225014" w:rsidRDefault="00000000">
            <w:r>
              <w:rPr>
                <w:sz w:val="18"/>
              </w:rPr>
              <w:t>Absorber performance from your own measured permittivity and permeability, with the thickness-frequency map.</w:t>
            </w:r>
          </w:p>
        </w:tc>
        <w:tc>
          <w:tcPr>
            <w:tcW w:w="2880" w:type="dxa"/>
          </w:tcPr>
          <w:p w14:paraId="6EFE9655" w14:textId="77777777" w:rsidR="00225014" w:rsidRDefault="00000000">
            <w:r>
              <w:rPr>
                <w:sz w:val="18"/>
              </w:rPr>
              <w:t>No</w:t>
            </w:r>
          </w:p>
        </w:tc>
      </w:tr>
      <w:tr w:rsidR="00225014" w14:paraId="6050BC4A" w14:textId="77777777">
        <w:tc>
          <w:tcPr>
            <w:tcW w:w="2880" w:type="dxa"/>
          </w:tcPr>
          <w:p w14:paraId="488F9805" w14:textId="77777777" w:rsidR="00225014" w:rsidRDefault="00000000">
            <w:r>
              <w:rPr>
                <w:b/>
                <w:sz w:val="18"/>
              </w:rPr>
              <w:lastRenderedPageBreak/>
              <w:t>Fast material search (analytical)</w:t>
            </w:r>
          </w:p>
        </w:tc>
        <w:tc>
          <w:tcPr>
            <w:tcW w:w="2880" w:type="dxa"/>
          </w:tcPr>
          <w:p w14:paraId="47C7C657" w14:textId="77777777" w:rsidR="00225014" w:rsidRDefault="00000000">
            <w:r>
              <w:rPr>
                <w:sz w:val="18"/>
              </w:rPr>
              <w:t>Thousands of closed-form absorber evaluations in seconds; ranks a whole design space.</w:t>
            </w:r>
          </w:p>
        </w:tc>
        <w:tc>
          <w:tcPr>
            <w:tcW w:w="2880" w:type="dxa"/>
          </w:tcPr>
          <w:p w14:paraId="5610DF3B" w14:textId="77777777" w:rsidR="00225014" w:rsidRDefault="00000000">
            <w:r>
              <w:rPr>
                <w:sz w:val="18"/>
              </w:rPr>
              <w:t>No</w:t>
            </w:r>
          </w:p>
        </w:tc>
      </w:tr>
      <w:tr w:rsidR="00225014" w14:paraId="3BB9AA68" w14:textId="77777777">
        <w:tc>
          <w:tcPr>
            <w:tcW w:w="2880" w:type="dxa"/>
          </w:tcPr>
          <w:p w14:paraId="14544544" w14:textId="77777777" w:rsidR="00225014" w:rsidRDefault="00000000">
            <w:r>
              <w:rPr>
                <w:b/>
                <w:sz w:val="18"/>
              </w:rPr>
              <w:t>Inverse RAM design</w:t>
            </w:r>
          </w:p>
        </w:tc>
        <w:tc>
          <w:tcPr>
            <w:tcW w:w="2880" w:type="dxa"/>
          </w:tcPr>
          <w:p w14:paraId="7FF20822" w14:textId="77777777" w:rsidR="00225014" w:rsidRDefault="00000000">
            <w:r>
              <w:rPr>
                <w:sz w:val="18"/>
              </w:rPr>
              <w:t>Searches absorber recipes — Dallenbach, Salisbury, Jaumann — against a target, with a Pareto front and the Rozanov bound.</w:t>
            </w:r>
          </w:p>
        </w:tc>
        <w:tc>
          <w:tcPr>
            <w:tcW w:w="2880" w:type="dxa"/>
          </w:tcPr>
          <w:p w14:paraId="032EF6AB" w14:textId="77777777" w:rsidR="00225014" w:rsidRDefault="00000000">
            <w:r>
              <w:rPr>
                <w:sz w:val="18"/>
              </w:rPr>
              <w:t>No</w:t>
            </w:r>
          </w:p>
        </w:tc>
      </w:tr>
      <w:tr w:rsidR="00225014" w14:paraId="332314B2" w14:textId="77777777">
        <w:tc>
          <w:tcPr>
            <w:tcW w:w="2880" w:type="dxa"/>
          </w:tcPr>
          <w:p w14:paraId="5CCB18AC" w14:textId="77777777" w:rsidR="00225014" w:rsidRDefault="00000000">
            <w:r>
              <w:rPr>
                <w:b/>
                <w:sz w:val="18"/>
              </w:rPr>
              <w:t>Material library</w:t>
            </w:r>
          </w:p>
        </w:tc>
        <w:tc>
          <w:tcPr>
            <w:tcW w:w="2880" w:type="dxa"/>
          </w:tcPr>
          <w:p w14:paraId="767E5480" w14:textId="77777777" w:rsidR="00225014" w:rsidRDefault="00000000">
            <w:r>
              <w:rPr>
                <w:sz w:val="18"/>
              </w:rPr>
              <w:t>The shelf of materials pinned from the RL tab, compared side by side and shared with the CAD-RCS part list.</w:t>
            </w:r>
          </w:p>
        </w:tc>
        <w:tc>
          <w:tcPr>
            <w:tcW w:w="2880" w:type="dxa"/>
          </w:tcPr>
          <w:p w14:paraId="677CA06B" w14:textId="77777777" w:rsidR="00225014" w:rsidRDefault="00000000">
            <w:r>
              <w:rPr>
                <w:sz w:val="18"/>
              </w:rPr>
              <w:t>No</w:t>
            </w:r>
          </w:p>
        </w:tc>
      </w:tr>
      <w:tr w:rsidR="00225014" w14:paraId="6E8AA7D7" w14:textId="77777777">
        <w:tc>
          <w:tcPr>
            <w:tcW w:w="2880" w:type="dxa"/>
          </w:tcPr>
          <w:p w14:paraId="63DDB2C0" w14:textId="77777777" w:rsidR="00225014" w:rsidRDefault="00000000">
            <w:r>
              <w:rPr>
                <w:b/>
                <w:sz w:val="18"/>
              </w:rPr>
              <w:t>Full-wave batch (openEMS)</w:t>
            </w:r>
          </w:p>
        </w:tc>
        <w:tc>
          <w:tcPr>
            <w:tcW w:w="2880" w:type="dxa"/>
          </w:tcPr>
          <w:p w14:paraId="4B1F5188" w14:textId="77777777" w:rsidR="00225014" w:rsidRDefault="00000000">
            <w:r>
              <w:rPr>
                <w:sz w:val="18"/>
              </w:rPr>
              <w:t>Runs one full-wave solve per point across a swept parameter.</w:t>
            </w:r>
          </w:p>
        </w:tc>
        <w:tc>
          <w:tcPr>
            <w:tcW w:w="2880" w:type="dxa"/>
          </w:tcPr>
          <w:p w14:paraId="0B87A9D3" w14:textId="77777777" w:rsidR="00225014" w:rsidRDefault="00000000">
            <w:r>
              <w:rPr>
                <w:sz w:val="18"/>
              </w:rPr>
              <w:t>Yes</w:t>
            </w:r>
          </w:p>
        </w:tc>
      </w:tr>
      <w:tr w:rsidR="00225014" w14:paraId="73B6785C" w14:textId="77777777">
        <w:tc>
          <w:tcPr>
            <w:tcW w:w="2880" w:type="dxa"/>
          </w:tcPr>
          <w:p w14:paraId="5855D90B" w14:textId="77777777" w:rsidR="00225014" w:rsidRDefault="00000000">
            <w:r>
              <w:rPr>
                <w:b/>
                <w:sz w:val="18"/>
              </w:rPr>
              <w:t>CAD-RCS (STEP/STL)</w:t>
            </w:r>
          </w:p>
        </w:tc>
        <w:tc>
          <w:tcPr>
            <w:tcW w:w="2880" w:type="dxa"/>
          </w:tcPr>
          <w:p w14:paraId="70745116" w14:textId="77777777" w:rsidR="00225014" w:rsidRDefault="00000000">
            <w:r>
              <w:rPr>
                <w:sz w:val="18"/>
              </w:rPr>
              <w:t>Radar signature of an uploaded 3-D model, part by part, plus the shape-improvement search.</w:t>
            </w:r>
          </w:p>
        </w:tc>
        <w:tc>
          <w:tcPr>
            <w:tcW w:w="2880" w:type="dxa"/>
          </w:tcPr>
          <w:p w14:paraId="3957ADE2" w14:textId="77777777" w:rsidR="00225014" w:rsidRDefault="00000000">
            <w:r>
              <w:rPr>
                <w:sz w:val="18"/>
              </w:rPr>
              <w:t>No (the optional cross-check: Yes)</w:t>
            </w:r>
          </w:p>
        </w:tc>
      </w:tr>
      <w:tr w:rsidR="00225014" w14:paraId="3D3DA96C" w14:textId="77777777">
        <w:tc>
          <w:tcPr>
            <w:tcW w:w="2880" w:type="dxa"/>
          </w:tcPr>
          <w:p w14:paraId="3A3469A4" w14:textId="77777777" w:rsidR="00225014" w:rsidRDefault="00000000">
            <w:r>
              <w:rPr>
                <w:b/>
                <w:sz w:val="18"/>
              </w:rPr>
              <w:t>Learn ▾</w:t>
            </w:r>
          </w:p>
        </w:tc>
        <w:tc>
          <w:tcPr>
            <w:tcW w:w="2880" w:type="dxa"/>
          </w:tcPr>
          <w:p w14:paraId="07C59AF6" w14:textId="77777777" w:rsidR="00225014" w:rsidRDefault="00225014"/>
        </w:tc>
        <w:tc>
          <w:tcPr>
            <w:tcW w:w="2880" w:type="dxa"/>
          </w:tcPr>
          <w:p w14:paraId="42D695CD" w14:textId="77777777" w:rsidR="00225014" w:rsidRDefault="00225014"/>
        </w:tc>
      </w:tr>
      <w:tr w:rsidR="00225014" w14:paraId="19E9E1D8" w14:textId="77777777">
        <w:tc>
          <w:tcPr>
            <w:tcW w:w="2880" w:type="dxa"/>
          </w:tcPr>
          <w:p w14:paraId="019966CF" w14:textId="77777777" w:rsidR="00225014" w:rsidRDefault="00000000">
            <w:r>
              <w:rPr>
                <w:b/>
                <w:sz w:val="18"/>
              </w:rPr>
              <w:t>The physics</w:t>
            </w:r>
          </w:p>
        </w:tc>
        <w:tc>
          <w:tcPr>
            <w:tcW w:w="2880" w:type="dxa"/>
          </w:tcPr>
          <w:p w14:paraId="7509CD1E" w14:textId="77777777" w:rsidR="00225014" w:rsidRDefault="00000000">
            <w:r>
              <w:rPr>
                <w:sz w:val="18"/>
              </w:rPr>
              <w:t>Every equation, derived and cited, with a contents index and a Print / Save as PDF button.</w:t>
            </w:r>
          </w:p>
        </w:tc>
        <w:tc>
          <w:tcPr>
            <w:tcW w:w="2880" w:type="dxa"/>
          </w:tcPr>
          <w:p w14:paraId="140EE167" w14:textId="77777777" w:rsidR="00225014" w:rsidRDefault="00000000">
            <w:r>
              <w:rPr>
                <w:sz w:val="18"/>
              </w:rPr>
              <w:t>No</w:t>
            </w:r>
          </w:p>
        </w:tc>
      </w:tr>
      <w:tr w:rsidR="00225014" w14:paraId="74CF1B3F" w14:textId="77777777">
        <w:tc>
          <w:tcPr>
            <w:tcW w:w="2880" w:type="dxa"/>
          </w:tcPr>
          <w:p w14:paraId="3C89E280" w14:textId="77777777" w:rsidR="00225014" w:rsidRDefault="00000000">
            <w:r>
              <w:rPr>
                <w:b/>
                <w:sz w:val="18"/>
              </w:rPr>
              <w:t>Instructions</w:t>
            </w:r>
          </w:p>
        </w:tc>
        <w:tc>
          <w:tcPr>
            <w:tcW w:w="2880" w:type="dxa"/>
          </w:tcPr>
          <w:p w14:paraId="10C329D6" w14:textId="77777777" w:rsidR="00225014" w:rsidRDefault="00000000">
            <w:r>
              <w:rPr>
                <w:sz w:val="18"/>
              </w:rPr>
              <w:t>In-app quick start, all 21 pages, and how to set the solver up.</w:t>
            </w:r>
          </w:p>
        </w:tc>
        <w:tc>
          <w:tcPr>
            <w:tcW w:w="2880" w:type="dxa"/>
          </w:tcPr>
          <w:p w14:paraId="2A28A859" w14:textId="77777777" w:rsidR="00225014" w:rsidRDefault="00000000">
            <w:r>
              <w:rPr>
                <w:sz w:val="18"/>
              </w:rPr>
              <w:t>No</w:t>
            </w:r>
          </w:p>
        </w:tc>
      </w:tr>
      <w:tr w:rsidR="00225014" w14:paraId="1A162231" w14:textId="77777777">
        <w:tc>
          <w:tcPr>
            <w:tcW w:w="2880" w:type="dxa"/>
          </w:tcPr>
          <w:p w14:paraId="48553393" w14:textId="77777777" w:rsidR="00225014" w:rsidRDefault="00000000">
            <w:r>
              <w:rPr>
                <w:b/>
                <w:sz w:val="18"/>
              </w:rPr>
              <w:t>References</w:t>
            </w:r>
          </w:p>
        </w:tc>
        <w:tc>
          <w:tcPr>
            <w:tcW w:w="2880" w:type="dxa"/>
          </w:tcPr>
          <w:p w14:paraId="07A879A1" w14:textId="77777777" w:rsidR="00225014" w:rsidRDefault="00000000">
            <w:r>
              <w:rPr>
                <w:sz w:val="18"/>
              </w:rPr>
              <w:t>Every value and formula with its source, plus the self-validation report.</w:t>
            </w:r>
          </w:p>
        </w:tc>
        <w:tc>
          <w:tcPr>
            <w:tcW w:w="2880" w:type="dxa"/>
          </w:tcPr>
          <w:p w14:paraId="654EC631" w14:textId="77777777" w:rsidR="00225014" w:rsidRDefault="00000000">
            <w:r>
              <w:rPr>
                <w:sz w:val="18"/>
              </w:rPr>
              <w:t>No</w:t>
            </w:r>
          </w:p>
        </w:tc>
      </w:tr>
    </w:tbl>
    <w:p w14:paraId="5E2A63DA" w14:textId="77777777" w:rsidR="00225014" w:rsidRDefault="00000000">
      <w:r>
        <w:rPr>
          <w:b/>
          <w:color w:val="0B6E54"/>
        </w:rPr>
        <w:t xml:space="preserve">Note: </w:t>
      </w:r>
      <w:r>
        <w:t>"Needs the server" means the full-wave "Run on openEMS" buttons. Everything else works by simply opening the file in a browser.</w:t>
      </w:r>
    </w:p>
    <w:p w14:paraId="1B4588ED" w14:textId="77777777" w:rsidR="00225014" w:rsidRDefault="00000000">
      <w:r>
        <w:br w:type="page"/>
      </w:r>
    </w:p>
    <w:p w14:paraId="55A2A0B2" w14:textId="77777777" w:rsidR="00225014" w:rsidRDefault="00000000">
      <w:pPr>
        <w:pStyle w:val="Heading1"/>
      </w:pPr>
      <w:r>
        <w:rPr>
          <w:color w:val="0B6E54"/>
        </w:rPr>
        <w:lastRenderedPageBreak/>
        <w:t>3. Getting started</w:t>
      </w:r>
    </w:p>
    <w:p w14:paraId="425870A2" w14:textId="3D370076" w:rsidR="00225014" w:rsidRDefault="00DD0C4E">
      <w:r>
        <w:t xml:space="preserve">Just open the link </w:t>
      </w:r>
      <w:hyperlink r:id="rId6" w:history="1">
        <w:r w:rsidRPr="00DD0C4E">
          <w:rPr>
            <w:rStyle w:val="Hyperlink"/>
          </w:rPr>
          <w:t>https://desktop-dbcfmfa.tail53b2e4.ts.net/</w:t>
        </w:r>
      </w:hyperlink>
      <w:r w:rsidR="00000000">
        <w:br w:type="page"/>
      </w:r>
    </w:p>
    <w:p w14:paraId="55E5D75C" w14:textId="77777777" w:rsidR="00225014" w:rsidRDefault="00000000">
      <w:pPr>
        <w:pStyle w:val="Heading1"/>
      </w:pPr>
      <w:r>
        <w:rPr>
          <w:color w:val="0B6E54"/>
        </w:rPr>
        <w:lastRenderedPageBreak/>
        <w:t>4. The tabs, one by one</w:t>
      </w:r>
    </w:p>
    <w:p w14:paraId="6D83BC76" w14:textId="77777777" w:rsidR="00225014" w:rsidRDefault="00000000">
      <w:r>
        <w:rPr>
          <w:i/>
        </w:rPr>
        <w:t>Each tab uses the same layout: in plain terms · what you see · how to use it (step by step) · reading the results (with an example) · common questions · honest limits.</w:t>
      </w:r>
    </w:p>
    <w:p w14:paraId="71E1E51D" w14:textId="77777777" w:rsidR="00225014" w:rsidRDefault="00000000">
      <w:pPr>
        <w:pStyle w:val="Heading2"/>
      </w:pPr>
      <w:r>
        <w:t>4.1 Simulator</w:t>
      </w:r>
    </w:p>
    <w:p w14:paraId="021F791C" w14:textId="77777777" w:rsidR="00225014" w:rsidRDefault="00000000">
      <w:pPr>
        <w:pStyle w:val="Heading3"/>
      </w:pPr>
      <w:r>
        <w:t>In plain terms</w:t>
      </w:r>
    </w:p>
    <w:p w14:paraId="0C75C61F" w14:textId="77777777" w:rsidR="00225014" w:rsidRDefault="00000000">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14:paraId="1D3E476B" w14:textId="77777777" w:rsidR="00225014" w:rsidRDefault="00000000">
      <w:pPr>
        <w:pStyle w:val="Heading3"/>
      </w:pPr>
      <w:r>
        <w:t>What you see</w:t>
      </w:r>
    </w:p>
    <w:p w14:paraId="79468829" w14:textId="77777777" w:rsidR="00225014" w:rsidRDefault="00000000">
      <w:pPr>
        <w:pStyle w:val="ListBullet"/>
      </w:pPr>
      <w:r>
        <w:t>Band selector (X, Ku, K), which also sets the pipe size.</w:t>
      </w:r>
    </w:p>
    <w:p w14:paraId="21E2759C" w14:textId="77777777" w:rsidR="00225014" w:rsidRDefault="00000000">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14:paraId="07C6A257" w14:textId="77777777" w:rsidR="00225014" w:rsidRDefault="00000000">
      <w:pPr>
        <w:pStyle w:val="ListBullet"/>
      </w:pPr>
      <w:r>
        <w:t>An attenuation-versus-frequency chart across the band, and a five-axis radar chart (cost, weight, performance, sustainability, environmental friendliness).</w:t>
      </w:r>
    </w:p>
    <w:p w14:paraId="6A4E8DB7" w14:textId="77777777" w:rsidR="00225014" w:rsidRDefault="00000000">
      <w:pPr>
        <w:keepNext/>
        <w:spacing w:before="200" w:after="80"/>
        <w:jc w:val="center"/>
      </w:pPr>
      <w:r>
        <w:rPr>
          <w:noProof/>
        </w:rPr>
        <w:lastRenderedPageBreak/>
        <w:drawing>
          <wp:inline distT="0" distB="0" distL="0" distR="0" wp14:anchorId="1111ECD5" wp14:editId="77B76125">
            <wp:extent cx="5486400" cy="42734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top.png"/>
                    <pic:cNvPicPr/>
                  </pic:nvPicPr>
                  <pic:blipFill>
                    <a:blip r:embed="rId7"/>
                    <a:stretch>
                      <a:fillRect/>
                    </a:stretch>
                  </pic:blipFill>
                  <pic:spPr>
                    <a:xfrm>
                      <a:off x="0" y="0"/>
                      <a:ext cx="5486400" cy="4273403"/>
                    </a:xfrm>
                    <a:prstGeom prst="rect">
                      <a:avLst/>
                    </a:prstGeom>
                  </pic:spPr>
                </pic:pic>
              </a:graphicData>
            </a:graphic>
          </wp:inline>
        </w:drawing>
      </w:r>
    </w:p>
    <w:p w14:paraId="629F8277" w14:textId="77777777" w:rsidR="00225014" w:rsidRDefault="00000000">
      <w:pPr>
        <w:spacing w:after="280"/>
        <w:jc w:val="center"/>
      </w:pPr>
      <w:r>
        <w:rPr>
          <w:i/>
          <w:color w:val="444444"/>
          <w:sz w:val="18"/>
        </w:rPr>
        <w:t>The Simulator tab, upper half: the band selector, the design sliders, the flagship headline and the twelve derived cards. Every number recomputes as a slider moves — nothing has to be pressed.</w:t>
      </w:r>
    </w:p>
    <w:p w14:paraId="1C5CF908" w14:textId="77777777" w:rsidR="00225014" w:rsidRDefault="00000000">
      <w:pPr>
        <w:keepNext/>
        <w:spacing w:before="200" w:after="80"/>
        <w:jc w:val="center"/>
      </w:pPr>
      <w:r>
        <w:rPr>
          <w:noProof/>
        </w:rPr>
        <w:lastRenderedPageBreak/>
        <w:drawing>
          <wp:inline distT="0" distB="0" distL="0" distR="0" wp14:anchorId="5116CA5E" wp14:editId="725E50A3">
            <wp:extent cx="5486400" cy="44307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charts.png"/>
                    <pic:cNvPicPr/>
                  </pic:nvPicPr>
                  <pic:blipFill>
                    <a:blip r:embed="rId8"/>
                    <a:stretch>
                      <a:fillRect/>
                    </a:stretch>
                  </pic:blipFill>
                  <pic:spPr>
                    <a:xfrm>
                      <a:off x="0" y="0"/>
                      <a:ext cx="5486400" cy="4430737"/>
                    </a:xfrm>
                    <a:prstGeom prst="rect">
                      <a:avLst/>
                    </a:prstGeom>
                  </pic:spPr>
                </pic:pic>
              </a:graphicData>
            </a:graphic>
          </wp:inline>
        </w:drawing>
      </w:r>
    </w:p>
    <w:p w14:paraId="35CA6DAA" w14:textId="77777777" w:rsidR="00225014" w:rsidRDefault="00000000">
      <w:pPr>
        <w:spacing w:after="280"/>
        <w:jc w:val="center"/>
      </w:pPr>
      <w:r>
        <w:rPr>
          <w:i/>
          <w:color w:val="444444"/>
          <w:sz w:val="18"/>
        </w:rPr>
        <w:t>The Simulator tab, lower half: attenuation across the band against solid copper and aluminium, and the material-comparison chart. Four of its five axes come from the current run; the sustainability axis is a fixed rating and is labelled as one.</w:t>
      </w:r>
    </w:p>
    <w:p w14:paraId="31DDF0B8" w14:textId="77777777" w:rsidR="00225014" w:rsidRDefault="00000000">
      <w:pPr>
        <w:pStyle w:val="Heading3"/>
      </w:pPr>
      <w:r>
        <w:t>How to use it — step by step</w:t>
      </w:r>
    </w:p>
    <w:p w14:paraId="2A689425" w14:textId="77777777" w:rsidR="00225014" w:rsidRDefault="00000000">
      <w:pPr>
        <w:pStyle w:val="ListNumber"/>
      </w:pPr>
      <w:r>
        <w:t>Choose a band with the buttons at the top.</w:t>
      </w:r>
    </w:p>
    <w:p w14:paraId="090805FE" w14:textId="77777777" w:rsidR="00225014" w:rsidRDefault="00000000">
      <w:pPr>
        <w:pStyle w:val="ListNumber"/>
      </w:pPr>
      <w:r>
        <w:t>The results use the "test material" defined on the Materials tab (default: MXene-coated basswood). To try another material, change it on the Materials tab and press Apply; this tab updates instantly.</w:t>
      </w:r>
    </w:p>
    <w:p w14:paraId="13DA9DBE" w14:textId="77777777" w:rsidR="00225014" w:rsidRDefault="00000000">
      <w:pPr>
        <w:pStyle w:val="ListNumber"/>
      </w:pPr>
      <w:r>
        <w:t>Click any summary card to read exactly what that number means.</w:t>
      </w:r>
    </w:p>
    <w:p w14:paraId="44E24BE7" w14:textId="77777777" w:rsidR="00225014" w:rsidRDefault="00000000">
      <w:pPr>
        <w:pStyle w:val="Heading3"/>
      </w:pPr>
      <w:r>
        <w:t>Reading the results (with an example)</w:t>
      </w:r>
    </w:p>
    <w:p w14:paraId="3886BA81" w14:textId="77777777" w:rsidR="00225014" w:rsidRDefault="00000000">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14:paraId="23ADBBAF" w14:textId="77777777" w:rsidR="00225014" w:rsidRDefault="00000000">
      <w:pPr>
        <w:pStyle w:val="Heading3"/>
      </w:pPr>
      <w:r>
        <w:lastRenderedPageBreak/>
        <w:t>Common questions</w:t>
      </w:r>
    </w:p>
    <w:p w14:paraId="5B05F3BA" w14:textId="77777777" w:rsidR="00225014" w:rsidRDefault="00000000">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14:paraId="0E640788" w14:textId="77777777" w:rsidR="00225014" w:rsidRDefault="00000000">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14:paraId="2E81A188" w14:textId="77777777" w:rsidR="00225014" w:rsidRDefault="00000000">
      <w:pPr>
        <w:pStyle w:val="Heading3"/>
      </w:pPr>
      <w:r>
        <w:t>Honest limits</w:t>
      </w:r>
    </w:p>
    <w:p w14:paraId="3E1EAFEE" w14:textId="77777777" w:rsidR="00225014" w:rsidRDefault="00000000">
      <w:r>
        <w:t>These are exact results for an idealised, smooth-walled, single-mode pipe — the right numbers for screening and comparison. The Full-wave tab adds the real 3-D behaviour.</w:t>
      </w:r>
    </w:p>
    <w:p w14:paraId="3A5008EA" w14:textId="77777777" w:rsidR="00225014" w:rsidRDefault="00000000">
      <w:pPr>
        <w:pStyle w:val="Heading2"/>
      </w:pPr>
      <w:r>
        <w:t>4.2 Full-wave (openEMS)</w:t>
      </w:r>
    </w:p>
    <w:p w14:paraId="2B72CF7A" w14:textId="77777777" w:rsidR="00225014" w:rsidRDefault="00000000">
      <w:pPr>
        <w:pStyle w:val="Heading3"/>
      </w:pPr>
      <w:r>
        <w:t>In plain terms</w:t>
      </w:r>
    </w:p>
    <w:p w14:paraId="6E8E4652" w14:textId="77777777" w:rsidR="00225014" w:rsidRDefault="00000000">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 openEMS is a time-domain (FDTD) solver, so the frequency-domain results (S-parameters, far-field, R/T/A) are Fourier-derived from one run. A "Field view" control lets you show the field as a time-domain animation or as a frequency-domain steady |E| map at the band-centre frequency.</w:t>
      </w:r>
    </w:p>
    <w:p w14:paraId="632CB12C" w14:textId="77777777" w:rsidR="00225014" w:rsidRDefault="00000000">
      <w:pPr>
        <w:pStyle w:val="Heading3"/>
      </w:pPr>
      <w:r>
        <w:t>What you see</w:t>
      </w:r>
    </w:p>
    <w:p w14:paraId="4495C8B7" w14:textId="77777777" w:rsidR="00225014" w:rsidRDefault="00000000">
      <w:pPr>
        <w:pStyle w:val="ListBullet"/>
      </w:pPr>
      <w:r>
        <w:t>Controls for band, material, number of coats, and guide length.</w:t>
      </w:r>
    </w:p>
    <w:p w14:paraId="4141E541" w14:textId="77777777" w:rsidR="00225014" w:rsidRDefault="00000000">
      <w:pPr>
        <w:pStyle w:val="ListBullet"/>
      </w:pPr>
      <w:r>
        <w:t>Ports: 1-port (reflection / S11 only) or 2-port (through; S11 and S21).</w:t>
      </w:r>
    </w:p>
    <w:p w14:paraId="1804C11D" w14:textId="77777777" w:rsidR="00225014" w:rsidRDefault="00000000">
      <w:pPr>
        <w:pStyle w:val="ListBullet"/>
      </w:pPr>
      <w:r>
        <w:t>Mesh density: how finely space is divided (finer = more accurate, more memory/time); the estimated cell count and RAM are shown live.</w:t>
      </w:r>
    </w:p>
    <w:p w14:paraId="0971287D" w14:textId="77777777" w:rsidR="00225014" w:rsidRDefault="00000000">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14:paraId="552B0AAA" w14:textId="77777777" w:rsidR="00225014" w:rsidRDefault="00000000">
      <w:pPr>
        <w:pStyle w:val="ListBullet"/>
      </w:pPr>
      <w:r>
        <w:t>A multi-layer coating stack option: substrate plus up to three stacked coatings (Layer 1 = innermost, facing the wave).</w:t>
      </w:r>
    </w:p>
    <w:p w14:paraId="6F4511FE" w14:textId="77777777" w:rsidR="00225014" w:rsidRDefault="00000000">
      <w:pPr>
        <w:pStyle w:val="ListBullet"/>
      </w:pPr>
      <w:r>
        <w:t>Result charts, each with its own ⓘ button, plus field animations and stills.</w:t>
      </w:r>
    </w:p>
    <w:p w14:paraId="47D02F3D" w14:textId="77777777" w:rsidR="00225014" w:rsidRDefault="00000000">
      <w:pPr>
        <w:keepNext/>
        <w:spacing w:before="200" w:after="80"/>
        <w:jc w:val="center"/>
      </w:pPr>
      <w:r>
        <w:rPr>
          <w:noProof/>
        </w:rPr>
        <w:lastRenderedPageBreak/>
        <w:drawing>
          <wp:inline distT="0" distB="0" distL="0" distR="0" wp14:anchorId="27486AE9" wp14:editId="203A437D">
            <wp:extent cx="5486400" cy="5154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_config.png"/>
                    <pic:cNvPicPr/>
                  </pic:nvPicPr>
                  <pic:blipFill>
                    <a:blip r:embed="rId9"/>
                    <a:stretch>
                      <a:fillRect/>
                    </a:stretch>
                  </pic:blipFill>
                  <pic:spPr>
                    <a:xfrm>
                      <a:off x="0" y="0"/>
                      <a:ext cx="5486400" cy="5154120"/>
                    </a:xfrm>
                    <a:prstGeom prst="rect">
                      <a:avLst/>
                    </a:prstGeom>
                  </pic:spPr>
                </pic:pic>
              </a:graphicData>
            </a:graphic>
          </wp:inline>
        </w:drawing>
      </w:r>
    </w:p>
    <w:p w14:paraId="18B11BA4" w14:textId="77777777" w:rsidR="00225014" w:rsidRDefault="00000000">
      <w:pPr>
        <w:spacing w:after="280"/>
        <w:jc w:val="center"/>
      </w:pPr>
      <w:r>
        <w:rPr>
          <w:i/>
          <w:color w:val="444444"/>
          <w:sz w:val="18"/>
        </w:rPr>
        <w:t>The Full-wave tab: the Configuration panel, the Simulations chooser with all six openEMS analyses, and the field render from the finished solve. Mesh size and estimated memory are reported before you press Run.</w:t>
      </w:r>
    </w:p>
    <w:p w14:paraId="5D7E2C4E" w14:textId="77777777" w:rsidR="00225014" w:rsidRDefault="00000000">
      <w:pPr>
        <w:keepNext/>
        <w:spacing w:before="200" w:after="80"/>
        <w:jc w:val="center"/>
      </w:pPr>
      <w:r>
        <w:rPr>
          <w:noProof/>
        </w:rPr>
        <w:drawing>
          <wp:inline distT="0" distB="0" distL="0" distR="0" wp14:anchorId="763BD9E4" wp14:editId="7122E49B">
            <wp:extent cx="5486400" cy="13517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_overlay.png"/>
                    <pic:cNvPicPr/>
                  </pic:nvPicPr>
                  <pic:blipFill>
                    <a:blip r:embed="rId10"/>
                    <a:stretch>
                      <a:fillRect/>
                    </a:stretch>
                  </pic:blipFill>
                  <pic:spPr>
                    <a:xfrm>
                      <a:off x="0" y="0"/>
                      <a:ext cx="5486400" cy="1351776"/>
                    </a:xfrm>
                    <a:prstGeom prst="rect">
                      <a:avLst/>
                    </a:prstGeom>
                  </pic:spPr>
                </pic:pic>
              </a:graphicData>
            </a:graphic>
          </wp:inline>
        </w:drawing>
      </w:r>
    </w:p>
    <w:p w14:paraId="4C76A259" w14:textId="77777777" w:rsidR="00225014" w:rsidRDefault="00000000">
      <w:pPr>
        <w:spacing w:after="280"/>
        <w:jc w:val="center"/>
      </w:pPr>
      <w:r>
        <w:rPr>
          <w:i/>
          <w:color w:val="444444"/>
          <w:sz w:val="18"/>
        </w:rPr>
        <w:t>Insertion loss after a full-wave run. The dashed curve is this tool's fast model; the solid curve is the openEMS S-parameters, loaded automatically from the solve. They are always drawn together, so the agreement is something you can see rather than something you are told.</w:t>
      </w:r>
    </w:p>
    <w:p w14:paraId="7E3F0D64" w14:textId="77777777" w:rsidR="00225014" w:rsidRDefault="00000000">
      <w:pPr>
        <w:pStyle w:val="Heading3"/>
      </w:pPr>
      <w:r>
        <w:t>How to use it — step by step</w:t>
      </w:r>
    </w:p>
    <w:p w14:paraId="53F1A618" w14:textId="77777777" w:rsidR="00225014" w:rsidRDefault="00000000">
      <w:pPr>
        <w:pStyle w:val="ListNumber"/>
      </w:pPr>
      <w:r>
        <w:t>Make sure the bridge server is running and you opened the page at http://localhost:8731.</w:t>
      </w:r>
    </w:p>
    <w:p w14:paraId="787DCECB" w14:textId="77777777" w:rsidR="00225014" w:rsidRDefault="00000000">
      <w:pPr>
        <w:pStyle w:val="ListNumber"/>
      </w:pPr>
      <w:r>
        <w:lastRenderedPageBreak/>
        <w:t>Set band, material, coats and length; choose 1- or 2-port and a mesh density.</w:t>
      </w:r>
    </w:p>
    <w:p w14:paraId="0D73270D" w14:textId="77777777" w:rsidR="00225014" w:rsidRDefault="00000000">
      <w:pPr>
        <w:pStyle w:val="ListNumber"/>
      </w:pPr>
      <w:r>
        <w:t>Tick only the analyses you want this time (you need not run all six).</w:t>
      </w:r>
    </w:p>
    <w:p w14:paraId="15ADE761" w14:textId="77777777" w:rsidR="00225014" w:rsidRDefault="00000000">
      <w:pPr>
        <w:pStyle w:val="ListNumber"/>
      </w:pPr>
      <w:r>
        <w:t>Press Run on openEMS and wait a couple of minutes per full-wave analysis; results load into the charts automatically.</w:t>
      </w:r>
    </w:p>
    <w:p w14:paraId="4B923CEB" w14:textId="77777777" w:rsidR="00225014" w:rsidRDefault="00000000">
      <w:pPr>
        <w:pStyle w:val="Heading3"/>
      </w:pPr>
      <w:r>
        <w:t>Reading the results (with an example)</w:t>
      </w:r>
    </w:p>
    <w:p w14:paraId="4437E48E" w14:textId="77777777" w:rsidR="00225014" w:rsidRDefault="00000000">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14:paraId="2F47E59E" w14:textId="77777777" w:rsidR="00225014" w:rsidRDefault="00000000">
      <w:pPr>
        <w:pStyle w:val="Heading3"/>
      </w:pPr>
      <w:r>
        <w:t>Common questions</w:t>
      </w:r>
    </w:p>
    <w:p w14:paraId="7440A38E" w14:textId="77777777" w:rsidR="00225014" w:rsidRDefault="00000000">
      <w:r>
        <w:rPr>
          <w:b/>
        </w:rPr>
        <w:t xml:space="preserve">Q: I ran it but saw no field animation. </w:t>
      </w:r>
      <w:r>
        <w:t>A: A field GIF is produced only by the guided or reflection simulations. If you ticked only S-parameters, there is no animation to show — tick "guided wave" too.</w:t>
      </w:r>
    </w:p>
    <w:p w14:paraId="6ECF7186" w14:textId="77777777" w:rsidR="00225014" w:rsidRDefault="00000000">
      <w:r>
        <w:rPr>
          <w:b/>
        </w:rPr>
        <w:t xml:space="preserve">Q: The far-field openEMS curve did not appear. </w:t>
      </w:r>
      <w:r>
        <w:t>A: Tick the sixth simulation, "Far-field radiation pattern", and Run; it is a separate solve that overlays on the analytical pattern.</w:t>
      </w:r>
    </w:p>
    <w:p w14:paraId="274313F2" w14:textId="77777777" w:rsidR="00225014" w:rsidRDefault="00000000">
      <w:r>
        <w:rPr>
          <w:b/>
        </w:rPr>
        <w:t xml:space="preserve">Q: S11 dips oddly near the low band edge. </w:t>
      </w:r>
      <w:r>
        <w:t>A: That is a known numerical artifact of waveguide ports close to cutoff, not a material effect; the analytical model gives the true low reflection.</w:t>
      </w:r>
    </w:p>
    <w:p w14:paraId="536104E7" w14:textId="77777777" w:rsidR="00225014" w:rsidRDefault="00000000">
      <w:pPr>
        <w:pStyle w:val="Heading3"/>
      </w:pPr>
      <w:r>
        <w:t>Honest limits</w:t>
      </w:r>
    </w:p>
    <w:p w14:paraId="4C05F187" w14:textId="77777777" w:rsidR="00225014" w:rsidRDefault="00000000">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14:paraId="1B0F9931" w14:textId="77777777" w:rsidR="00225014" w:rsidRDefault="00000000">
      <w:pPr>
        <w:pStyle w:val="Heading3"/>
      </w:pPr>
      <w:r>
        <w:t>Geometry preview — the pre-simulation 3-D model</w:t>
      </w:r>
    </w:p>
    <w:p w14:paraId="4074BBC7" w14:textId="77777777" w:rsidR="00225014" w:rsidRDefault="00000000">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14:paraId="59548600" w14:textId="77777777" w:rsidR="00225014" w:rsidRDefault="00000000">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14:paraId="1AA59D7F" w14:textId="77777777" w:rsidR="00225014" w:rsidRDefault="00000000">
      <w:r>
        <w:lastRenderedPageBreak/>
        <w:t>To use it: choose your band / length / coats / ports on the tab, press "Preview geometry", then rotate and zoom the model; press Esc or Close to exit (nothing is lost). Colour key:</w:t>
      </w:r>
    </w:p>
    <w:p w14:paraId="5E97CF67" w14:textId="77777777" w:rsidR="00225014" w:rsidRDefault="00000000">
      <w:pPr>
        <w:pStyle w:val="ListBullet"/>
      </w:pPr>
      <w:r>
        <w:t>Sand/tan box = the wall (substrate, e.g. basswood).</w:t>
      </w:r>
    </w:p>
    <w:p w14:paraId="00FC7A17" w14:textId="77777777" w:rsidR="00225014" w:rsidRDefault="00000000">
      <w:pPr>
        <w:pStyle w:val="ListBullet"/>
      </w:pPr>
      <w:r>
        <w:t>Teal inner lining = the conductive coating (e.g. MXene) on the inside surface (not to scale).</w:t>
      </w:r>
    </w:p>
    <w:p w14:paraId="70E46565" w14:textId="77777777" w:rsidR="00225014" w:rsidRDefault="00000000">
      <w:pPr>
        <w:pStyle w:val="ListBullet"/>
      </w:pPr>
      <w:r>
        <w:t>Green plane = the input port, where the TE10 wave is launched; the green arrow is the feed direction; yellow arrows show the E-field orientation.</w:t>
      </w:r>
    </w:p>
    <w:p w14:paraId="0512D7DF" w14:textId="77777777" w:rsidR="00225014" w:rsidRDefault="00000000">
      <w:pPr>
        <w:pStyle w:val="ListBullet"/>
      </w:pPr>
      <w:r>
        <w:t>Blue plane = the output port (2-port mode; in 1-port mode the far end is an absorbing termination).</w:t>
      </w:r>
    </w:p>
    <w:p w14:paraId="3EF02E8C" w14:textId="77777777" w:rsidR="00225014" w:rsidRDefault="00000000">
      <w:pPr>
        <w:pStyle w:val="ListBullet"/>
      </w:pPr>
      <w:r>
        <w:t>For the horn: the flared walls, the feed port at the narrow end, and the aperture outline are shown.</w:t>
      </w:r>
    </w:p>
    <w:p w14:paraId="1F3694F7" w14:textId="77777777" w:rsidR="00225014" w:rsidRDefault="00000000">
      <w:pPr>
        <w:pStyle w:val="Heading2"/>
      </w:pPr>
      <w:r>
        <w:t>4.3 Horn antenna (openEMS)</w:t>
      </w:r>
    </w:p>
    <w:p w14:paraId="0BFD94FC" w14:textId="77777777" w:rsidR="00225014" w:rsidRDefault="00000000">
      <w:pPr>
        <w:pStyle w:val="Heading3"/>
      </w:pPr>
      <w:r>
        <w:t>In plain terms</w:t>
      </w:r>
    </w:p>
    <w:p w14:paraId="1A494571" w14:textId="77777777" w:rsidR="00225014" w:rsidRDefault="00000000">
      <w:r>
        <w:t>The full-wave model for a horn antenna — a flared open waveguide that radiates a beam. It shows how well a coated horn radiates versus a solid-metal one, and reproduces the full set of antenna measurements a reviewer expects. A "Field view" control switches the horn field between the frequency-domain steady |E| (default, with the dB/linear scale) and a time-domain animation.</w:t>
      </w:r>
    </w:p>
    <w:p w14:paraId="07F9B4E1" w14:textId="77777777" w:rsidR="00225014" w:rsidRDefault="00000000">
      <w:pPr>
        <w:pStyle w:val="Heading3"/>
      </w:pPr>
      <w:r>
        <w:t>What you see</w:t>
      </w:r>
    </w:p>
    <w:p w14:paraId="119CD164" w14:textId="77777777" w:rsidR="00225014" w:rsidRDefault="00000000">
      <w:pPr>
        <w:pStyle w:val="ListBullet"/>
      </w:pPr>
      <w:r>
        <w:t>Gain versus frequency across the band.</w:t>
      </w:r>
    </w:p>
    <w:p w14:paraId="48199EE7" w14:textId="77777777" w:rsidR="00225014" w:rsidRDefault="00000000">
      <w:pPr>
        <w:pStyle w:val="ListBullet"/>
      </w:pPr>
      <w:r>
        <w:t>Input match versus frequency: S11, its phase, VSWR, and input impedance.</w:t>
      </w:r>
    </w:p>
    <w:p w14:paraId="19F1D8E4" w14:textId="77777777" w:rsidR="00225014" w:rsidRDefault="00000000">
      <w:pPr>
        <w:pStyle w:val="ListBullet"/>
      </w:pPr>
      <w:r>
        <w:t>The radiation pattern at band centre in both principal planes (E-plane and H-plane), with co- and cross-polarization.</w:t>
      </w:r>
    </w:p>
    <w:p w14:paraId="6E1A558D" w14:textId="77777777" w:rsidR="00225014" w:rsidRDefault="00000000">
      <w:pPr>
        <w:pStyle w:val="ListBullet"/>
      </w:pPr>
      <w:r>
        <w:t>The interior field (with a decibel/linear scale toggle), the an interactive 3-D geometry model, and a coating-comparison table.</w:t>
      </w:r>
    </w:p>
    <w:p w14:paraId="0351014E" w14:textId="77777777" w:rsidR="00225014" w:rsidRDefault="00000000">
      <w:pPr>
        <w:pStyle w:val="ListBullet"/>
      </w:pPr>
      <w:r>
        <w:t>An Excel export of everything, and a "run all materials" batch.</w:t>
      </w:r>
    </w:p>
    <w:p w14:paraId="55ABC335" w14:textId="77777777" w:rsidR="00225014" w:rsidRDefault="00000000">
      <w:pPr>
        <w:pStyle w:val="Heading3"/>
      </w:pPr>
      <w:r>
        <w:t>How to use it — step by step</w:t>
      </w:r>
    </w:p>
    <w:p w14:paraId="396CB919" w14:textId="77777777" w:rsidR="00225014" w:rsidRDefault="00000000">
      <w:pPr>
        <w:pStyle w:val="ListNumber"/>
      </w:pPr>
      <w:r>
        <w:t>With the server running, choose the band; optionally upload a CAD .step file of your own horn, otherwise the validated WR-90 standard-gain horn is used.</w:t>
      </w:r>
    </w:p>
    <w:p w14:paraId="1B05D3B1" w14:textId="77777777" w:rsidR="00225014" w:rsidRDefault="00000000">
      <w:pPr>
        <w:pStyle w:val="ListNumber"/>
      </w:pPr>
      <w:r>
        <w:t>Press Run (or "run all materials" to compare every coating in one pass).</w:t>
      </w:r>
    </w:p>
    <w:p w14:paraId="4996FE73" w14:textId="77777777" w:rsidR="00225014" w:rsidRDefault="00000000">
      <w:pPr>
        <w:pStyle w:val="ListNumber"/>
      </w:pPr>
      <w:r>
        <w:t>Download the Excel workbook for the full numeric results.</w:t>
      </w:r>
    </w:p>
    <w:p w14:paraId="40AC50C1" w14:textId="77777777" w:rsidR="00225014" w:rsidRDefault="00000000">
      <w:pPr>
        <w:pStyle w:val="Heading3"/>
      </w:pPr>
      <w:r>
        <w:t>Reading the results (with an example)</w:t>
      </w:r>
    </w:p>
    <w:p w14:paraId="2DA2C0D3" w14:textId="77777777" w:rsidR="00225014" w:rsidRDefault="00000000">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14:paraId="57CC27C8" w14:textId="77777777" w:rsidR="00225014" w:rsidRDefault="00000000">
      <w:pPr>
        <w:pStyle w:val="Heading3"/>
      </w:pPr>
      <w:r>
        <w:lastRenderedPageBreak/>
        <w:t>Common questions</w:t>
      </w:r>
    </w:p>
    <w:p w14:paraId="4E1F0849" w14:textId="77777777" w:rsidR="00225014" w:rsidRDefault="00000000">
      <w:r>
        <w:rPr>
          <w:b/>
        </w:rPr>
        <w:t xml:space="preserve">Q: Why does the interior field get dimmer toward the mouth? </w:t>
      </w:r>
      <w:r>
        <w:t>A: That is real physics — the wave spreads out as it radiates, so the amplitude falls. The dB scale toggle keeps the pattern visible all the way out.</w:t>
      </w:r>
    </w:p>
    <w:p w14:paraId="178DB030" w14:textId="77777777" w:rsidR="00225014" w:rsidRDefault="00000000">
      <w:r>
        <w:rPr>
          <w:b/>
        </w:rPr>
        <w:t xml:space="preserve">Q: How can every coating be compared from one run? </w:t>
      </w:r>
      <w:r>
        <w:t>A: Wall loss is obtained by the surface-impedance method from a single full-wave solve; a separate lossy solve per coating could not resolve the micron skin depth.</w:t>
      </w:r>
    </w:p>
    <w:p w14:paraId="31ACE8D8" w14:textId="77777777" w:rsidR="00225014" w:rsidRDefault="00000000">
      <w:pPr>
        <w:pStyle w:val="Heading3"/>
      </w:pPr>
      <w:r>
        <w:t>Honest limits</w:t>
      </w:r>
    </w:p>
    <w:p w14:paraId="516D8447" w14:textId="77777777" w:rsidR="00225014" w:rsidRDefault="00000000">
      <w:r>
        <w:t>Gain, pattern and reflection are the trustworthy full-wave outputs; the absolute loss magnitude is approximate. Directivity is validated against the rated ~15 dBi horn.</w:t>
      </w:r>
    </w:p>
    <w:p w14:paraId="71788184" w14:textId="77777777" w:rsidR="00225014" w:rsidRDefault="00000000">
      <w:pPr>
        <w:pStyle w:val="Heading2"/>
      </w:pPr>
      <w:r>
        <w:t>4.4 Inverse design</w:t>
      </w:r>
    </w:p>
    <w:p w14:paraId="370D8A1B" w14:textId="77777777" w:rsidR="00225014" w:rsidRDefault="00000000">
      <w:pPr>
        <w:pStyle w:val="Heading3"/>
      </w:pPr>
      <w:r>
        <w:t>In plain terms</w:t>
      </w:r>
    </w:p>
    <w:p w14:paraId="1D780FE4" w14:textId="77777777" w:rsidR="00225014" w:rsidRDefault="00000000">
      <w:r>
        <w:t>The tool that designs for you. Rather than you guessing a material and reading its performance, you state the goal and it searches the whole catalogue for the best design. It turns a calculator into a design tool.</w:t>
      </w:r>
    </w:p>
    <w:p w14:paraId="22066EC1" w14:textId="77777777" w:rsidR="00225014" w:rsidRDefault="00000000">
      <w:pPr>
        <w:pStyle w:val="Heading3"/>
      </w:pPr>
      <w:r>
        <w:t>What you see</w:t>
      </w:r>
    </w:p>
    <w:p w14:paraId="6BD39C2E" w14:textId="77777777" w:rsidR="00225014" w:rsidRDefault="00000000">
      <w:pPr>
        <w:pStyle w:val="ListBullet"/>
      </w:pPr>
      <w:r>
        <w:t>Controls: band; what to minimize (mass, delivered-to-orbit cost, or embodied CO2); the maximum acceptable loss; and the launch cost per kilogram.</w:t>
      </w:r>
    </w:p>
    <w:p w14:paraId="301B8826" w14:textId="77777777" w:rsidR="00225014" w:rsidRDefault="00000000">
      <w:pPr>
        <w:pStyle w:val="ListBullet"/>
      </w:pPr>
      <w:r>
        <w:t>A recommended-design card; a "design space" chart plotting every candidate as loss versus your objective, with the Pareto-optimal frontier highlighted and the recommendation marked; and a ranked table.</w:t>
      </w:r>
    </w:p>
    <w:p w14:paraId="2B42E1D0" w14:textId="77777777" w:rsidR="00225014" w:rsidRDefault="00000000">
      <w:pPr>
        <w:pStyle w:val="ListBullet"/>
      </w:pPr>
      <w:r>
        <w:t>A "Send to Full-wave (openEMS)" button on the recommendation, and a "Trade-space report (X/Ku/K)" button.</w:t>
      </w:r>
    </w:p>
    <w:p w14:paraId="3FDDB165" w14:textId="77777777" w:rsidR="00225014" w:rsidRDefault="00000000">
      <w:pPr>
        <w:pStyle w:val="Heading3"/>
      </w:pPr>
      <w:r>
        <w:t>How to use it — step by step</w:t>
      </w:r>
    </w:p>
    <w:p w14:paraId="36EB3873" w14:textId="77777777" w:rsidR="00225014" w:rsidRDefault="00000000">
      <w:pPr>
        <w:pStyle w:val="ListNumber"/>
      </w:pPr>
      <w:r>
        <w:t>Choose the band, the objective to minimize, and your maximum loss.</w:t>
      </w:r>
    </w:p>
    <w:p w14:paraId="78E15590" w14:textId="77777777" w:rsidR="00225014" w:rsidRDefault="00000000">
      <w:pPr>
        <w:pStyle w:val="ListNumber"/>
      </w:pPr>
      <w:r>
        <w:t>Press Optimize. It evaluates thousands of designs (every coating on every substrate, over a range of coat counts, plus every solid metal) in an instant.</w:t>
      </w:r>
    </w:p>
    <w:p w14:paraId="779C6195" w14:textId="77777777" w:rsidR="00225014" w:rsidRDefault="00000000">
      <w:pPr>
        <w:pStyle w:val="ListNumber"/>
      </w:pPr>
      <w:r>
        <w:t>Read the recommendation and the frontier; scan the ranked table for alternatives.</w:t>
      </w:r>
    </w:p>
    <w:p w14:paraId="45587D1A" w14:textId="77777777" w:rsidR="00225014" w:rsidRDefault="00000000">
      <w:pPr>
        <w:pStyle w:val="ListNumber"/>
      </w:pPr>
      <w:r>
        <w:t>Press "Send to Full-wave (openEMS)" to load that exact design into the Full-wave tab, ready to simulate; or "Trade-space report" to run it across all three bands and export the result.</w:t>
      </w:r>
    </w:p>
    <w:p w14:paraId="6EC41E8B" w14:textId="77777777" w:rsidR="00225014" w:rsidRDefault="00000000">
      <w:pPr>
        <w:pStyle w:val="Heading3"/>
      </w:pPr>
      <w:r>
        <w:t>Reading the results (with an example)</w:t>
      </w:r>
    </w:p>
    <w:p w14:paraId="74D49B00" w14:textId="77777777" w:rsidR="00225014" w:rsidRDefault="00000000">
      <w:r>
        <w:t xml:space="preserve">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w:t>
      </w:r>
      <w:r>
        <w:lastRenderedPageBreak/>
        <w:t>specific coat count, showing its loss, grams per metre, and cost — with solid copper sitting far to the heavy side of the frontier.</w:t>
      </w:r>
    </w:p>
    <w:p w14:paraId="1B4B4D68" w14:textId="77777777" w:rsidR="00225014" w:rsidRDefault="00000000">
      <w:pPr>
        <w:pStyle w:val="Heading3"/>
      </w:pPr>
      <w:r>
        <w:t>Common questions</w:t>
      </w:r>
    </w:p>
    <w:p w14:paraId="32E552BE" w14:textId="77777777" w:rsidR="00225014" w:rsidRDefault="00000000">
      <w:r>
        <w:rPr>
          <w:b/>
        </w:rPr>
        <w:t xml:space="preserve">Q: It says "no design meets your target". </w:t>
      </w:r>
      <w:r>
        <w:t>A: Your maximum loss is too strict for the catalogue; it then shows the lowest-loss design instead. Relax the loss limit and re-optimize.</w:t>
      </w:r>
    </w:p>
    <w:p w14:paraId="22A41333" w14:textId="77777777" w:rsidR="00225014" w:rsidRDefault="00000000">
      <w:r>
        <w:rPr>
          <w:b/>
        </w:rPr>
        <w:t xml:space="preserve">Q: Can I trust the recommendation directly? </w:t>
      </w:r>
      <w:r>
        <w:t>A: Treat it as a screening shortlist. Press "Send to Full-wave" and confirm the winner with a real openEMS run before quoting it.</w:t>
      </w:r>
    </w:p>
    <w:p w14:paraId="0B814CA5" w14:textId="77777777" w:rsidR="00225014" w:rsidRDefault="00000000">
      <w:pPr>
        <w:pStyle w:val="Heading3"/>
      </w:pPr>
      <w:r>
        <w:t>Honest limits</w:t>
      </w:r>
    </w:p>
    <w:p w14:paraId="7A66037F" w14:textId="77777777" w:rsidR="00225014" w:rsidRDefault="00000000">
      <w:r>
        <w:t>This is a screening optimizer over the fast analytical model, evaluated at band centre. It is excellent for narrowing thousands of options; confirm a chosen design in full-wave.</w:t>
      </w:r>
    </w:p>
    <w:p w14:paraId="36A109C3" w14:textId="77777777" w:rsidR="00225014" w:rsidRDefault="00000000">
      <w:pPr>
        <w:pStyle w:val="Heading2"/>
      </w:pPr>
      <w:r>
        <w:t>4.5 Measurement fit</w:t>
      </w:r>
    </w:p>
    <w:p w14:paraId="5B004399" w14:textId="77777777" w:rsidR="00225014" w:rsidRDefault="00000000">
      <w:pPr>
        <w:pStyle w:val="Heading3"/>
      </w:pPr>
      <w:r>
        <w:t>In plain terms</w:t>
      </w:r>
    </w:p>
    <w:p w14:paraId="342E228B" w14:textId="77777777" w:rsidR="00225014" w:rsidRDefault="00000000">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14:paraId="68EFFFCB" w14:textId="77777777" w:rsidR="00225014" w:rsidRDefault="00000000">
      <w:pPr>
        <w:pStyle w:val="Heading3"/>
      </w:pPr>
      <w:r>
        <w:t>What you see</w:t>
      </w:r>
    </w:p>
    <w:p w14:paraId="5A34EBA8" w14:textId="77777777" w:rsidR="00225014" w:rsidRDefault="00000000">
      <w:pPr>
        <w:pStyle w:val="ListBullet"/>
      </w:pPr>
      <w:r>
        <w:t>A file upload for your measurement.</w:t>
      </w:r>
    </w:p>
    <w:p w14:paraId="3B416EDD" w14:textId="77777777" w:rsidR="00225014" w:rsidRDefault="00000000">
      <w:pPr>
        <w:pStyle w:val="ListBullet"/>
      </w:pPr>
      <w:r>
        <w:t>Controls: band, the guide length you measured over, the fit mode (effective solid-wall conductivity, or coating-on-substrate), and — in coating mode — the substrate permittivity and coat count.</w:t>
      </w:r>
    </w:p>
    <w:p w14:paraId="5846DE2A" w14:textId="77777777" w:rsidR="00225014" w:rsidRDefault="00000000">
      <w:pPr>
        <w:pStyle w:val="ListBullet"/>
      </w:pPr>
      <w:r>
        <w:t>Outputs: the extracted conductivity with a confidence range, an overlay of measured versus modelled, a plain-language interpretation, and a "Save as lab-calibration sample" button (see Section 6).</w:t>
      </w:r>
    </w:p>
    <w:p w14:paraId="31C5CED8" w14:textId="77777777" w:rsidR="00225014" w:rsidRDefault="00000000">
      <w:pPr>
        <w:pStyle w:val="Heading3"/>
      </w:pPr>
      <w:r>
        <w:t>How to use it — step by step</w:t>
      </w:r>
    </w:p>
    <w:p w14:paraId="0C9D094B" w14:textId="77777777" w:rsidR="00225014" w:rsidRDefault="00000000">
      <w:pPr>
        <w:pStyle w:val="ListNumber"/>
      </w:pPr>
      <w:r>
        <w:t>Measure a coated waveguide section of known length on a Vector Network Analyser (VNA) and save its transmission (S21) as a Touchstone .s2p file — or a CSV with two columns: frequency in GHz and S21 in dB.</w:t>
      </w:r>
    </w:p>
    <w:p w14:paraId="7F7A2708" w14:textId="77777777" w:rsidR="00225014" w:rsidRDefault="00000000">
      <w:pPr>
        <w:pStyle w:val="ListNumber"/>
      </w:pPr>
      <w:r>
        <w:t>Press Upload S21 and choose the file.</w:t>
      </w:r>
    </w:p>
    <w:p w14:paraId="0C38653B" w14:textId="77777777" w:rsidR="00225014" w:rsidRDefault="00000000">
      <w:pPr>
        <w:pStyle w:val="ListNumber"/>
      </w:pPr>
      <w:r>
        <w:t>Set the band and the guide length; choose the fit mode.</w:t>
      </w:r>
    </w:p>
    <w:p w14:paraId="6A903D8E" w14:textId="77777777" w:rsidR="00225014" w:rsidRDefault="00000000">
      <w:pPr>
        <w:pStyle w:val="ListNumber"/>
      </w:pPr>
      <w:r>
        <w:t>Press Fit. Read the extracted conductivity, the confidence range, and the measured-versus-modelled overlay.</w:t>
      </w:r>
    </w:p>
    <w:p w14:paraId="3A966879" w14:textId="77777777" w:rsidR="00225014" w:rsidRDefault="00000000">
      <w:pPr>
        <w:pStyle w:val="Heading3"/>
      </w:pPr>
      <w:r>
        <w:t>Reading the results (with an example)</w:t>
      </w:r>
    </w:p>
    <w:p w14:paraId="3732B569" w14:textId="77777777" w:rsidR="00225014" w:rsidRDefault="00000000">
      <w:r>
        <w:t xml:space="preserve">A close overlay of the measured points and the fitted curve means the extracted conductivity genuinely explains your measurement. Example: measure a 20-coat MXene guide over 200 mm; </w:t>
      </w:r>
      <w:r>
        <w:lastRenderedPageBreak/>
        <w:t>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14:paraId="2F66539D" w14:textId="77777777" w:rsidR="00225014" w:rsidRDefault="00000000">
      <w:pPr>
        <w:pStyle w:val="Heading3"/>
      </w:pPr>
      <w:r>
        <w:t>Common questions</w:t>
      </w:r>
    </w:p>
    <w:p w14:paraId="03A2790B" w14:textId="77777777" w:rsidR="00225014" w:rsidRDefault="00000000">
      <w:r>
        <w:rPr>
          <w:b/>
        </w:rPr>
        <w:t xml:space="preserve">Q: I do not have a measurement yet — can I still try it? </w:t>
      </w:r>
      <w:r>
        <w:t>A: Yes. Upload a CSV (frequency, S21 in dB) to see how the tab behaves; you can even export a simulated curve from elsewhere to test it.</w:t>
      </w:r>
    </w:p>
    <w:p w14:paraId="0B0A47A8" w14:textId="77777777" w:rsidR="00225014" w:rsidRDefault="00000000">
      <w:r>
        <w:rPr>
          <w:b/>
        </w:rPr>
        <w:t xml:space="preserve">Q: The fit looks offset from my data by a constant. </w:t>
      </w:r>
      <w:r>
        <w:t>A: That usually means connector or mismatch loss that is not wall loss; calibrate and de-embed the adapters first.</w:t>
      </w:r>
    </w:p>
    <w:p w14:paraId="246BB566" w14:textId="77777777" w:rsidR="00225014" w:rsidRDefault="00000000">
      <w:pPr>
        <w:pStyle w:val="Heading3"/>
      </w:pPr>
      <w:r>
        <w:t>Honest limits</w:t>
      </w:r>
    </w:p>
    <w:p w14:paraId="531ADAD4" w14:textId="77777777" w:rsidR="00225014" w:rsidRDefault="00000000">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14:paraId="4849C983" w14:textId="77777777" w:rsidR="00225014" w:rsidRDefault="00000000">
      <w:pPr>
        <w:pStyle w:val="Heading2"/>
      </w:pPr>
      <w:r>
        <w:t>4.6 Space survival</w:t>
      </w:r>
    </w:p>
    <w:p w14:paraId="51C47FE7" w14:textId="77777777" w:rsidR="00225014" w:rsidRDefault="00000000">
      <w:pPr>
        <w:pStyle w:val="Heading3"/>
      </w:pPr>
      <w:r>
        <w:t>In plain terms</w:t>
      </w:r>
    </w:p>
    <w:p w14:paraId="7A6BAE89" w14:textId="77777777" w:rsidR="00225014" w:rsidRDefault="00000000">
      <w:r>
        <w:t>Two go/no-go screens for whether a part can physically survive in orbit — questions a general electromagnetic tool never asks. Low loss is necessary but not enough; two vacuum-specific failure modes decide flight-readiness.</w:t>
      </w:r>
    </w:p>
    <w:p w14:paraId="1013B402" w14:textId="77777777" w:rsidR="00225014" w:rsidRDefault="00000000">
      <w:pPr>
        <w:pStyle w:val="Heading3"/>
      </w:pPr>
      <w:r>
        <w:t>What you see</w:t>
      </w:r>
    </w:p>
    <w:p w14:paraId="5EED7C54" w14:textId="77777777" w:rsidR="00225014" w:rsidRDefault="00000000">
      <w:pPr>
        <w:pStyle w:val="ListBullet"/>
      </w:pPr>
      <w:r>
        <w:t>Multipaction screen: set band and peak power; it reports the frequency-times-gap product and the peak voltage across the gap, with a low / watch / high flag.</w:t>
      </w:r>
    </w:p>
    <w:p w14:paraId="57C786EB" w14:textId="77777777" w:rsidR="00225014" w:rsidRDefault="00000000">
      <w:pPr>
        <w:pStyle w:val="ListBullet"/>
      </w:pPr>
      <w:r>
        <w:t>Vacuum power-handling screen: set the wall, coats, length, input power, surface emissivity and the temperature of the surroundings; it reports the steady-state wall temperature and the maximum safe power.</w:t>
      </w:r>
    </w:p>
    <w:p w14:paraId="1C8FCE7F" w14:textId="77777777" w:rsidR="00225014" w:rsidRDefault="00000000">
      <w:pPr>
        <w:pStyle w:val="Heading3"/>
      </w:pPr>
      <w:r>
        <w:t>How to use it — step by step</w:t>
      </w:r>
    </w:p>
    <w:p w14:paraId="53F1B1E8" w14:textId="77777777" w:rsidR="00225014" w:rsidRDefault="00000000">
      <w:pPr>
        <w:pStyle w:val="ListNumber"/>
      </w:pPr>
      <w:r>
        <w:t>For multipaction, choose a band and enter the peak power your system will carry.</w:t>
      </w:r>
    </w:p>
    <w:p w14:paraId="7A42EDF7" w14:textId="77777777" w:rsidR="00225014" w:rsidRDefault="00000000">
      <w:pPr>
        <w:pStyle w:val="ListNumber"/>
      </w:pPr>
      <w:r>
        <w:t>For heating, choose the wall and set input power, length, emissivity and the surrounding temperature.</w:t>
      </w:r>
    </w:p>
    <w:p w14:paraId="74B01104" w14:textId="77777777" w:rsidR="00225014" w:rsidRDefault="00000000">
      <w:pPr>
        <w:pStyle w:val="ListNumber"/>
      </w:pPr>
      <w:r>
        <w:t>Read the flags; adjust power or design if you are in a risky region.</w:t>
      </w:r>
    </w:p>
    <w:p w14:paraId="2189C310" w14:textId="77777777" w:rsidR="00225014" w:rsidRDefault="00000000">
      <w:pPr>
        <w:pStyle w:val="Heading3"/>
      </w:pPr>
      <w:r>
        <w:t>Reading the results (with an example)</w:t>
      </w:r>
    </w:p>
    <w:p w14:paraId="3D0CF2FC" w14:textId="77777777" w:rsidR="00225014" w:rsidRDefault="00000000">
      <w:r>
        <w:t xml:space="preserve">Multipaction is a vacuum electron avalanche that can destroy the signal at high power; the tool flags whether your peak gap voltage is near the risky range for metals (roughly hundreds to a thousand volts). Heating: in vacuum the wall can only radiate away the power it absorbs, so it </w:t>
      </w:r>
      <w:r>
        <w:lastRenderedPageBreak/>
        <w:t>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14:paraId="34D293E6" w14:textId="77777777" w:rsidR="00225014" w:rsidRDefault="00000000">
      <w:pPr>
        <w:pStyle w:val="Heading3"/>
      </w:pPr>
      <w:r>
        <w:t>Common questions</w:t>
      </w:r>
    </w:p>
    <w:p w14:paraId="0D80BD0B" w14:textId="77777777" w:rsidR="00225014" w:rsidRDefault="00000000">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14:paraId="1EE10459" w14:textId="77777777" w:rsidR="00225014" w:rsidRDefault="00000000">
      <w:r>
        <w:rPr>
          <w:b/>
        </w:rPr>
        <w:t xml:space="preserve">Q: Are these final verdicts? </w:t>
      </w:r>
      <w:r>
        <w:t>A: No — they are first-order screens. Use them to catch obvious problems early, then verify by test.</w:t>
      </w:r>
    </w:p>
    <w:p w14:paraId="39708A65" w14:textId="77777777" w:rsidR="00225014" w:rsidRDefault="00000000">
      <w:pPr>
        <w:pStyle w:val="Heading3"/>
      </w:pPr>
      <w:r>
        <w:t>Honest limits</w:t>
      </w:r>
    </w:p>
    <w:p w14:paraId="2D7A2A25" w14:textId="77777777" w:rsidR="00225014" w:rsidRDefault="00000000">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14:paraId="42AFA508" w14:textId="77777777" w:rsidR="00225014" w:rsidRDefault="00000000">
      <w:pPr>
        <w:pStyle w:val="Heading2"/>
      </w:pPr>
      <w:r>
        <w:t>4.7 Compare</w:t>
      </w:r>
    </w:p>
    <w:p w14:paraId="675B0AB5" w14:textId="77777777" w:rsidR="00225014" w:rsidRDefault="00000000">
      <w:pPr>
        <w:pStyle w:val="Heading3"/>
      </w:pPr>
      <w:r>
        <w:t>In plain terms</w:t>
      </w:r>
    </w:p>
    <w:p w14:paraId="2AB6A3B0" w14:textId="77777777" w:rsidR="00225014" w:rsidRDefault="00000000">
      <w:r>
        <w:t>A side-by-side league table of the leading candidates — solid metals and metal/MXene-coated lightweight blocks — ranked on the factors that matter, with the option to validate any row in openEMS.</w:t>
      </w:r>
    </w:p>
    <w:p w14:paraId="3BB259ED" w14:textId="77777777" w:rsidR="00225014" w:rsidRDefault="00000000">
      <w:pPr>
        <w:pStyle w:val="Heading3"/>
      </w:pPr>
      <w:r>
        <w:t>How to use it</w:t>
      </w:r>
    </w:p>
    <w:p w14:paraId="44309B69" w14:textId="77777777" w:rsidR="00225014" w:rsidRDefault="00000000">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14:paraId="17C6DB78" w14:textId="77777777" w:rsidR="00225014" w:rsidRDefault="00000000">
      <w:pPr>
        <w:pStyle w:val="Heading3"/>
      </w:pPr>
      <w:r>
        <w:t>Reading the results</w:t>
      </w:r>
    </w:p>
    <w:p w14:paraId="42DE59A5" w14:textId="77777777" w:rsidR="00225014" w:rsidRDefault="00000000">
      <w:r>
        <w:t>Lower loss, weight and delivered cost are better; the break-even column is the launch price above which a material beats solid copper to orbit. Expand any row to see its field animations and S-parameter graphs.</w:t>
      </w:r>
    </w:p>
    <w:p w14:paraId="6721DA9E" w14:textId="77777777" w:rsidR="00225014" w:rsidRDefault="00000000">
      <w:pPr>
        <w:pStyle w:val="Heading2"/>
      </w:pPr>
      <w:r>
        <w:t>4.8 The physics</w:t>
      </w:r>
    </w:p>
    <w:p w14:paraId="18CCCAC6" w14:textId="77777777" w:rsidR="00225014" w:rsidRDefault="00000000">
      <w:pPr>
        <w:pStyle w:val="Heading3"/>
      </w:pPr>
      <w:r>
        <w:t>In plain terms</w:t>
      </w:r>
    </w:p>
    <w:p w14:paraId="038BCC93" w14:textId="77777777" w:rsidR="00225014" w:rsidRDefault="00000000">
      <w:r>
        <w:t>The complete derivation behind every number, with a literature citation on every equation. It is a reference, not a control panel — the place a reviewer checks the science.</w:t>
      </w:r>
    </w:p>
    <w:p w14:paraId="2533D12F" w14:textId="77777777" w:rsidR="00225014" w:rsidRDefault="00000000">
      <w:pPr>
        <w:pStyle w:val="Heading3"/>
      </w:pPr>
      <w:r>
        <w:lastRenderedPageBreak/>
        <w:t>What it covers</w:t>
      </w:r>
    </w:p>
    <w:p w14:paraId="4FECD13D" w14:textId="77777777" w:rsidR="00225014" w:rsidRDefault="00000000">
      <w:pPr>
        <w:pStyle w:val="ListBullet"/>
      </w:pPr>
      <w:r>
        <w:t>The waveguide chain: TE10 mode, cutoff frequency, skin depth, surface resistance (with the thin-coating correction), and the attenuation that becomes the loss curve.</w:t>
      </w:r>
    </w:p>
    <w:p w14:paraId="4B23F0D8" w14:textId="77777777" w:rsidR="00225014" w:rsidRDefault="00000000">
      <w:pPr>
        <w:pStyle w:val="ListBullet"/>
      </w:pPr>
      <w:r>
        <w:t>Material response: complex permittivity/permeability, loss tangent, the three absorption channels (conduction, dielectric, magnetic), penetration depth and heating rate.</w:t>
      </w:r>
    </w:p>
    <w:p w14:paraId="3CDB6696" w14:textId="77777777" w:rsidR="00225014" w:rsidRDefault="00000000">
      <w:pPr>
        <w:pStyle w:val="ListBullet"/>
      </w:pPr>
      <w:r>
        <w:t>The multilayer transfer-matrix method for stacked coatings.</w:t>
      </w:r>
    </w:p>
    <w:p w14:paraId="47FB5358" w14:textId="77777777" w:rsidR="00225014" w:rsidRDefault="00000000">
      <w:pPr>
        <w:pStyle w:val="ListBullet"/>
      </w:pPr>
      <w:r>
        <w:t>Horn-antenna figures of merit: directivity, gain, aperture efficiency, beamwidth, sidelobe level, front-to-back ratio, input match (S11, VSWR, impedance), radiation efficiency and realized gain.</w:t>
      </w:r>
    </w:p>
    <w:p w14:paraId="0FB9426B" w14:textId="77777777" w:rsidR="00225014" w:rsidRDefault="00000000">
      <w:pPr>
        <w:pStyle w:val="ListBullet"/>
      </w:pPr>
      <w:r>
        <w:t>The open-ended waveguide far-field pattern and the near-field-to-far-field transform.</w:t>
      </w:r>
    </w:p>
    <w:p w14:paraId="5135C87B" w14:textId="77777777" w:rsidR="00225014" w:rsidRDefault="00000000">
      <w:pPr>
        <w:pStyle w:val="ListBullet"/>
      </w:pPr>
      <w:r>
        <w:t>Inverse design and Pareto optimality; the measurement inverse-fit; and uncertainty quantification (why one number is false precision, and how a Monte-Carlo pass turns each result into a distribution with a confidence interval).</w:t>
      </w:r>
    </w:p>
    <w:p w14:paraId="1758E6B6" w14:textId="77777777" w:rsidR="00225014" w:rsidRDefault="00000000">
      <w:pPr>
        <w:keepNext/>
        <w:spacing w:before="200" w:after="80"/>
        <w:jc w:val="center"/>
      </w:pPr>
      <w:r>
        <w:rPr>
          <w:noProof/>
        </w:rPr>
        <w:lastRenderedPageBreak/>
        <w:drawing>
          <wp:inline distT="0" distB="0" distL="0" distR="0" wp14:anchorId="62A8F3FC" wp14:editId="06A4F71F">
            <wp:extent cx="5486400" cy="51936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s.png"/>
                    <pic:cNvPicPr/>
                  </pic:nvPicPr>
                  <pic:blipFill>
                    <a:blip r:embed="rId11"/>
                    <a:stretch>
                      <a:fillRect/>
                    </a:stretch>
                  </pic:blipFill>
                  <pic:spPr>
                    <a:xfrm>
                      <a:off x="0" y="0"/>
                      <a:ext cx="5486400" cy="5193623"/>
                    </a:xfrm>
                    <a:prstGeom prst="rect">
                      <a:avLst/>
                    </a:prstGeom>
                  </pic:spPr>
                </pic:pic>
              </a:graphicData>
            </a:graphic>
          </wp:inline>
        </w:drawing>
      </w:r>
    </w:p>
    <w:p w14:paraId="4897874B" w14:textId="77777777" w:rsidR="00225014" w:rsidRDefault="00000000">
      <w:pPr>
        <w:spacing w:after="280"/>
        <w:jc w:val="center"/>
      </w:pPr>
      <w:r>
        <w:rPr>
          <w:i/>
          <w:color w:val="444444"/>
          <w:sz w:val="18"/>
        </w:rPr>
        <w:t>The physics tab: twenty sections of derivation, each equation carrying the numbered reference it comes from, with a contents index at the top and a Print / Save as PDF button.</w:t>
      </w:r>
    </w:p>
    <w:p w14:paraId="782E2468" w14:textId="77777777" w:rsidR="00225014" w:rsidRDefault="00000000">
      <w:pPr>
        <w:pStyle w:val="Heading2"/>
      </w:pPr>
      <w:r>
        <w:t>4.9 Materials</w:t>
      </w:r>
    </w:p>
    <w:p w14:paraId="1D3793A8" w14:textId="77777777" w:rsidR="00225014" w:rsidRDefault="00000000">
      <w:pPr>
        <w:pStyle w:val="Heading3"/>
      </w:pPr>
      <w:r>
        <w:t>In plain terms</w:t>
      </w:r>
    </w:p>
    <w:p w14:paraId="782860D4" w14:textId="77777777" w:rsidR="00225014" w:rsidRDefault="00000000">
      <w:r>
        <w:t>Where you define materials. Edit the test material (a coating on a substrate, or a solid block) and the two baselines, press Apply, and the whole tool recomputes for your material.</w:t>
      </w:r>
    </w:p>
    <w:p w14:paraId="4017AC30" w14:textId="77777777" w:rsidR="00225014" w:rsidRDefault="00000000">
      <w:pPr>
        <w:pStyle w:val="Heading3"/>
      </w:pPr>
      <w:r>
        <w:t>How to use it</w:t>
      </w:r>
    </w:p>
    <w:p w14:paraId="67357AFC" w14:textId="77777777" w:rsidR="00225014" w:rsidRDefault="00000000">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14:paraId="09BC15AE" w14:textId="77777777" w:rsidR="00225014" w:rsidRDefault="00000000">
      <w:pPr>
        <w:pStyle w:val="Heading2"/>
      </w:pPr>
      <w:r>
        <w:lastRenderedPageBreak/>
        <w:t>4.10 Instructions</w:t>
      </w:r>
    </w:p>
    <w:p w14:paraId="0F98588E" w14:textId="77777777" w:rsidR="00225014" w:rsidRDefault="00000000">
      <w:pPr>
        <w:pStyle w:val="Heading3"/>
      </w:pPr>
      <w:r>
        <w:t>In plain terms</w:t>
      </w:r>
    </w:p>
    <w:p w14:paraId="6289F6BB" w14:textId="77777777" w:rsidR="00225014" w:rsidRDefault="00000000">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14:paraId="61CB5825" w14:textId="77777777" w:rsidR="00225014" w:rsidRDefault="00000000">
      <w:pPr>
        <w:pStyle w:val="Heading2"/>
      </w:pPr>
      <w:r>
        <w:t>4.11 References</w:t>
      </w:r>
    </w:p>
    <w:p w14:paraId="51017914" w14:textId="77777777" w:rsidR="00225014" w:rsidRDefault="00000000">
      <w:pPr>
        <w:pStyle w:val="Heading3"/>
      </w:pPr>
      <w:r>
        <w:t>In plain terms</w:t>
      </w:r>
    </w:p>
    <w:p w14:paraId="408ED4D9" w14:textId="77777777" w:rsidR="00225014" w:rsidRDefault="00000000">
      <w:r>
        <w:t>Every value and every formula the tool uses, each with its source — conductivities, densities, prices, embodied carbon, the electromagnetic and antenna formulas, the optimization and measurement methods, and the space-survivability standards.</w:t>
      </w:r>
    </w:p>
    <w:p w14:paraId="428867D7" w14:textId="77777777" w:rsidR="00225014" w:rsidRDefault="00000000">
      <w:pPr>
        <w:pStyle w:val="Heading3"/>
      </w:pPr>
      <w:r>
        <w:t>The self-validation report</w:t>
      </w:r>
    </w:p>
    <w:p w14:paraId="0604893D" w14:textId="77777777" w:rsidR="00225014" w:rsidRDefault="00000000">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14:paraId="77118C60" w14:textId="77777777" w:rsidR="00225014" w:rsidRDefault="00000000">
      <w:r>
        <w:br w:type="page"/>
      </w:r>
    </w:p>
    <w:p w14:paraId="774326F3" w14:textId="77777777" w:rsidR="00225014" w:rsidRDefault="00000000">
      <w:pPr>
        <w:pStyle w:val="Heading1"/>
      </w:pPr>
      <w:r>
        <w:rPr>
          <w:color w:val="0B6E54"/>
        </w:rPr>
        <w:lastRenderedPageBreak/>
        <w:t>5. Worked examples (complete walkthroughs)</w:t>
      </w:r>
    </w:p>
    <w:p w14:paraId="663A1DA7" w14:textId="77777777" w:rsidR="00225014" w:rsidRDefault="00000000">
      <w:pPr>
        <w:pStyle w:val="Heading2"/>
      </w:pPr>
      <w:r>
        <w:t>Example 1 — Is MXene-coated basswood good enough at X-band?</w:t>
      </w:r>
    </w:p>
    <w:p w14:paraId="5E9086BA" w14:textId="77777777" w:rsidR="00225014" w:rsidRDefault="00000000">
      <w:pPr>
        <w:pStyle w:val="ListNumber"/>
      </w:pPr>
      <w:r>
        <w:t>Open the Simulator tab and select the X band.</w:t>
      </w:r>
    </w:p>
    <w:p w14:paraId="698D7F76" w14:textId="77777777" w:rsidR="00225014" w:rsidRDefault="00000000">
      <w:pPr>
        <w:pStyle w:val="ListNumber"/>
      </w:pPr>
      <w:r>
        <w:t>Read the insertion-loss card (a fraction of a dB/m), the weight card (~45–50 g/m vs ~890 for copper), and the break-even card.</w:t>
      </w:r>
    </w:p>
    <w:p w14:paraId="745FAF4D" w14:textId="77777777" w:rsidR="00225014" w:rsidRDefault="00000000">
      <w:pPr>
        <w:pStyle w:val="ListNumber"/>
      </w:pPr>
      <w:r>
        <w:t>Open the Full-wave tab, keep the default material, tick "guided wave" and "S-parameters", and Run.</w:t>
      </w:r>
    </w:p>
    <w:p w14:paraId="15D50A39" w14:textId="77777777" w:rsidR="00225014" w:rsidRDefault="00000000">
      <w:pPr>
        <w:pStyle w:val="ListNumber"/>
      </w:pPr>
      <w:r>
        <w:t>Confirm the wave runs bright the full length and S21 sits near 0 dB. Conclusion: near-metal RF performance at a fraction of the mass.</w:t>
      </w:r>
    </w:p>
    <w:p w14:paraId="28F5D9BE" w14:textId="77777777" w:rsidR="00225014" w:rsidRDefault="00000000">
      <w:pPr>
        <w:pStyle w:val="Heading2"/>
      </w:pPr>
      <w:r>
        <w:t>Example 2 — Find the lightest Ku-band guide under 0.3 dB/m</w:t>
      </w:r>
    </w:p>
    <w:p w14:paraId="7AAF07DD" w14:textId="77777777" w:rsidR="00225014" w:rsidRDefault="00000000">
      <w:pPr>
        <w:pStyle w:val="ListNumber"/>
      </w:pPr>
      <w:r>
        <w:t>Open Inverse design; set band = Ku, minimize = Mass, max loss = 0.3 dB/m.</w:t>
      </w:r>
    </w:p>
    <w:p w14:paraId="27CDB22E" w14:textId="77777777" w:rsidR="00225014" w:rsidRDefault="00000000">
      <w:pPr>
        <w:pStyle w:val="ListNumber"/>
      </w:pPr>
      <w:r>
        <w:t>Press Optimize. Read the recommended design and where it sits on the Pareto frontier.</w:t>
      </w:r>
    </w:p>
    <w:p w14:paraId="19396328" w14:textId="77777777" w:rsidR="00225014" w:rsidRDefault="00000000">
      <w:pPr>
        <w:pStyle w:val="ListNumber"/>
      </w:pPr>
      <w:r>
        <w:t>Scan the ranked table for close alternatives (maybe a different coating or coat count).</w:t>
      </w:r>
    </w:p>
    <w:p w14:paraId="499DC435" w14:textId="77777777" w:rsidR="00225014" w:rsidRDefault="00000000">
      <w:pPr>
        <w:pStyle w:val="ListNumber"/>
      </w:pPr>
      <w:r>
        <w:t>Press "Send to Full-wave (openEMS)" and Run to confirm the winner in full-wave.</w:t>
      </w:r>
    </w:p>
    <w:p w14:paraId="447CF474" w14:textId="77777777" w:rsidR="00225014" w:rsidRDefault="00000000">
      <w:pPr>
        <w:pStyle w:val="Heading2"/>
      </w:pPr>
      <w:r>
        <w:t>Example 3 — Extract the real conductivity of a coating and design from it</w:t>
      </w:r>
    </w:p>
    <w:p w14:paraId="08BADFC2" w14:textId="77777777" w:rsidR="00225014" w:rsidRDefault="00000000">
      <w:pPr>
        <w:pStyle w:val="ListNumber"/>
      </w:pPr>
      <w:r>
        <w:t>Measure a coated guide of known length on a VNA; save S21 as .s2p.</w:t>
      </w:r>
    </w:p>
    <w:p w14:paraId="0426D23F" w14:textId="77777777" w:rsidR="00225014" w:rsidRDefault="00000000">
      <w:pPr>
        <w:pStyle w:val="ListNumber"/>
      </w:pPr>
      <w:r>
        <w:t>Open Measurement fit, upload the file, set band and length, choose the fit mode, and press Fit.</w:t>
      </w:r>
    </w:p>
    <w:p w14:paraId="605C7A46" w14:textId="77777777" w:rsidR="00225014" w:rsidRDefault="00000000">
      <w:pPr>
        <w:pStyle w:val="ListNumber"/>
      </w:pPr>
      <w:r>
        <w:t>Press "Save as lab-calibration sample". Tick "Use my calibrated conductivity across the tool".</w:t>
      </w:r>
    </w:p>
    <w:p w14:paraId="56CBC2E5" w14:textId="77777777" w:rsidR="00225014" w:rsidRDefault="00000000">
      <w:pPr>
        <w:pStyle w:val="ListNumber"/>
      </w:pPr>
      <w:r>
        <w:t>Go to Inverse design and Optimize — it now uses your measured conductivity (a badge confirms it), and any design you Send to openEMS carries it too.</w:t>
      </w:r>
    </w:p>
    <w:p w14:paraId="6200A182" w14:textId="77777777" w:rsidR="00225014" w:rsidRDefault="00000000">
      <w:pPr>
        <w:pStyle w:val="Heading2"/>
      </w:pPr>
      <w:r>
        <w:t>Example 4 — Will it survive 200 W in orbit?</w:t>
      </w:r>
    </w:p>
    <w:p w14:paraId="4D40DBA8" w14:textId="77777777" w:rsidR="00225014" w:rsidRDefault="00000000">
      <w:pPr>
        <w:pStyle w:val="ListNumber"/>
      </w:pPr>
      <w:r>
        <w:t>Open Space survival. In the multipaction screen set the band and peak power = 200 W; read the flag.</w:t>
      </w:r>
    </w:p>
    <w:p w14:paraId="4C37974B" w14:textId="77777777" w:rsidR="00225014" w:rsidRDefault="00000000">
      <w:pPr>
        <w:pStyle w:val="ListNumber"/>
      </w:pPr>
      <w:r>
        <w:t>In the heating screen set the wall, length, input power = 200 W, a representative emissivity and the surroundings temperature.</w:t>
      </w:r>
    </w:p>
    <w:p w14:paraId="0BB3FB3B" w14:textId="77777777" w:rsidR="00225014" w:rsidRDefault="00000000">
      <w:pPr>
        <w:pStyle w:val="ListNumber"/>
      </w:pPr>
      <w:r>
        <w:t>Read the steady-state wall temperature and the maximum safe power. If over the limit, reduce power or improve cooling and re-check.</w:t>
      </w:r>
    </w:p>
    <w:p w14:paraId="12B9B7E4" w14:textId="77777777" w:rsidR="00225014" w:rsidRDefault="00000000">
      <w:r>
        <w:br w:type="page"/>
      </w:r>
    </w:p>
    <w:p w14:paraId="79D054CE" w14:textId="77777777" w:rsidR="00225014" w:rsidRDefault="00000000">
      <w:pPr>
        <w:pStyle w:val="Heading1"/>
      </w:pPr>
      <w:r>
        <w:rPr>
          <w:color w:val="0B6E54"/>
        </w:rPr>
        <w:lastRenderedPageBreak/>
        <w:t>6. Features that span several tabs</w:t>
      </w:r>
    </w:p>
    <w:p w14:paraId="48525EC4" w14:textId="77777777" w:rsidR="00225014" w:rsidRDefault="00000000">
      <w:pPr>
        <w:pStyle w:val="Heading2"/>
      </w:pPr>
      <w:r>
        <w:t>The self-calibrating loop (measure → learn → design → simulate)</w:t>
      </w:r>
    </w:p>
    <w:p w14:paraId="1B0A6FAE" w14:textId="77777777" w:rsidR="00225014" w:rsidRDefault="00000000">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14:paraId="7A6B1DF4" w14:textId="77777777" w:rsidR="00225014" w:rsidRDefault="00000000">
      <w:pPr>
        <w:pStyle w:val="Heading2"/>
      </w:pPr>
      <w:r>
        <w:t>Send an optimized design to openEMS</w:t>
      </w:r>
    </w:p>
    <w:p w14:paraId="7A691F3C" w14:textId="77777777" w:rsidR="00225014" w:rsidRDefault="00000000">
      <w:r>
        <w:t>On the Inverse design recommendation, "Send to Full-wave (openEMS)" jumps to the Full-wave tab pre-loaded with that exact design — material, substrate, coat count and band — so you can verify the screening result in full-wave with one click.</w:t>
      </w:r>
    </w:p>
    <w:p w14:paraId="2DE03BE8" w14:textId="77777777" w:rsidR="00225014" w:rsidRDefault="00000000">
      <w:pPr>
        <w:pStyle w:val="Heading2"/>
      </w:pPr>
      <w:r>
        <w:t>The validation report (References tab)</w:t>
      </w:r>
    </w:p>
    <w:p w14:paraId="0E66F78B" w14:textId="77777777" w:rsidR="00225014" w:rsidRDefault="00000000">
      <w:r>
        <w:t>A one-click report recomputes textbook benchmarks and shows the engine reproduces them, exportable as a PDF. It is the credibility exhibit.</w:t>
      </w:r>
    </w:p>
    <w:p w14:paraId="1F33552F" w14:textId="77777777" w:rsidR="00225014" w:rsidRDefault="00000000">
      <w:pPr>
        <w:pStyle w:val="Heading2"/>
      </w:pPr>
      <w:r>
        <w:t>The trade-space report ("produce a result")</w:t>
      </w:r>
    </w:p>
    <w:p w14:paraId="0F579CB5" w14:textId="77777777" w:rsidR="00225014" w:rsidRDefault="00000000">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14:paraId="2F237ACF" w14:textId="77777777" w:rsidR="00225014" w:rsidRDefault="00000000">
      <w:r>
        <w:br w:type="page"/>
      </w:r>
    </w:p>
    <w:p w14:paraId="7F2B33BB" w14:textId="77777777" w:rsidR="00225014" w:rsidRDefault="00000000">
      <w:pPr>
        <w:pStyle w:val="Heading1"/>
      </w:pPr>
      <w:r>
        <w:rPr>
          <w:color w:val="0B6E54"/>
        </w:rPr>
        <w:lastRenderedPageBreak/>
        <w:t>7. How the numbers are trusted</w:t>
      </w:r>
    </w:p>
    <w:p w14:paraId="376C99A6" w14:textId="77777777" w:rsidR="00225014" w:rsidRDefault="00000000">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14:paraId="5C4F53CA" w14:textId="77777777" w:rsidR="00225014" w:rsidRDefault="00000000">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14:paraId="6A4E4818" w14:textId="77777777" w:rsidR="00225014" w:rsidRDefault="00000000">
      <w:pPr>
        <w:pStyle w:val="ListBullet"/>
      </w:pPr>
      <w:r>
        <w:t>Every run is logged, and every input value and formula is cited in the References tab.</w:t>
      </w:r>
    </w:p>
    <w:p w14:paraId="5830A725" w14:textId="77777777" w:rsidR="00225014" w:rsidRDefault="00000000">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14:paraId="5D891BE5" w14:textId="77777777" w:rsidR="00225014" w:rsidRDefault="00000000">
      <w:r>
        <w:br w:type="page"/>
      </w:r>
    </w:p>
    <w:p w14:paraId="6FFFF7C8" w14:textId="77777777" w:rsidR="00225014" w:rsidRDefault="00000000">
      <w:pPr>
        <w:pStyle w:val="Heading1"/>
      </w:pPr>
      <w:r>
        <w:rPr>
          <w:color w:val="0B6E54"/>
        </w:rPr>
        <w:lastRenderedPageBreak/>
        <w:t>8. Troubleshooting</w:t>
      </w:r>
    </w:p>
    <w:p w14:paraId="49D19A75" w14:textId="77777777" w:rsidR="00225014" w:rsidRDefault="00000000">
      <w:r>
        <w:rPr>
          <w:b/>
        </w:rPr>
        <w:t xml:space="preserve">The browser says it cannot connect at localhost:8731. </w:t>
      </w:r>
      <w:r>
        <w:t>The bridge server is not running. Start it (Instructions tab, Option B) and keep that terminal window open.</w:t>
      </w:r>
    </w:p>
    <w:p w14:paraId="091F5C70" w14:textId="77777777" w:rsidR="00225014" w:rsidRDefault="00000000">
      <w:r>
        <w:rPr>
          <w:b/>
        </w:rPr>
        <w:t xml:space="preserve">"Run on openEMS" gives an error about openEMS or Octave. </w:t>
      </w:r>
      <w:r>
        <w:t>The full-wave toolchain is not installed yet, or a machine path needs editing. See the Instructions tab setup for your operating system.</w:t>
      </w:r>
    </w:p>
    <w:p w14:paraId="1329F7AD" w14:textId="77777777" w:rsidR="00225014" w:rsidRDefault="00000000">
      <w:r>
        <w:rPr>
          <w:b/>
        </w:rPr>
        <w:t xml:space="preserve">No field animation appeared after a run. </w:t>
      </w:r>
      <w:r>
        <w:t>Field animations come only from the guided or reflection simulations. Tick "guided wave" and run again.</w:t>
      </w:r>
    </w:p>
    <w:p w14:paraId="4C0F6A29" w14:textId="77777777" w:rsidR="00225014" w:rsidRDefault="00000000">
      <w:r>
        <w:rPr>
          <w:b/>
        </w:rPr>
        <w:t xml:space="preserve">The openEMS far-field curve is missing. </w:t>
      </w:r>
      <w:r>
        <w:t>Tick the sixth simulation, "Far-field radiation pattern", then Run.</w:t>
      </w:r>
    </w:p>
    <w:p w14:paraId="06687739" w14:textId="77777777" w:rsidR="00225014" w:rsidRDefault="00000000">
      <w:r>
        <w:rPr>
          <w:b/>
        </w:rPr>
        <w:t xml:space="preserve">The analytical and openEMS loss numbers differ. </w:t>
      </w:r>
      <w:r>
        <w:t>Expected. Quote the analytical model for the precise loss; read openEMS for field behaviour, reflection and radiation.</w:t>
      </w:r>
    </w:p>
    <w:p w14:paraId="70B26E64" w14:textId="77777777" w:rsidR="00225014" w:rsidRDefault="00000000">
      <w:r>
        <w:rPr>
          <w:b/>
        </w:rPr>
        <w:t xml:space="preserve">A run is slow. </w:t>
      </w:r>
      <w:r>
        <w:t>Full-wave runs take minutes, and a finer mesh takes longer. Use a coarser mesh for quick looks and a finer one to confirm.</w:t>
      </w:r>
    </w:p>
    <w:p w14:paraId="0841E45F" w14:textId="77777777" w:rsidR="00225014" w:rsidRDefault="00000000">
      <w:r>
        <w:rPr>
          <w:b/>
        </w:rPr>
        <w:t xml:space="preserve">Equations or charts do not render. </w:t>
      </w:r>
      <w:r>
        <w:t>The page needs an internet connection the first time to load fonts, charts and the equation renderer.</w:t>
      </w:r>
    </w:p>
    <w:p w14:paraId="62E2D585" w14:textId="77777777" w:rsidR="00225014" w:rsidRDefault="00000000">
      <w:r>
        <w:rPr>
          <w:b/>
        </w:rPr>
        <w:t xml:space="preserve">The Save-as-PDF report did not open. </w:t>
      </w:r>
      <w:r>
        <w:t>Allow pop-ups for the page; the printable report opens in a new tab, then use your browser's "Save as PDF".</w:t>
      </w:r>
    </w:p>
    <w:p w14:paraId="33263452" w14:textId="77777777" w:rsidR="00225014" w:rsidRDefault="00000000">
      <w:r>
        <w:br w:type="page"/>
      </w:r>
    </w:p>
    <w:p w14:paraId="5BB201EF" w14:textId="77777777" w:rsidR="00225014" w:rsidRDefault="00000000">
      <w:pPr>
        <w:pStyle w:val="Heading1"/>
      </w:pPr>
      <w:r>
        <w:rPr>
          <w:color w:val="0B6E54"/>
        </w:rPr>
        <w:lastRenderedPageBreak/>
        <w:t>9. Glossary of key terms</w:t>
      </w:r>
    </w:p>
    <w:tbl>
      <w:tblPr>
        <w:tblStyle w:val="TableGrid"/>
        <w:tblW w:w="0" w:type="auto"/>
        <w:tblLook w:val="04A0" w:firstRow="1" w:lastRow="0" w:firstColumn="1" w:lastColumn="0" w:noHBand="0" w:noVBand="1"/>
      </w:tblPr>
      <w:tblGrid>
        <w:gridCol w:w="4320"/>
        <w:gridCol w:w="4320"/>
      </w:tblGrid>
      <w:tr w:rsidR="00225014" w14:paraId="11A85A56" w14:textId="77777777">
        <w:tc>
          <w:tcPr>
            <w:tcW w:w="4320" w:type="dxa"/>
          </w:tcPr>
          <w:p w14:paraId="570106FD" w14:textId="77777777" w:rsidR="00225014" w:rsidRDefault="00000000">
            <w:r>
              <w:rPr>
                <w:b/>
              </w:rPr>
              <w:t>Term</w:t>
            </w:r>
          </w:p>
        </w:tc>
        <w:tc>
          <w:tcPr>
            <w:tcW w:w="4320" w:type="dxa"/>
          </w:tcPr>
          <w:p w14:paraId="5D75F798" w14:textId="77777777" w:rsidR="00225014" w:rsidRDefault="00000000">
            <w:r>
              <w:rPr>
                <w:b/>
              </w:rPr>
              <w:t>Plain-language meaning</w:t>
            </w:r>
          </w:p>
        </w:tc>
      </w:tr>
      <w:tr w:rsidR="00225014" w14:paraId="7EE48B3A" w14:textId="77777777">
        <w:tc>
          <w:tcPr>
            <w:tcW w:w="4320" w:type="dxa"/>
          </w:tcPr>
          <w:p w14:paraId="029E601A" w14:textId="77777777" w:rsidR="00225014" w:rsidRDefault="00000000">
            <w:r>
              <w:t>Waveguide</w:t>
            </w:r>
          </w:p>
        </w:tc>
        <w:tc>
          <w:tcPr>
            <w:tcW w:w="4320" w:type="dxa"/>
          </w:tcPr>
          <w:p w14:paraId="10D9642B" w14:textId="77777777" w:rsidR="00225014" w:rsidRDefault="00000000">
            <w:r>
              <w:t>A hollow metal pipe that carries a microwave signal.</w:t>
            </w:r>
          </w:p>
        </w:tc>
      </w:tr>
      <w:tr w:rsidR="00225014" w14:paraId="2771CE77" w14:textId="77777777">
        <w:tc>
          <w:tcPr>
            <w:tcW w:w="4320" w:type="dxa"/>
          </w:tcPr>
          <w:p w14:paraId="20BE3D76" w14:textId="77777777" w:rsidR="00225014" w:rsidRDefault="00000000">
            <w:r>
              <w:t>Horn antenna</w:t>
            </w:r>
          </w:p>
        </w:tc>
        <w:tc>
          <w:tcPr>
            <w:tcW w:w="4320" w:type="dxa"/>
          </w:tcPr>
          <w:p w14:paraId="3D48A86A" w14:textId="77777777" w:rsidR="00225014" w:rsidRDefault="00000000">
            <w:r>
              <w:t>A waveguide with a flared open end that radiates a beam.</w:t>
            </w:r>
          </w:p>
        </w:tc>
      </w:tr>
      <w:tr w:rsidR="00225014" w14:paraId="3B64E4B6" w14:textId="77777777">
        <w:tc>
          <w:tcPr>
            <w:tcW w:w="4320" w:type="dxa"/>
          </w:tcPr>
          <w:p w14:paraId="540A6A8B" w14:textId="77777777" w:rsidR="00225014" w:rsidRDefault="00000000">
            <w:r>
              <w:t>TE10 mode</w:t>
            </w:r>
          </w:p>
        </w:tc>
        <w:tc>
          <w:tcPr>
            <w:tcW w:w="4320" w:type="dxa"/>
          </w:tcPr>
          <w:p w14:paraId="2EA642FE" w14:textId="77777777" w:rsidR="00225014" w:rsidRDefault="00000000">
            <w:r>
              <w:t>The standard single pattern in which a wave travels down a rectangular waveguide.</w:t>
            </w:r>
          </w:p>
        </w:tc>
      </w:tr>
      <w:tr w:rsidR="00225014" w14:paraId="4BA5D9CA" w14:textId="77777777">
        <w:tc>
          <w:tcPr>
            <w:tcW w:w="4320" w:type="dxa"/>
          </w:tcPr>
          <w:p w14:paraId="28A6FD2D" w14:textId="77777777" w:rsidR="00225014" w:rsidRDefault="00000000">
            <w:r>
              <w:t>Insertion loss</w:t>
            </w:r>
          </w:p>
        </w:tc>
        <w:tc>
          <w:tcPr>
            <w:tcW w:w="4320" w:type="dxa"/>
          </w:tcPr>
          <w:p w14:paraId="294B5FC5" w14:textId="77777777" w:rsidR="00225014" w:rsidRDefault="00000000">
            <w:r>
              <w:t>How much signal is lost travelling down the guide, in dB per metre. Lower is better.</w:t>
            </w:r>
          </w:p>
        </w:tc>
      </w:tr>
      <w:tr w:rsidR="00225014" w14:paraId="69BBE050" w14:textId="77777777">
        <w:tc>
          <w:tcPr>
            <w:tcW w:w="4320" w:type="dxa"/>
          </w:tcPr>
          <w:p w14:paraId="34A0F054" w14:textId="77777777" w:rsidR="00225014" w:rsidRDefault="00000000">
            <w:r>
              <w:t>Decibel (dB)</w:t>
            </w:r>
          </w:p>
        </w:tc>
        <w:tc>
          <w:tcPr>
            <w:tcW w:w="4320" w:type="dxa"/>
          </w:tcPr>
          <w:p w14:paraId="1D30871B" w14:textId="77777777" w:rsidR="00225014" w:rsidRDefault="00000000">
            <w:r>
              <w:t>A compressed ratio scale; roughly, every 3 dB is a factor of two in power.</w:t>
            </w:r>
          </w:p>
        </w:tc>
      </w:tr>
      <w:tr w:rsidR="00225014" w14:paraId="0CB052A5" w14:textId="77777777">
        <w:tc>
          <w:tcPr>
            <w:tcW w:w="4320" w:type="dxa"/>
          </w:tcPr>
          <w:p w14:paraId="67993E2B" w14:textId="77777777" w:rsidR="00225014" w:rsidRDefault="00000000">
            <w:r>
              <w:t>S11</w:t>
            </w:r>
          </w:p>
        </w:tc>
        <w:tc>
          <w:tcPr>
            <w:tcW w:w="4320" w:type="dxa"/>
          </w:tcPr>
          <w:p w14:paraId="7CF2E10B" w14:textId="77777777" w:rsidR="00225014" w:rsidRDefault="00000000">
            <w:r>
              <w:t>Fraction of power reflected back at the input; more negative (dB) is a better match.</w:t>
            </w:r>
          </w:p>
        </w:tc>
      </w:tr>
      <w:tr w:rsidR="00225014" w14:paraId="3146C6C9" w14:textId="77777777">
        <w:tc>
          <w:tcPr>
            <w:tcW w:w="4320" w:type="dxa"/>
          </w:tcPr>
          <w:p w14:paraId="635F29C7" w14:textId="77777777" w:rsidR="00225014" w:rsidRDefault="00000000">
            <w:r>
              <w:t>S21</w:t>
            </w:r>
          </w:p>
        </w:tc>
        <w:tc>
          <w:tcPr>
            <w:tcW w:w="4320" w:type="dxa"/>
          </w:tcPr>
          <w:p w14:paraId="54D2AD14" w14:textId="77777777" w:rsidR="00225014" w:rsidRDefault="00000000">
            <w:r>
              <w:t>Fraction of power that gets through; closer to 0 dB is lower loss.</w:t>
            </w:r>
          </w:p>
        </w:tc>
      </w:tr>
      <w:tr w:rsidR="00225014" w14:paraId="263B4618" w14:textId="77777777">
        <w:tc>
          <w:tcPr>
            <w:tcW w:w="4320" w:type="dxa"/>
          </w:tcPr>
          <w:p w14:paraId="0344E3CA" w14:textId="77777777" w:rsidR="00225014" w:rsidRDefault="00000000">
            <w:r>
              <w:t>Cutoff frequency</w:t>
            </w:r>
          </w:p>
        </w:tc>
        <w:tc>
          <w:tcPr>
            <w:tcW w:w="4320" w:type="dxa"/>
          </w:tcPr>
          <w:p w14:paraId="04E37CE6" w14:textId="77777777" w:rsidR="00225014" w:rsidRDefault="00000000">
            <w:r>
              <w:t>The lowest frequency a given guide can carry; below it nothing propagates.</w:t>
            </w:r>
          </w:p>
        </w:tc>
      </w:tr>
      <w:tr w:rsidR="00225014" w14:paraId="6262935A" w14:textId="77777777">
        <w:tc>
          <w:tcPr>
            <w:tcW w:w="4320" w:type="dxa"/>
          </w:tcPr>
          <w:p w14:paraId="4AFCDC95" w14:textId="77777777" w:rsidR="00225014" w:rsidRDefault="00000000">
            <w:r>
              <w:t>Skin depth</w:t>
            </w:r>
          </w:p>
        </w:tc>
        <w:tc>
          <w:tcPr>
            <w:tcW w:w="4320" w:type="dxa"/>
          </w:tcPr>
          <w:p w14:paraId="61A71878" w14:textId="77777777" w:rsidR="00225014" w:rsidRDefault="00000000">
            <w:r>
              <w:t>The very thin surface layer the current flows in; a coating must be several skin depths thick to act like metal.</w:t>
            </w:r>
          </w:p>
        </w:tc>
      </w:tr>
      <w:tr w:rsidR="00225014" w14:paraId="0BA276CA" w14:textId="77777777">
        <w:tc>
          <w:tcPr>
            <w:tcW w:w="4320" w:type="dxa"/>
          </w:tcPr>
          <w:p w14:paraId="7ABBC2C7" w14:textId="77777777" w:rsidR="00225014" w:rsidRDefault="00000000">
            <w:r>
              <w:t>Surface resistance</w:t>
            </w:r>
          </w:p>
        </w:tc>
        <w:tc>
          <w:tcPr>
            <w:tcW w:w="4320" w:type="dxa"/>
          </w:tcPr>
          <w:p w14:paraId="102C3964" w14:textId="77777777" w:rsidR="00225014" w:rsidRDefault="00000000">
            <w:r>
              <w:t>How lossy the wall is per unit area; sets the insertion loss.</w:t>
            </w:r>
          </w:p>
        </w:tc>
      </w:tr>
      <w:tr w:rsidR="00225014" w14:paraId="446F545D" w14:textId="77777777">
        <w:tc>
          <w:tcPr>
            <w:tcW w:w="4320" w:type="dxa"/>
          </w:tcPr>
          <w:p w14:paraId="72B3E578" w14:textId="77777777" w:rsidR="00225014" w:rsidRDefault="00000000">
            <w:r>
              <w:t>Conductivity (sigma)</w:t>
            </w:r>
          </w:p>
        </w:tc>
        <w:tc>
          <w:tcPr>
            <w:tcW w:w="4320" w:type="dxa"/>
          </w:tcPr>
          <w:p w14:paraId="7A770E5F" w14:textId="77777777" w:rsidR="00225014" w:rsidRDefault="00000000">
            <w:r>
              <w:t>How well a material carries current; MXene is far below copper but far above a plastic.</w:t>
            </w:r>
          </w:p>
        </w:tc>
      </w:tr>
      <w:tr w:rsidR="00225014" w14:paraId="1CA31F87" w14:textId="77777777">
        <w:tc>
          <w:tcPr>
            <w:tcW w:w="4320" w:type="dxa"/>
          </w:tcPr>
          <w:p w14:paraId="7E044561" w14:textId="77777777" w:rsidR="00225014" w:rsidRDefault="00000000">
            <w:r>
              <w:t>Permittivity / permeability</w:t>
            </w:r>
          </w:p>
        </w:tc>
        <w:tc>
          <w:tcPr>
            <w:tcW w:w="4320" w:type="dxa"/>
          </w:tcPr>
          <w:p w14:paraId="04E69307" w14:textId="77777777" w:rsidR="00225014" w:rsidRDefault="00000000">
            <w:r>
              <w:t>How a material stores electric / magnetic energy; inputs to the physics.</w:t>
            </w:r>
          </w:p>
        </w:tc>
      </w:tr>
      <w:tr w:rsidR="00225014" w14:paraId="7728926B" w14:textId="77777777">
        <w:tc>
          <w:tcPr>
            <w:tcW w:w="4320" w:type="dxa"/>
          </w:tcPr>
          <w:p w14:paraId="38FD496C" w14:textId="77777777" w:rsidR="00225014" w:rsidRDefault="00000000">
            <w:r>
              <w:t>Loss tangent</w:t>
            </w:r>
          </w:p>
        </w:tc>
        <w:tc>
          <w:tcPr>
            <w:tcW w:w="4320" w:type="dxa"/>
          </w:tcPr>
          <w:p w14:paraId="67F683BB" w14:textId="77777777" w:rsidR="00225014" w:rsidRDefault="00000000">
            <w:r>
              <w:t>How lossy a dielectric is; ratio of energy dissipated to stored.</w:t>
            </w:r>
          </w:p>
        </w:tc>
      </w:tr>
      <w:tr w:rsidR="00225014" w14:paraId="34F6B829" w14:textId="77777777">
        <w:tc>
          <w:tcPr>
            <w:tcW w:w="4320" w:type="dxa"/>
          </w:tcPr>
          <w:p w14:paraId="6A860BE1" w14:textId="77777777" w:rsidR="00225014" w:rsidRDefault="00000000">
            <w:r>
              <w:t>VSWR</w:t>
            </w:r>
          </w:p>
        </w:tc>
        <w:tc>
          <w:tcPr>
            <w:tcW w:w="4320" w:type="dxa"/>
          </w:tcPr>
          <w:p w14:paraId="33829E11" w14:textId="77777777" w:rsidR="00225014" w:rsidRDefault="00000000">
            <w:r>
              <w:t>A match measure from S11; near 1 is well matched.</w:t>
            </w:r>
          </w:p>
        </w:tc>
      </w:tr>
      <w:tr w:rsidR="00225014" w14:paraId="1BAF51F3" w14:textId="77777777">
        <w:tc>
          <w:tcPr>
            <w:tcW w:w="4320" w:type="dxa"/>
          </w:tcPr>
          <w:p w14:paraId="7803C965" w14:textId="77777777" w:rsidR="00225014" w:rsidRDefault="00000000">
            <w:r>
              <w:t>Directivity / Gain (dBi)</w:t>
            </w:r>
          </w:p>
        </w:tc>
        <w:tc>
          <w:tcPr>
            <w:tcW w:w="4320" w:type="dxa"/>
          </w:tcPr>
          <w:p w14:paraId="445212FD" w14:textId="77777777" w:rsidR="00225014" w:rsidRDefault="00000000">
            <w:r>
              <w:t>How focused and strong an antenna beam is.</w:t>
            </w:r>
          </w:p>
        </w:tc>
      </w:tr>
      <w:tr w:rsidR="00225014" w14:paraId="23494BB5" w14:textId="77777777">
        <w:tc>
          <w:tcPr>
            <w:tcW w:w="4320" w:type="dxa"/>
          </w:tcPr>
          <w:p w14:paraId="2FE7892E" w14:textId="77777777" w:rsidR="00225014" w:rsidRDefault="00000000">
            <w:r>
              <w:t>Beamwidth (HPBW)</w:t>
            </w:r>
          </w:p>
        </w:tc>
        <w:tc>
          <w:tcPr>
            <w:tcW w:w="4320" w:type="dxa"/>
          </w:tcPr>
          <w:p w14:paraId="60868280" w14:textId="77777777" w:rsidR="00225014" w:rsidRDefault="00000000">
            <w:r>
              <w:t>The angular width of the main beam at half power (-3 dB).</w:t>
            </w:r>
          </w:p>
        </w:tc>
      </w:tr>
      <w:tr w:rsidR="00225014" w14:paraId="2067A8A6" w14:textId="77777777">
        <w:tc>
          <w:tcPr>
            <w:tcW w:w="4320" w:type="dxa"/>
          </w:tcPr>
          <w:p w14:paraId="4DEA251C" w14:textId="77777777" w:rsidR="00225014" w:rsidRDefault="00000000">
            <w:r>
              <w:t>NF2FF</w:t>
            </w:r>
          </w:p>
        </w:tc>
        <w:tc>
          <w:tcPr>
            <w:tcW w:w="4320" w:type="dxa"/>
          </w:tcPr>
          <w:p w14:paraId="2A9E9284" w14:textId="77777777" w:rsidR="00225014" w:rsidRDefault="00000000">
            <w:r>
              <w:t>Near-field-to-far-field transform: how the solver turns nearby fields into the far beam.</w:t>
            </w:r>
          </w:p>
        </w:tc>
      </w:tr>
      <w:tr w:rsidR="00225014" w14:paraId="0836060D" w14:textId="77777777">
        <w:tc>
          <w:tcPr>
            <w:tcW w:w="4320" w:type="dxa"/>
          </w:tcPr>
          <w:p w14:paraId="43BDA1DA" w14:textId="77777777" w:rsidR="00225014" w:rsidRDefault="00000000">
            <w:r>
              <w:t>FDTD</w:t>
            </w:r>
          </w:p>
        </w:tc>
        <w:tc>
          <w:tcPr>
            <w:tcW w:w="4320" w:type="dxa"/>
          </w:tcPr>
          <w:p w14:paraId="5CF6EEDA" w14:textId="77777777" w:rsidR="00225014" w:rsidRDefault="00000000">
            <w:r>
              <w:t>Finite-difference time-domain: the full-wave method openEMS uses.</w:t>
            </w:r>
          </w:p>
        </w:tc>
      </w:tr>
      <w:tr w:rsidR="00225014" w14:paraId="64973895" w14:textId="77777777">
        <w:tc>
          <w:tcPr>
            <w:tcW w:w="4320" w:type="dxa"/>
          </w:tcPr>
          <w:p w14:paraId="1B92E6EF" w14:textId="77777777" w:rsidR="00225014" w:rsidRDefault="00000000">
            <w:r>
              <w:t>Pareto frontier</w:t>
            </w:r>
          </w:p>
        </w:tc>
        <w:tc>
          <w:tcPr>
            <w:tcW w:w="4320" w:type="dxa"/>
          </w:tcPr>
          <w:p w14:paraId="6DB219DE" w14:textId="77777777" w:rsidR="00225014" w:rsidRDefault="00000000">
            <w:r>
              <w:t>The set of best trade-off designs; you cannot improve one goal without worsening another.</w:t>
            </w:r>
          </w:p>
        </w:tc>
      </w:tr>
      <w:tr w:rsidR="00225014" w14:paraId="07ED9CB9" w14:textId="77777777">
        <w:tc>
          <w:tcPr>
            <w:tcW w:w="4320" w:type="dxa"/>
          </w:tcPr>
          <w:p w14:paraId="18628B5E" w14:textId="77777777" w:rsidR="00225014" w:rsidRDefault="00000000">
            <w:r>
              <w:t>Multipaction</w:t>
            </w:r>
          </w:p>
        </w:tc>
        <w:tc>
          <w:tcPr>
            <w:tcW w:w="4320" w:type="dxa"/>
          </w:tcPr>
          <w:p w14:paraId="17894375" w14:textId="77777777" w:rsidR="00225014" w:rsidRDefault="00000000">
            <w:r>
              <w:t>A vacuum electron-avalanche failure mode at high RF power.</w:t>
            </w:r>
          </w:p>
        </w:tc>
      </w:tr>
      <w:tr w:rsidR="00225014" w14:paraId="2E46ECDD" w14:textId="77777777">
        <w:tc>
          <w:tcPr>
            <w:tcW w:w="4320" w:type="dxa"/>
          </w:tcPr>
          <w:p w14:paraId="41A2280B" w14:textId="77777777" w:rsidR="00225014" w:rsidRDefault="00000000">
            <w:r>
              <w:t>Emissivity</w:t>
            </w:r>
          </w:p>
        </w:tc>
        <w:tc>
          <w:tcPr>
            <w:tcW w:w="4320" w:type="dxa"/>
          </w:tcPr>
          <w:p w14:paraId="04E708BD" w14:textId="77777777" w:rsidR="00225014" w:rsidRDefault="00000000">
            <w:r>
              <w:t>How readily a surface radiates heat; affects how hot a wall gets in vacuum.</w:t>
            </w:r>
          </w:p>
        </w:tc>
      </w:tr>
      <w:tr w:rsidR="00225014" w14:paraId="5A62E6D6" w14:textId="77777777">
        <w:tc>
          <w:tcPr>
            <w:tcW w:w="4320" w:type="dxa"/>
          </w:tcPr>
          <w:p w14:paraId="71F9A895" w14:textId="77777777" w:rsidR="00225014" w:rsidRDefault="00000000">
            <w:r>
              <w:t>Embodied carbon (CO2e)</w:t>
            </w:r>
          </w:p>
        </w:tc>
        <w:tc>
          <w:tcPr>
            <w:tcW w:w="4320" w:type="dxa"/>
          </w:tcPr>
          <w:p w14:paraId="11C55537" w14:textId="77777777" w:rsidR="00225014" w:rsidRDefault="00000000">
            <w:r>
              <w:t xml:space="preserve">The greenhouse-gas cost of making a </w:t>
            </w:r>
            <w:r>
              <w:lastRenderedPageBreak/>
              <w:t>kilogram of the material.</w:t>
            </w:r>
          </w:p>
        </w:tc>
      </w:tr>
      <w:tr w:rsidR="00225014" w14:paraId="420AF70A" w14:textId="77777777">
        <w:tc>
          <w:tcPr>
            <w:tcW w:w="4320" w:type="dxa"/>
          </w:tcPr>
          <w:p w14:paraId="1F3E8100" w14:textId="77777777" w:rsidR="00225014" w:rsidRDefault="00000000">
            <w:r>
              <w:lastRenderedPageBreak/>
              <w:t>.s2p (Touchstone)</w:t>
            </w:r>
          </w:p>
        </w:tc>
        <w:tc>
          <w:tcPr>
            <w:tcW w:w="4320" w:type="dxa"/>
          </w:tcPr>
          <w:p w14:paraId="3BE7AE00" w14:textId="77777777" w:rsidR="00225014" w:rsidRDefault="00000000">
            <w:r>
              <w:t>A standard file, exported by a VNA, holding measured S-parameters.</w:t>
            </w:r>
          </w:p>
        </w:tc>
      </w:tr>
      <w:tr w:rsidR="00225014" w14:paraId="234DCFB0" w14:textId="77777777">
        <w:tc>
          <w:tcPr>
            <w:tcW w:w="4320" w:type="dxa"/>
          </w:tcPr>
          <w:p w14:paraId="39B40796" w14:textId="77777777" w:rsidR="00225014" w:rsidRDefault="00000000">
            <w:r>
              <w:t>VNA</w:t>
            </w:r>
          </w:p>
        </w:tc>
        <w:tc>
          <w:tcPr>
            <w:tcW w:w="4320" w:type="dxa"/>
          </w:tcPr>
          <w:p w14:paraId="4A93CDDF" w14:textId="77777777" w:rsidR="00225014" w:rsidRDefault="00000000">
            <w:r>
              <w:t>Vector Network Analyser: the instrument that measures S-parameters.</w:t>
            </w:r>
          </w:p>
        </w:tc>
      </w:tr>
    </w:tbl>
    <w:p w14:paraId="7B254716" w14:textId="77777777" w:rsidR="00225014" w:rsidRDefault="00000000">
      <w:r>
        <w:br w:type="page"/>
      </w:r>
    </w:p>
    <w:p w14:paraId="60250104" w14:textId="77777777" w:rsidR="00225014" w:rsidRDefault="00000000">
      <w:pPr>
        <w:pStyle w:val="Heading1"/>
      </w:pPr>
      <w:r>
        <w:lastRenderedPageBreak/>
        <w:t>10. Radar cross section (openEMS) — the RCS instrument (new in v3.4)</w:t>
      </w:r>
    </w:p>
    <w:p w14:paraId="06A4D132" w14:textId="77777777" w:rsidR="00225014" w:rsidRDefault="00000000">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14:paraId="7BFA1D5D" w14:textId="77777777" w:rsidR="00225014" w:rsidRDefault="00000000">
      <w:pPr>
        <w:pStyle w:val="Heading2"/>
      </w:pPr>
      <w:r>
        <w:t>In plain terms</w:t>
      </w:r>
    </w:p>
    <w:p w14:paraId="45456D73" w14:textId="77777777" w:rsidR="00225014" w:rsidRDefault="00000000">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14:paraId="1384A793" w14:textId="77777777" w:rsidR="00225014" w:rsidRDefault="00000000">
      <w:pPr>
        <w:pStyle w:val="Heading2"/>
      </w:pPr>
      <w:r>
        <w:t>What you see</w:t>
      </w:r>
    </w:p>
    <w:p w14:paraId="631D813A" w14:textId="77777777" w:rsidR="00225014" w:rsidRDefault="00000000">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14:paraId="7DF36B34" w14:textId="77777777" w:rsidR="00225014" w:rsidRDefault="00000000">
      <w:pPr>
        <w:pStyle w:val="ListBullet"/>
      </w:pPr>
      <w:r>
        <w:t>A “Simulations” dropdown to pick what to produce from a single solve: monostatic RCS vs frequency, bistatic H-plane and E-plane cuts, a scattered-field animation, a rotating 3-D scattering lobe, and an aspect-angle turntable sweep.</w:t>
      </w:r>
    </w:p>
    <w:p w14:paraId="7E64A19F" w14:textId="77777777" w:rsidR="00225014" w:rsidRDefault="00000000">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14:paraId="75995B00" w14:textId="77777777" w:rsidR="00225014" w:rsidRDefault="00000000">
      <w:pPr>
        <w:pStyle w:val="Heading2"/>
      </w:pPr>
      <w:r>
        <w:t>How to use it — step by step</w:t>
      </w:r>
    </w:p>
    <w:p w14:paraId="17451426" w14:textId="77777777" w:rsidR="00225014" w:rsidRDefault="00000000">
      <w:pPr>
        <w:pStyle w:val="ListBullet"/>
      </w:pPr>
      <w:r>
        <w:t>1) Pick a target shape and its size, or click a preset in “Standard RCS benchmarks” at the top of the tab (sphere, plate, dihedral).</w:t>
      </w:r>
    </w:p>
    <w:p w14:paraId="5022C71A" w14:textId="77777777" w:rsidR="00225014" w:rsidRDefault="00000000">
      <w:pPr>
        <w:pStyle w:val="ListBullet"/>
      </w:pPr>
      <w:r>
        <w:t>2) Choose the construction: bare metal (PEC) for a pure scatterer, or a coating/solid material to test a radar-absorbing material.</w:t>
      </w:r>
    </w:p>
    <w:p w14:paraId="613D0D5B" w14:textId="77777777" w:rsidR="00225014" w:rsidRDefault="00000000">
      <w:pPr>
        <w:pStyle w:val="ListBullet"/>
      </w:pPr>
      <w:r>
        <w:t>3) Set the band, polarization and incidence angle; tick the simulations you want in the dropdown.</w:t>
      </w:r>
    </w:p>
    <w:p w14:paraId="7E363EE3" w14:textId="77777777" w:rsidR="00225014" w:rsidRDefault="00000000">
      <w:pPr>
        <w:pStyle w:val="ListBullet"/>
      </w:pPr>
      <w:r>
        <w:t>4) Press “Run RCS on openEMS”. A live progress bar shows the real openEMS energy-decay percentage during the solve (1–3 minutes).</w:t>
      </w:r>
    </w:p>
    <w:p w14:paraId="02177AB6" w14:textId="77777777" w:rsidR="00225014" w:rsidRDefault="00000000">
      <w:pPr>
        <w:pStyle w:val="ListBullet"/>
      </w:pPr>
      <w:r>
        <w:t>5) Read the headline, compare the solid openEMS curve to the dashed analytical reference, and use the black buttons on top to download everything, copy the run summary, show the per-run math, or save the run manifest.</w:t>
      </w:r>
    </w:p>
    <w:p w14:paraId="59CB4F57" w14:textId="77777777" w:rsidR="00225014" w:rsidRDefault="00000000">
      <w:pPr>
        <w:pStyle w:val="Heading2"/>
      </w:pPr>
      <w:r>
        <w:lastRenderedPageBreak/>
        <w:t>Reading the results (with an example)</w:t>
      </w:r>
    </w:p>
    <w:p w14:paraId="67AF916D" w14:textId="77777777" w:rsidR="00225014" w:rsidRDefault="00000000">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14:paraId="556AE4C1" w14:textId="77777777" w:rsidR="00225014" w:rsidRDefault="00000000">
      <w:pPr>
        <w:pStyle w:val="Heading2"/>
      </w:pPr>
      <w:r>
        <w:t>Standard RCS benchmarks</w:t>
      </w:r>
    </w:p>
    <w:p w14:paraId="00D69802" w14:textId="77777777" w:rsidR="00225014" w:rsidRDefault="00000000">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14:paraId="43923AAD" w14:textId="77777777" w:rsidR="00225014" w:rsidRDefault="00000000">
      <w:pPr>
        <w:pStyle w:val="Heading2"/>
      </w:pPr>
      <w:r>
        <w:t>Radar range &amp; detectability</w:t>
      </w:r>
    </w:p>
    <w:p w14:paraId="5BE1D04B" w14:textId="77777777" w:rsidR="00225014" w:rsidRDefault="00000000">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14:paraId="0100C390" w14:textId="77777777" w:rsidR="00225014" w:rsidRDefault="00000000">
      <w:pPr>
        <w:pStyle w:val="Heading2"/>
      </w:pPr>
      <w:r>
        <w:t>Importing your own geometry (STEP / STL)</w:t>
      </w:r>
    </w:p>
    <w:p w14:paraId="155B1786" w14:textId="77777777" w:rsidR="00225014" w:rsidRDefault="00000000">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14:paraId="62A22999" w14:textId="77777777" w:rsidR="00225014" w:rsidRDefault="00000000">
      <w:pPr>
        <w:pStyle w:val="Heading2"/>
      </w:pPr>
      <w:r>
        <w:t>Live progress and the run manifest</w:t>
      </w:r>
    </w:p>
    <w:p w14:paraId="0222C796" w14:textId="77777777" w:rsidR="00225014" w:rsidRDefault="00000000">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14:paraId="0B4F7E11" w14:textId="77777777" w:rsidR="00225014" w:rsidRDefault="00000000">
      <w:pPr>
        <w:pStyle w:val="Heading2"/>
      </w:pPr>
      <w:r>
        <w:t>Honest limits</w:t>
      </w:r>
    </w:p>
    <w:p w14:paraId="03A40AFA" w14:textId="77777777" w:rsidR="00225014" w:rsidRDefault="00000000">
      <w:pPr>
        <w:pStyle w:val="ListBullet"/>
      </w:pPr>
      <w:r>
        <w:t>FDTD-only: valid for small canonical targets (a few wavelengths), not whole vehicles — those are physical-optics / SBR territory, as the tab states.</w:t>
      </w:r>
    </w:p>
    <w:p w14:paraId="4745D727" w14:textId="77777777" w:rsidR="00225014" w:rsidRDefault="00000000">
      <w:pPr>
        <w:pStyle w:val="ListBullet"/>
      </w:pPr>
      <w:r>
        <w:lastRenderedPageBreak/>
        <w:t>The full-wave magnitude is mesh-limited to a few dB; the dashed analytical curve is the exact reference.</w:t>
      </w:r>
    </w:p>
    <w:p w14:paraId="5D5BC28B" w14:textId="77777777" w:rsidR="00225014" w:rsidRDefault="00000000">
      <w:pPr>
        <w:pStyle w:val="ListBullet"/>
      </w:pPr>
      <w:r>
        <w:t>Imported meshes and coatings: imports are solved as PEC only, and a smooth CAD surface is staircased — treat imported RCS as approximate.</w:t>
      </w:r>
    </w:p>
    <w:p w14:paraId="24433D78" w14:textId="77777777" w:rsidR="00225014" w:rsidRDefault="00000000">
      <w:pPr>
        <w:pStyle w:val="ListBullet"/>
      </w:pPr>
      <w:r>
        <w:t>The flagship MXene-coated basswood remains hardware-unvalidated for RCS; the coating comparison is model-only until a measured sample is fit on the Measurement-fit tab.</w:t>
      </w:r>
    </w:p>
    <w:p w14:paraId="4299D872" w14:textId="77777777" w:rsidR="00225014" w:rsidRDefault="00000000">
      <w:pPr>
        <w:pStyle w:val="Heading1"/>
      </w:pPr>
      <w:r>
        <w:t>11. RCS instrument suite (new in v3.4)</w:t>
      </w:r>
    </w:p>
    <w:p w14:paraId="23115B91" w14:textId="77777777" w:rsidR="00225014" w:rsidRDefault="00000000">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14:paraId="6BF28E75" w14:textId="77777777" w:rsidR="00225014" w:rsidRDefault="00000000">
      <w:pPr>
        <w:pStyle w:val="Heading2"/>
      </w:pPr>
      <w:r>
        <w:t>New outputs on the RCS (openEMS) tab</w:t>
      </w:r>
    </w:p>
    <w:p w14:paraId="535014F7" w14:textId="77777777" w:rsidR="00225014" w:rsidRDefault="00000000">
      <w:r>
        <w:t>Tick these in the “Simulations ▾” picker alongside the existing ones:</w:t>
      </w:r>
    </w:p>
    <w:p w14:paraId="42412850" w14:textId="77777777" w:rsidR="00225014" w:rsidRDefault="00000000">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14:paraId="58B46412" w14:textId="77777777" w:rsidR="00225014" w:rsidRDefault="00000000">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14:paraId="1B6FECAB" w14:textId="77777777" w:rsidR="00225014" w:rsidRDefault="00000000">
      <w:pPr>
        <w:pStyle w:val="ListBullet"/>
      </w:pPr>
      <w:r>
        <w:t>Interactive 3-D scattering lobe — the rotating lobe is now also a drag-to-rotate, scroll-to-zoom WebGL surface (toggle “Interactive 3-D” / “Rendered GIF”). Radius and colour both track RCS in dBsm.</w:t>
      </w:r>
    </w:p>
    <w:p w14:paraId="2FD725B4" w14:textId="77777777" w:rsidR="00225014" w:rsidRDefault="00000000">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14:paraId="6BCE2C1A" w14:textId="77777777" w:rsidR="00225014" w:rsidRDefault="00000000">
      <w:pPr>
        <w:pStyle w:val="Heading2"/>
      </w:pPr>
      <w:r>
        <w:t>Inverse RAM design</w:t>
      </w:r>
    </w:p>
    <w:p w14:paraId="5F7EC6BF" w14:textId="77777777" w:rsidR="00225014" w:rsidRDefault="00000000">
      <w:r>
        <w:t xml:space="preserve">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w:t>
      </w:r>
      <w:r>
        <w:lastRenderedPageBreak/>
        <w:t>validate full-wave. Reflection loss is a flat-reflector proxy; the RCS tab confirms it on a real 3-D target.</w:t>
      </w:r>
    </w:p>
    <w:p w14:paraId="1D9B7D68" w14:textId="77777777" w:rsidR="00225014" w:rsidRDefault="00000000">
      <w:pPr>
        <w:pStyle w:val="Heading2"/>
      </w:pPr>
      <w:r>
        <w:t>Run comparison (replaced in Version 3.8 by the Material library)</w:t>
      </w:r>
    </w:p>
    <w:p w14:paraId="7126C776" w14:textId="77777777" w:rsidR="00225014" w:rsidRDefault="00000000">
      <w:r>
        <w:t>This tab is no longer in the software: pinning moved to the Reflection loss tab and the pinned materials are now compared on the Material library tab, described further below, which also supplies the per-part coatings on CAD-RCS. What it used to do: 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14:paraId="77BEDB0C" w14:textId="77777777" w:rsidR="00225014" w:rsidRDefault="00000000">
      <w:pPr>
        <w:pStyle w:val="Heading2"/>
      </w:pPr>
      <w:r>
        <w:t>Batch sweeps (and scripting)</w:t>
      </w:r>
    </w:p>
    <w:p w14:paraId="6FE64BD3" w14:textId="77777777" w:rsidR="00225014" w:rsidRDefault="00000000">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14:paraId="70F7D037" w14:textId="77777777" w:rsidR="00225014" w:rsidRDefault="00000000">
      <w:pPr>
        <w:pStyle w:val="Heading3"/>
      </w:pPr>
      <w:r>
        <w:t>Honest limits (unchanged)</w:t>
      </w:r>
    </w:p>
    <w:p w14:paraId="6DFBC3D7" w14:textId="77777777" w:rsidR="00225014" w:rsidRDefault="00000000">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14:paraId="6E9504AA" w14:textId="77777777" w:rsidR="00225014" w:rsidRDefault="00000000">
      <w:pPr>
        <w:pStyle w:val="Heading1"/>
      </w:pPr>
      <w:r>
        <w:t>Version 3.5 update — Reflection Loss (RL) tab</w:t>
      </w:r>
    </w:p>
    <w:p w14:paraId="65E0EDCF" w14:textId="77777777" w:rsidR="00225014" w:rsidRDefault="00000000">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14:paraId="01100860" w14:textId="77777777" w:rsidR="00225014" w:rsidRDefault="00000000">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14:paraId="5F1E0D1C" w14:textId="77777777" w:rsidR="00225014" w:rsidRDefault="00000000">
      <w:r>
        <w:lastRenderedPageBreak/>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14:paraId="1EE9DAE5" w14:textId="77777777" w:rsidR="00225014" w:rsidRDefault="00000000">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14:paraId="0C7F3B77" w14:textId="77777777" w:rsidR="00225014" w:rsidRDefault="00000000">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14:paraId="08190785" w14:textId="77777777" w:rsidR="00225014" w:rsidRDefault="00000000">
      <w:pPr>
        <w:keepNext/>
        <w:spacing w:before="200" w:after="80"/>
        <w:jc w:val="center"/>
      </w:pPr>
      <w:r>
        <w:rPr>
          <w:noProof/>
        </w:rPr>
        <w:lastRenderedPageBreak/>
        <w:drawing>
          <wp:inline distT="0" distB="0" distL="0" distR="0" wp14:anchorId="01A91B4F" wp14:editId="4F895E45">
            <wp:extent cx="5486400" cy="6727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top.png"/>
                    <pic:cNvPicPr/>
                  </pic:nvPicPr>
                  <pic:blipFill>
                    <a:blip r:embed="rId12"/>
                    <a:stretch>
                      <a:fillRect/>
                    </a:stretch>
                  </pic:blipFill>
                  <pic:spPr>
                    <a:xfrm>
                      <a:off x="0" y="0"/>
                      <a:ext cx="5486400" cy="6727667"/>
                    </a:xfrm>
                    <a:prstGeom prst="rect">
                      <a:avLst/>
                    </a:prstGeom>
                  </pic:spPr>
                </pic:pic>
              </a:graphicData>
            </a:graphic>
          </wp:inline>
        </w:drawing>
      </w:r>
    </w:p>
    <w:p w14:paraId="43423123" w14:textId="77777777" w:rsidR="00225014" w:rsidRDefault="00000000">
      <w:pPr>
        <w:spacing w:after="280"/>
        <w:jc w:val="center"/>
      </w:pPr>
      <w:r>
        <w:rPr>
          <w:i/>
          <w:color w:val="444444"/>
          <w:sz w:val="18"/>
        </w:rPr>
        <w:t>The Reflection loss tab after loading a laboratory file: the headline (deepest absorption, matching frequency, thickness, effective bandwidth), one curve per thickness, and the full frequency-by-thickness table — measured thickness in blue, computed optimum in green.</w:t>
      </w:r>
    </w:p>
    <w:p w14:paraId="5D63F1EA" w14:textId="77777777" w:rsidR="00225014" w:rsidRDefault="00000000">
      <w:pPr>
        <w:keepNext/>
        <w:spacing w:before="200" w:after="80"/>
        <w:jc w:val="center"/>
      </w:pPr>
      <w:r>
        <w:rPr>
          <w:noProof/>
        </w:rPr>
        <w:lastRenderedPageBreak/>
        <w:drawing>
          <wp:inline distT="0" distB="0" distL="0" distR="0" wp14:anchorId="63F25C3A" wp14:editId="63C8F63C">
            <wp:extent cx="5486400" cy="25570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map.png"/>
                    <pic:cNvPicPr/>
                  </pic:nvPicPr>
                  <pic:blipFill>
                    <a:blip r:embed="rId13"/>
                    <a:stretch>
                      <a:fillRect/>
                    </a:stretch>
                  </pic:blipFill>
                  <pic:spPr>
                    <a:xfrm>
                      <a:off x="0" y="0"/>
                      <a:ext cx="5486400" cy="2557010"/>
                    </a:xfrm>
                    <a:prstGeom prst="rect">
                      <a:avLst/>
                    </a:prstGeom>
                  </pic:spPr>
                </pic:pic>
              </a:graphicData>
            </a:graphic>
          </wp:inline>
        </w:drawing>
      </w:r>
    </w:p>
    <w:p w14:paraId="5E4494EB" w14:textId="77777777" w:rsidR="00225014" w:rsidRDefault="00000000">
      <w:pPr>
        <w:spacing w:after="280"/>
        <w:jc w:val="center"/>
      </w:pPr>
      <w:r>
        <w:rPr>
          <w:i/>
          <w:color w:val="444444"/>
          <w:sz w:val="18"/>
        </w:rPr>
        <w:t>The thickness-against-frequency map. Colour is reflection loss and the warm ridge is the absorption band; the dashed white line is the independent quarter-wave prediction, which lands on the ridge without being fitted to it. The best thickness can be read straight off the picture.</w:t>
      </w:r>
    </w:p>
    <w:p w14:paraId="0811DF54" w14:textId="77777777" w:rsidR="00225014" w:rsidRDefault="00000000">
      <w:pPr>
        <w:pStyle w:val="Heading1"/>
      </w:pPr>
      <w:r>
        <w:t>Version 3.6 update — analytical horn design</w:t>
      </w:r>
    </w:p>
    <w:p w14:paraId="30B158D5" w14:textId="77777777" w:rsidR="00225014" w:rsidRDefault="00000000">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14:paraId="1EA9A984" w14:textId="77777777" w:rsidR="00225014" w:rsidRDefault="00000000">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14:paraId="6DD8E107" w14:textId="77777777" w:rsidR="00225014" w:rsidRDefault="00000000">
      <w:pPr>
        <w:pStyle w:val="Heading1"/>
      </w:pPr>
      <w:r>
        <w:t>Version 3.8 update — CAD-RCS tab (radar signature of an uploaded 3-D model)</w:t>
      </w:r>
    </w:p>
    <w:p w14:paraId="343DAC99" w14:textId="77777777" w:rsidR="00225014" w:rsidRDefault="00000000">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14:paraId="3D13485E" w14:textId="77777777" w:rsidR="00225014" w:rsidRDefault="00000000">
      <w:r>
        <w:lastRenderedPageBreak/>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14:paraId="27CC0F5F" w14:textId="77777777" w:rsidR="00225014" w:rsidRDefault="00000000">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14:paraId="5A768574" w14:textId="77777777" w:rsidR="00225014" w:rsidRDefault="00000000">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14:paraId="0FEA9A18" w14:textId="77777777" w:rsidR="00225014" w:rsidRDefault="00000000">
      <w:pPr>
        <w:keepNext/>
        <w:spacing w:before="200" w:after="80"/>
        <w:jc w:val="center"/>
      </w:pPr>
      <w:r>
        <w:rPr>
          <w:noProof/>
        </w:rPr>
        <w:lastRenderedPageBreak/>
        <w:drawing>
          <wp:inline distT="0" distB="0" distL="0" distR="0" wp14:anchorId="2F9B3B7B" wp14:editId="7145B5CC">
            <wp:extent cx="5486400" cy="34933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_parts.png"/>
                    <pic:cNvPicPr/>
                  </pic:nvPicPr>
                  <pic:blipFill>
                    <a:blip r:embed="rId14"/>
                    <a:stretch>
                      <a:fillRect/>
                    </a:stretch>
                  </pic:blipFill>
                  <pic:spPr>
                    <a:xfrm>
                      <a:off x="0" y="0"/>
                      <a:ext cx="5486400" cy="3493363"/>
                    </a:xfrm>
                    <a:prstGeom prst="rect">
                      <a:avLst/>
                    </a:prstGeom>
                  </pic:spPr>
                </pic:pic>
              </a:graphicData>
            </a:graphic>
          </wp:inline>
        </w:drawing>
      </w:r>
    </w:p>
    <w:p w14:paraId="36265439" w14:textId="77777777" w:rsidR="00225014" w:rsidRDefault="00000000">
      <w:pPr>
        <w:spacing w:after="280"/>
        <w:jc w:val="center"/>
      </w:pPr>
      <w:r>
        <w:rPr>
          <w:i/>
          <w:color w:val="444444"/>
          <w:sz w:val="18"/>
        </w:rPr>
        <w:t>CAD-RCS, section 3: every part of the uploaded model listed with its own dimensions, and a material assigned to each — bare metal, a coating pinned from the material library, or one-off values you type.</w:t>
      </w:r>
    </w:p>
    <w:p w14:paraId="7779EFD0" w14:textId="77777777" w:rsidR="00225014" w:rsidRDefault="00000000">
      <w:pPr>
        <w:keepNext/>
        <w:spacing w:before="200" w:after="80"/>
        <w:jc w:val="center"/>
      </w:pPr>
      <w:r>
        <w:rPr>
          <w:noProof/>
        </w:rPr>
        <w:lastRenderedPageBreak/>
        <w:drawing>
          <wp:inline distT="0" distB="0" distL="0" distR="0" wp14:anchorId="1A5C4454" wp14:editId="60B60FAC">
            <wp:extent cx="5486400" cy="43544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_result.png"/>
                    <pic:cNvPicPr/>
                  </pic:nvPicPr>
                  <pic:blipFill>
                    <a:blip r:embed="rId15"/>
                    <a:stretch>
                      <a:fillRect/>
                    </a:stretch>
                  </pic:blipFill>
                  <pic:spPr>
                    <a:xfrm>
                      <a:off x="0" y="0"/>
                      <a:ext cx="5486400" cy="4354497"/>
                    </a:xfrm>
                    <a:prstGeom prst="rect">
                      <a:avLst/>
                    </a:prstGeom>
                  </pic:spPr>
                </pic:pic>
              </a:graphicData>
            </a:graphic>
          </wp:inline>
        </w:drawing>
      </w:r>
    </w:p>
    <w:p w14:paraId="1BF1E7FD" w14:textId="77777777" w:rsidR="00225014" w:rsidRDefault="00000000">
      <w:pPr>
        <w:spacing w:after="280"/>
        <w:jc w:val="center"/>
      </w:pPr>
      <w:r>
        <w:rPr>
          <w:i/>
          <w:color w:val="444444"/>
          <w:sz w:val="18"/>
        </w:rPr>
        <w:t>The CAD-RCS result: peak return bare and coated, the reduction between them, the per-facet heatmap at the current look-angle (bright means that triangle is sending echo back), and the apparent-size panel beneath it.</w:t>
      </w:r>
    </w:p>
    <w:p w14:paraId="2A5D9E44" w14:textId="77777777" w:rsidR="00225014" w:rsidRDefault="00000000">
      <w:pPr>
        <w:pStyle w:val="Heading1"/>
      </w:pPr>
      <w:r>
        <w:t>Version 3.8 update — Material library (replaces the old Run comparison tab)</w:t>
      </w:r>
    </w:p>
    <w:p w14:paraId="648D69DF" w14:textId="77777777" w:rsidR="00225014" w:rsidRDefault="00000000">
      <w:r>
        <w:t>The RCS ▾ group's old “Run comparison” tab (which overlaid pinned openEMS runs) has been replaced by a Material library tab, because comparing candidate absorber materials is the question that actually comes up.</w:t>
      </w:r>
    </w:p>
    <w:p w14:paraId="202381AE" w14:textId="77777777" w:rsidR="00225014" w:rsidRDefault="00000000">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14:paraId="0D32B8BF" w14:textId="77777777" w:rsidR="00225014" w:rsidRDefault="00000000">
      <w:r>
        <w:t xml:space="preserve">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w:t>
      </w:r>
      <w:r>
        <w:lastRenderedPageBreak/>
        <w:t>reduction on a flat metal surface (equal to |RL|, since the coated return scales as |Γ|²). You can edit, delete, export two CSVs, or clear the library.</w:t>
      </w:r>
    </w:p>
    <w:p w14:paraId="6DE62444" w14:textId="77777777" w:rsidR="00225014" w:rsidRDefault="00000000">
      <w:r>
        <w:t>The same library feeds the per-part coating dropdowns on the CAD-RCS tab, so any material you pin can be painted onto a specific part of an imported 3-D model, with an Apply-to-all option for the whole airframe.</w:t>
      </w:r>
    </w:p>
    <w:p w14:paraId="310A3D57" w14:textId="77777777" w:rsidR="00225014" w:rsidRDefault="00000000">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14:paraId="70DFF703" w14:textId="77777777" w:rsidR="00225014" w:rsidRDefault="00000000">
      <w:pPr>
        <w:pStyle w:val="Heading1"/>
      </w:pPr>
      <w:r>
        <w:t>Version 3.8 update — “how small does it look to radar?” and phone/iPad install</w:t>
      </w:r>
    </w:p>
    <w:p w14:paraId="5B142812" w14:textId="77777777" w:rsidR="00225014" w:rsidRDefault="00000000">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14:paraId="2F522FA7" w14:textId="77777777" w:rsidR="00225014" w:rsidRDefault="00000000">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14:paraId="7EFAEFD5" w14:textId="77777777" w:rsidR="00225014" w:rsidRDefault="00000000">
      <w:r>
        <w:t>On the RL tab you also get, per material, how small the same flat plate would have to be to echo as weakly (a plate's RCS goes as size to the fourth, so that ratio is the fourth root), plus a diagram of the real plate outline against that smaller equivalent plate.</w:t>
      </w:r>
    </w:p>
    <w:p w14:paraId="7BCFBA3B" w14:textId="77777777" w:rsidR="00225014" w:rsidRDefault="00000000">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14:paraId="6B287360" w14:textId="77777777" w:rsidR="00225014" w:rsidRDefault="00000000">
      <w:r>
        <w:t xml:space="preserve">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w:t>
      </w:r>
      <w:r>
        <w:lastRenderedPageBreak/>
        <w:t>starts fast and the analytical tabs keep working with a poor connection, but solver requests are never cached — a solve launched from a phone is always a fresh one.</w:t>
      </w:r>
    </w:p>
    <w:p w14:paraId="09DF1327" w14:textId="77777777" w:rsidR="00225014" w:rsidRDefault="00000000">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14:paraId="4DEE7A96" w14:textId="77777777" w:rsidR="00225014" w:rsidRDefault="00000000">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14:paraId="50E1A7E7" w14:textId="77777777" w:rsidR="00225014" w:rsidRDefault="00000000">
      <w:r>
        <w:t>Reliability pass. A systematic hunt found and fixed a family of bugs where the tool could show you one run's numbers under a later run's name. The clearest one you may have seen: the field animations did not appear to update after a second solve. They are now published in a second, far smaller format as well (about nineteen times smaller for the same frames), a figure is blanked the moment you press Run, and it only ever shows media that actually loaded — with a plain message if it could not. Elsewhere: the Full-wave tab no longer keeps a chart or a summary from a run that did not produce it; the horn tab no longer replays an old time-domain animation when you ask for the frequency-domain view; the Run manifest records the mesh and frequency settings the run actually used rather than whatever the controls say when you press the button; the batch sweep reports which points failed and why instead of a cheerful “done”; and the progress bar no longer starts at the previous run's percentage.</w:t>
      </w:r>
    </w:p>
    <w:p w14:paraId="7BF339D5" w14:textId="77777777" w:rsidR="00225014" w:rsidRDefault="00000000">
      <w:r>
        <w:t>Honesty about frequency range. If you ask for a reflection loss, an optimal thickness or a comparison outside the frequencies your material was actually measured over, the tool now says so. Previously it held the permittivity and permeability at the nearest measured edge — reasonable in itself — but presented the answer as measured data, and in two places it also used the edge frequency while labelling the result with the frequency you asked for. Out-of-band answers are now marked extrapolated, lose any “absorbs 90 %” verdict, and on the Material library tab the extrapolated part of a curve is drawn dashed and excluded from the headline, the bandwidth and the target-frequency column. Materials entered as constant values legitimately apply across the whole band and are unaffected.</w:t>
      </w:r>
    </w:p>
    <w:p w14:paraId="3CFE9651" w14:textId="77777777" w:rsidR="00225014" w:rsidRDefault="00000000">
      <w:r>
        <w:t xml:space="preserve">Mobile fixes. The Simulations chooser was clipped so that only one of its eight options was visible, and it could not be scrolled to reach the rest — it now sizes itself to the space above the tab bar. The bottom sheet was drawn over the tab bar, so a tap aimed at a section landed on the </w:t>
      </w:r>
      <w:r>
        <w:lastRenderedPageBreak/>
        <w:t>wrong page. iPad portrait width was missing the large slider and text-size rules, so sliders were a hairline thick and focusing a field zoomed the page. The Compare detail panel could sit over an unrelated tab and its title could fall under the notch. All fixed; the desktop layout is unchanged.</w:t>
      </w:r>
    </w:p>
    <w:p w14:paraId="0DD97786" w14:textId="77777777" w:rsidR="00225014" w:rsidRDefault="00000000">
      <w:r>
        <w:t>Shape improvement (new). The CAD-RCS tab can now search the geometry itself for a lower radar signature, not just the coating. Pick the radar direction you care about and it applies real deformations to your uploaded model — sharpening the nose, tapering the body, flattening the cross-section, sweeping the planform, canting or tilting the appendages — re-solves each candidate with the same physics used everywhere else, and reports what each one actually buys in decibels. It then stacks the best few and gives you the recipe with the reason for each step. Every candidate keeps the overall length, and the volume and diameter cost is reported, so nothing wins by quietly shrinking the vehicle. You can apply the winner to the model, revert it, or download it as an STL to take back into CAD. On the shipped rocket example it finds 14.5 dB in a 60-degree nose sector from tapering the body and canting the fins; on the stealth flying wing it finds 34.5 dB from sweeping the planform and boat-tailing the aft end.</w:t>
      </w:r>
    </w:p>
    <w:p w14:paraId="6ACAF7D7" w14:textId="77777777" w:rsidR="00225014" w:rsidRDefault="00000000">
      <w:r>
        <w:t>One shelf of materials. Materials you pin on the Reflection-loss tab are now the only list the RCS (openEMS) coating selector offers, and each coated-material box on the Reflection-loss tab can load any of them directly. When you pin, you say whether it is a coating on metal or a solid block, and that is shown wherever the material is named. Apply-to-all on the CAD tab shows the material's values for editing before writing them to every part — change the thickness once instead of on every row — and your edits do not alter the saved library entry.</w:t>
      </w:r>
    </w:p>
    <w:p w14:paraId="0792DABC" w14:textId="77777777" w:rsidR="00225014" w:rsidRDefault="00000000">
      <w:r>
        <w:t>Easier to use. Every Run, Compute and Download button is bright green. The CAD Compute button also floats at the edge of the screen so it stays reachable on a long results page. On a phone the long introduction now collapses to the title after your first navigation, with a chip to bring it back, so the controls are not pushed a screen and a half down. The RCS menu is called RCS + RL, the two sweep tabs are named for what they do, and Materials now sits in both the Waveguide and Horn menus. Three defence-oriented example models were added, including a 90-degree corner that this tool deliberately under-reports — it is there so the no-multiple-bounce limitation is something you can see.</w:t>
      </w:r>
    </w:p>
    <w:p w14:paraId="27DE19DE" w14:textId="77777777" w:rsidR="00225014" w:rsidRDefault="00000000">
      <w:r>
        <w:t>Shape suggestions are now checked for viability (new in 4.0). Every candidate shape the search tries is audited before it is scored, and thrown out if it is not a real object: if it folds the surface through itself, squashes triangles flat, loses more internal volume than you allow, balloons in size, changes the outside area beyond reason, flattens a part to under a third of one of its dimensions, or pushes a fin or wing into the fuselage. Rejections appear under the results table, each one naming the change, the setting and the part involved — click “show why” to read them. The status line tells you how many were rejected, so you can see whether your constraints are too tight. The volume budget you set is measured against your ORIGINAL model, not the previous stage, so a change that was allowed on its own can be refused once an earlier one is already in the recipe. Raise “Volume you can afford to lose” if you want the search to range further.</w:t>
      </w:r>
    </w:p>
    <w:p w14:paraId="0E931CA3" w14:textId="77777777" w:rsidR="00225014" w:rsidRDefault="00000000">
      <w:r>
        <w:lastRenderedPageBreak/>
        <w:t>What that check does not cover. It is a check on the geometry only. It cannot tell you whether the shape will fly, carry its loads, fit its contents, stay controllable, survive the heat, or be manufacturable. Treat a winning shape as a direction worth taking to your aerodynamics and structures colleagues, not as a finished design. The panel says so as well.</w:t>
      </w:r>
    </w:p>
    <w:p w14:paraId="3CBE5B87" w14:textId="77777777" w:rsidR="00225014" w:rsidRDefault="00000000">
      <w:pPr>
        <w:keepNext/>
        <w:spacing w:before="200" w:after="80"/>
        <w:jc w:val="center"/>
      </w:pPr>
      <w:r>
        <w:rPr>
          <w:noProof/>
        </w:rPr>
        <w:drawing>
          <wp:inline distT="0" distB="0" distL="0" distR="0" wp14:anchorId="43842C6D" wp14:editId="40A91D80">
            <wp:extent cx="5486400" cy="39234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e.png"/>
                    <pic:cNvPicPr/>
                  </pic:nvPicPr>
                  <pic:blipFill>
                    <a:blip r:embed="rId16"/>
                    <a:stretch>
                      <a:fillRect/>
                    </a:stretch>
                  </pic:blipFill>
                  <pic:spPr>
                    <a:xfrm>
                      <a:off x="0" y="0"/>
                      <a:ext cx="5486400" cy="3923441"/>
                    </a:xfrm>
                    <a:prstGeom prst="rect">
                      <a:avLst/>
                    </a:prstGeom>
                  </pic:spPr>
                </pic:pic>
              </a:graphicData>
            </a:graphic>
          </wp:inline>
        </w:drawing>
      </w:r>
    </w:p>
    <w:p w14:paraId="6DCA1A5D" w14:textId="77777777" w:rsidR="00225014" w:rsidRDefault="00000000">
      <w:pPr>
        <w:spacing w:after="280"/>
        <w:jc w:val="center"/>
      </w:pPr>
      <w:r>
        <w:rPr>
          <w:i/>
          <w:color w:val="444444"/>
          <w:sz w:val="18"/>
        </w:rPr>
        <w:t>Shape improvement after a search: the recipe it found, the sector mean before and after, and — in the status line — how many candidates were rejected as invalid geometry. The geometry cost is reported with the result: length held, maximum diameter, enclosed volume.</w:t>
      </w:r>
    </w:p>
    <w:p w14:paraId="7D625732" w14:textId="77777777" w:rsidR="00225014" w:rsidRDefault="00000000">
      <w:r>
        <w:t>Rotating GIF and interactive 3-D view (new in 4.0). The green “Rotating GIF” button on the CAD-RCS tab records a full turn of the coloured model as an animated GIF you can drop straight into a slide or a report; it plays anywhere with nothing to install. The Download-all archive also contains model_3D_rotating.html, a single file that spins by itself and lets you drag left and right to turn the model by hand, or pause it with the button. Everything is embedded in that file, so it works with no internet connection.</w:t>
      </w:r>
    </w:p>
    <w:p w14:paraId="40B80B48" w14:textId="77777777" w:rsidR="00225014" w:rsidRDefault="00000000">
      <w:r>
        <w:t xml:space="preserve">Solid bodies no longer offer coatings (new in 4.0). On the RCS (openEMS) tab, the material list now matches the construction you picked. “Metal + coating” offers only materials you pinned as coatings; “Solid material” offers only those you pinned as solid bodies; “Bare metal (PEC)” needs no material at all. That is a physics distinction, not tidiness: a coating’s reflection loss is measured with metal behind it, which is why the absorber works, so using a thin film as a solid block would be asking a different question. If a list looks empty, nothing has been pinned for </w:t>
      </w:r>
      <w:r>
        <w:lastRenderedPageBreak/>
        <w:t>that construction yet — pin one on the Reflection-loss tab and choose the right kind there, or type the values under “Custom material”.</w:t>
      </w:r>
    </w:p>
    <w:p w14:paraId="6F959535" w14:textId="77777777" w:rsidR="00225014" w:rsidRDefault="00000000">
      <w:r>
        <w:t>Rotating exports, corrected (4.0). The rotating GIF and the interactive page were showing a stationary object: the capture recoloured the model at each look angle but never turned it. Both now rotate the geometry itself through a full circle. The model is laid out along its longest dimension so nothing is cut off at the edges, the framing is computed from the camera's field of view rather than estimated, every export is rendered at the same frame size so it looks identical on any machine, and surfaces facing away from the radar are shaded light enough to stay visible for the whole turn. The colours are the echo contribution at the worst-case look angle and belong to the surface, so they turn with the model.</w:t>
      </w:r>
    </w:p>
    <w:p w14:paraId="5889FA1A" w14:textId="77777777" w:rsidR="00225014" w:rsidRDefault="00000000">
      <w:r>
        <w:t>Clearer wording throughout. Two reviews went over every message the tool shows you. Messages that used to say “see console” now name what failed and where the real log is — the browser console cannot be opened at all when the tool is installed as an app on a phone or tablet. Two pages that told you to start the solver while the solver was already serving the page now check and report what is actually true. “Exact” has been removed from five descriptions of a method that is approximate at grazing angles. Naming a material no longer opens a pop-up asking for something you already typed. And the written instructions now cover all twenty-one pages rather than ten, with the correct setup procedure.</w:t>
      </w:r>
    </w:p>
    <w:p w14:paraId="404CAE35" w14:textId="77777777" w:rsidR="00225014" w:rsidRDefault="00000000">
      <w:r>
        <w:t>What the full-wave solver produces. The three figures below are unedited output from real solves, at the size the tool saves them.</w:t>
      </w:r>
    </w:p>
    <w:p w14:paraId="58C3FD45" w14:textId="77777777" w:rsidR="00225014" w:rsidRDefault="00000000">
      <w:pPr>
        <w:jc w:val="center"/>
      </w:pPr>
      <w:r>
        <w:rPr>
          <w:noProof/>
        </w:rPr>
        <w:drawing>
          <wp:inline distT="0" distB="0" distL="0" distR="0" wp14:anchorId="32DD916A" wp14:editId="79206825">
            <wp:extent cx="5486400" cy="18204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veguide_field.png"/>
                    <pic:cNvPicPr/>
                  </pic:nvPicPr>
                  <pic:blipFill>
                    <a:blip r:embed="rId17"/>
                    <a:stretch>
                      <a:fillRect/>
                    </a:stretch>
                  </pic:blipFill>
                  <pic:spPr>
                    <a:xfrm>
                      <a:off x="0" y="0"/>
                      <a:ext cx="5486400" cy="1820487"/>
                    </a:xfrm>
                    <a:prstGeom prst="rect">
                      <a:avLst/>
                    </a:prstGeom>
                  </pic:spPr>
                </pic:pic>
              </a:graphicData>
            </a:graphic>
          </wp:inline>
        </w:drawing>
      </w:r>
    </w:p>
    <w:p w14:paraId="71D82DFC" w14:textId="77777777" w:rsidR="00225014" w:rsidRDefault="00000000">
      <w:pPr>
        <w:jc w:val="center"/>
      </w:pPr>
      <w:r>
        <w:rPr>
          <w:i/>
          <w:sz w:val="18"/>
        </w:rPr>
        <w:t>A guided wave inside a lightweight coated waveguide (X-band). Bright is signal being carried; the fading toward the walls is power being lost into them.</w:t>
      </w:r>
    </w:p>
    <w:p w14:paraId="0D69084C" w14:textId="77777777" w:rsidR="00225014" w:rsidRDefault="00000000">
      <w:pPr>
        <w:jc w:val="center"/>
      </w:pPr>
      <w:r>
        <w:rPr>
          <w:noProof/>
        </w:rPr>
        <w:lastRenderedPageBreak/>
        <w:drawing>
          <wp:inline distT="0" distB="0" distL="0" distR="0" wp14:anchorId="6B484F12" wp14:editId="500E5A80">
            <wp:extent cx="5394960" cy="25516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orn_field.png"/>
                    <pic:cNvPicPr/>
                  </pic:nvPicPr>
                  <pic:blipFill>
                    <a:blip r:embed="rId18"/>
                    <a:stretch>
                      <a:fillRect/>
                    </a:stretch>
                  </pic:blipFill>
                  <pic:spPr>
                    <a:xfrm>
                      <a:off x="0" y="0"/>
                      <a:ext cx="5394960" cy="2551670"/>
                    </a:xfrm>
                    <a:prstGeom prst="rect">
                      <a:avLst/>
                    </a:prstGeom>
                  </pic:spPr>
                </pic:pic>
              </a:graphicData>
            </a:graphic>
          </wp:inline>
        </w:drawing>
      </w:r>
    </w:p>
    <w:p w14:paraId="117006BB" w14:textId="77777777" w:rsidR="00225014" w:rsidRDefault="00000000">
      <w:pPr>
        <w:jc w:val="center"/>
      </w:pPr>
      <w:r>
        <w:rPr>
          <w:i/>
          <w:sz w:val="18"/>
        </w:rPr>
        <w:t>A horn antenna on a decibel scale. The signal enters the narrow feed at left, widens through the flare, and leaves the mouth as curved wavefronts — that is the beam.</w:t>
      </w:r>
    </w:p>
    <w:p w14:paraId="11BEF37A" w14:textId="77777777" w:rsidR="00225014" w:rsidRDefault="00000000">
      <w:pPr>
        <w:jc w:val="center"/>
      </w:pPr>
      <w:r>
        <w:rPr>
          <w:noProof/>
        </w:rPr>
        <w:drawing>
          <wp:inline distT="0" distB="0" distL="0" distR="0" wp14:anchorId="51B2CF2B" wp14:editId="53C28953">
            <wp:extent cx="3840480" cy="28861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cs_field.png"/>
                    <pic:cNvPicPr/>
                  </pic:nvPicPr>
                  <pic:blipFill>
                    <a:blip r:embed="rId19"/>
                    <a:stretch>
                      <a:fillRect/>
                    </a:stretch>
                  </pic:blipFill>
                  <pic:spPr>
                    <a:xfrm>
                      <a:off x="0" y="0"/>
                      <a:ext cx="3840480" cy="2886179"/>
                    </a:xfrm>
                    <a:prstGeom prst="rect">
                      <a:avLst/>
                    </a:prstGeom>
                  </pic:spPr>
                </pic:pic>
              </a:graphicData>
            </a:graphic>
          </wp:inline>
        </w:drawing>
      </w:r>
    </w:p>
    <w:p w14:paraId="658F43FE" w14:textId="77777777" w:rsidR="00225014" w:rsidRDefault="00000000">
      <w:pPr>
        <w:jc w:val="center"/>
      </w:pPr>
      <w:r>
        <w:rPr>
          <w:i/>
          <w:sz w:val="18"/>
        </w:rPr>
        <w:t>Radar hitting a coated sphere. You can see the wave piling up in front of it, the quiet shadow behind, and the lobe bouncing back toward the radar — that returning lobe is what a coating is trying to remove.</w:t>
      </w:r>
    </w:p>
    <w:p w14:paraId="44305BB6" w14:textId="77777777" w:rsidR="00225014" w:rsidRDefault="00000000">
      <w:pPr>
        <w:pStyle w:val="Heading1"/>
      </w:pPr>
      <w:r>
        <w:rPr>
          <w:color w:val="0B6E54"/>
        </w:rPr>
        <w:t>Document maintenance</w:t>
      </w:r>
    </w:p>
    <w:p w14:paraId="0E3B394D" w14:textId="77777777" w:rsidR="00225014" w:rsidRDefault="00000000">
      <w:r>
        <w:t xml:space="preserve">This guide matches software version 4.0.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w:t>
      </w:r>
      <w:r>
        <w:lastRenderedPageBreak/>
        <w:t>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p>
    <w:sectPr w:rsidR="0022501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7541054">
    <w:abstractNumId w:val="8"/>
  </w:num>
  <w:num w:numId="2" w16cid:durableId="177736028">
    <w:abstractNumId w:val="6"/>
  </w:num>
  <w:num w:numId="3" w16cid:durableId="1764572903">
    <w:abstractNumId w:val="5"/>
  </w:num>
  <w:num w:numId="4" w16cid:durableId="194346396">
    <w:abstractNumId w:val="4"/>
  </w:num>
  <w:num w:numId="5" w16cid:durableId="1072657760">
    <w:abstractNumId w:val="7"/>
  </w:num>
  <w:num w:numId="6" w16cid:durableId="848905766">
    <w:abstractNumId w:val="3"/>
  </w:num>
  <w:num w:numId="7" w16cid:durableId="545608970">
    <w:abstractNumId w:val="2"/>
  </w:num>
  <w:num w:numId="8" w16cid:durableId="454717165">
    <w:abstractNumId w:val="1"/>
  </w:num>
  <w:num w:numId="9" w16cid:durableId="16176390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014"/>
    <w:rsid w:val="0029639D"/>
    <w:rsid w:val="00326F90"/>
    <w:rsid w:val="00992154"/>
    <w:rsid w:val="00AA1D8D"/>
    <w:rsid w:val="00B47730"/>
    <w:rsid w:val="00CB0664"/>
    <w:rsid w:val="00DD0C4E"/>
    <w:rsid w:val="00F972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9038A"/>
  <w14:defaultImageDpi w14:val="300"/>
  <w15:docId w15:val="{8E957344-AEF8-6C49-9794-EC4D315B1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D0C4E"/>
    <w:rPr>
      <w:color w:val="0000FF" w:themeColor="hyperlink"/>
      <w:u w:val="single"/>
    </w:rPr>
  </w:style>
  <w:style w:type="character" w:styleId="UnresolvedMention">
    <w:name w:val="Unresolved Mention"/>
    <w:basedOn w:val="DefaultParagraphFont"/>
    <w:uiPriority w:val="99"/>
    <w:semiHidden/>
    <w:unhideWhenUsed/>
    <w:rsid w:val="00DD0C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esktop-dbcfmfa.tail53b2e4.ts.ne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10980</Words>
  <Characters>62591</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Huzaifa Rangwala</cp:lastModifiedBy>
  <cp:revision>3</cp:revision>
  <dcterms:created xsi:type="dcterms:W3CDTF">2013-12-23T23:15:00Z</dcterms:created>
  <dcterms:modified xsi:type="dcterms:W3CDTF">2026-07-30T05:49:00Z</dcterms:modified>
  <cp:category/>
</cp:coreProperties>
</file>