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jc w:val="right"/>
        <w:bidi w:val="1"/>
      </w:pPr>
      <w:r>
        <w:t>تنقّل أصلي على الجوال: على الجوال أو التابلت (أي شاشة حتى ٨٢٠ بكسل عرضًا، مثبّتًا أو في المتصفح) يُستبدل صف القوائم المنسدلة الخاص بالكمبيوتر بالشريطين المستخدَمين في التطبيقات الأصلية: شريط علوي ثابت فيه زر القائمة واسم الصفحة التي أنت فيها، وشريط تبويبات سفلي ثابت للأقسام الأربعة — Waveguide وHorn وRCS وMore. الضغط على قسم يرفع لك لوحة بصفحاته. وإضافةً لذلك، السحب من الحافة اليسرى إلى اليمين — أو الضغط على زر القائمة — يفتح قائمة جانبية فيها كل صفحات الأداة مرتّبة بمجموعات والصفحة الحالية مؤشّرة. القائمة تتبع إصبعك وتفتح أو تنطبق تلقائيًا، وأي سحب يتبيّن أنه تمرير عمودي أو يبدأ على رسم بياني أو عرض ثلاثي الأبعاد أو منزلقة يُترك لصاحبه. تخطيط الكمبيوتر لم يتغيّر إطلاقًا.</w:t>
      </w:r>
    </w:p>
    <w:p>
      <w:pPr>
        <w:jc w:val="right"/>
        <w:bidi w:val="1"/>
      </w:pPr>
      <w:r>
        <w:t>إذا ما ظهرت أيقونة الشاشة الرئيسية: نظام iOS يخزّن الأيقونة لحظة إضافة التطبيق ولكل عنوان أيقونة على حدة. بعد ما يسحب الحاسب المضيف آخر إصدار ويُعاد تشغيل الجسر، احذف الأيقونة القديمة من الشاشة الرئيسية، وافتح الرابط من جديد في Safari، وخلّ الصفحة تكمل تحميلها، ثم أضفها مرة ثانية من قائمة المشاركة.</w:t>
      </w:r>
    </w:p>
    <w:p>
      <w:pPr>
        <w:jc w:val="right"/>
        <w:bidi w:val="1"/>
      </w:pPr>
      <w:r>
        <w:t>تحسينات موثوقية: بحث منهجي كشف مجموعة أخطاء كانت تُظهر أرقام تشغيل سابق تحت اسم تشغيل لاحق. أوضحها أن رسوم الحقل المتحركة ما كانت تتحدّث بعد التشغيل الثاني. صارت تُنشر بصيغة ثانية أصغر بكثير (حوالي تسعة عشر ضعفًا أصغر لنفس الإطارات)، ويُفرَّغ الرسم لحظة ضغط Run، ولا يُعرض إلا محتوى تم تحميله فعلًا — ورسالة واضحة إن تعذّر. وكذلك: تبويب المجال الكامل ما صار يحتفظ برسم أو ملخّص من تشغيل لم ينتجه؛ وتبويب الهورن ما يعيد تشغيل حركة قديمة عند طلب عرض النطاق الترددي؛ وسجل التشغيل (manifest) يوثّق إعدادات الشبكة والترددات التي استُخدمت فعلًا؛ والمسح الدفعي يذكر النقاط الفاشلة وسببها؛ وشريط التقدّم ما يبدأ من نسبة التشغيل السابق.</w:t>
      </w:r>
    </w:p>
    <w:p>
      <w:pPr>
        <w:jc w:val="right"/>
        <w:bidi w:val="1"/>
      </w:pPr>
      <w:r>
        <w:t>صراحة بخصوص نطاق الترددات: إذا طلبت فقد انعكاس أو سماكة مثالية أو مقارنة خارج الترددات التي قِيست فيها مادتك، تخبرك الأداة بذلك الآن. سابقًا كانت تُثبّت ε وμ عند أقرب حد مقيس — وهذا مقبول بحد ذاته — لكنها تعرض النتيجة كأنها بيانات مقيسة، وفي موضعين كانت تستخدم تردد الحد بينما تكتب التردد الذي طلبته. صارت النتائج خارج النطاق مُعلَّمة كاستقراء، وتفقد أي حكم «يمتص ٩٠٪»، وفي تبويب مكتبة المواد يُرسم الجزء المستقرأ متقطّعًا ويُستثنى من العنوان وعرض النطاق وعمود التردد الهدف. والموادّ المُدخلة بقيم ثابتة تنطبق على كل النطاق ولا تتأثر.</w:t>
      </w:r>
    </w:p>
    <w:p>
      <w:pPr>
        <w:jc w:val="right"/>
        <w:bidi w:val="1"/>
      </w:pPr>
      <w:r>
        <w:t>إصلاحات على الجوال: كان مُحدِّد المحاكاات مقصوصًا فتظهر واحدة من ثمانية فقط ولا يمكن التمرير للباقي — صار يضبط حجمه على المساحة فوق شريط التبويبات. وكانت اللوحة السفلية تُرسم فوق شريط التبويبات فتهبط النقرة على صفحة خطأ. وعرض الآيباد الرأسي كان يفقد قواعد المنزلقة الكبيرة وحجم النص، فكانت المنزلقات بسماكة شعرة والتركيز على حقل يُكبّر الصفحة. ولوحة تفاصيل المقارنة كانت تبقى فوق تبويب غير مرتبط وقد يقع عنوانها تحت النتوء. كلها مُصلحة، وتخطيط الكمبيوتر لم يتغيّر.</w:t>
      </w:r>
    </w:p>
    <w:p>
      <w:pPr>
        <w:jc w:val="right"/>
        <w:bidi w:val="1"/>
      </w:pPr>
      <w:r>
        <w:t>تحسين الشكل (جديد): تبويب CAD-RCS صار يبحث في الشكل نفسه عن بصمة رادارية أقل، لا في الطلاء فقط. تختار اتجاه الرادار الذي يهمّك فيطبّق تشويهات حقيقية على الموديل المرفوع — تحديد المقدّمة، تنحيف الجسم، تفليط المقطع، سحب الأجنحة للخلف، إمالة الزعانف — ويعيد الحل لكل مرشّح بنفس الفيزياء المستخدمة في بقية الأداة، ويذكر ما تكسبه كل خطوة بالديسيبل. ثم يجمع أفضل التغييرات ويعطيك الوصفة مع سبب كل خطوة. كل مرشّح يحافظ على الطول الكلي، ويُذكر ثمنه في الحجم والقطر، فلا يفوز أحد بتصغير المركبة خفية. يمكنك تطبيق الفائز أو التراجع عنه أو تنزيله كملف STL لتعيده إلى برنامج التصميم. على مثال الصاروخ المرفق يجد ١٤٫٥ ديسيبل في قطاع أمامي ٦٠ درجة، وعلى الجنيح الشبحي يجد ٣٤٫٥ ديسيبل.</w:t>
      </w:r>
    </w:p>
    <w:p>
      <w:pPr>
        <w:jc w:val="right"/>
        <w:bidi w:val="1"/>
      </w:pPr>
      <w:r>
        <w:t>رفّ واحد للموادّ: الموادّ التي تثبّتها في تبويب فقد الانعكاس هي القائمة الوحيدة التي يعرضها محدّد الطلاء في تبويب RCS (openEMS)، وكل صندوق مادة مطليّة في تبويب فقد الانعكاس يستطيع تحميل أيّ منها مباشرة. وعند التثبيت تحدّد إن كانت طلاءً على معدن أو كتلة صلبة، ويظهر ذلك في كل موضع يُذكر فيه اسم المادة. و«تطبيق على الكل» في تبويب CAD يعرض قيم المادة لتعديلها قبل كتابتها على كل الأجزاء — تغيّر السماكة مرة واحدة بدل كل صف — وتعديلاتك لا تغيّر المدخل المحفوظ في المكتبة.</w:t>
      </w:r>
    </w:p>
    <w:p>
      <w:pPr>
        <w:jc w:val="right"/>
        <w:bidi w:val="1"/>
      </w:pPr>
      <w:r>
        <w:t>أسهل في الاستخدام: كل أزرار التشغيل والحساب والتنزيل صارت خضراء واضحة، وزر حساب CAD يطفو على حافة الشاشة ليبقى في المتناول في صفحة نتائج طويلة. وعلى الجوال تنطوي المقدّمة الطويلة إلى العنوان بعد أول تنقّل، مع زر لإرجاعها، فلا تُدفع الأدوات أسفل شاشة ونصف. وقائمة RCS اسمها الآن RCS + RL، وتبويبا المسح صار كل منهما مسمّى بما يفعله، و«المواد» موجود في قائمتي Waveguide وHorn. وأُضيفت ثلاثة أمثلة دفاعية، منها زاوية ٩٠ درجة تقلّل الأداة تقديرها عمدًا — موجودة لتشوف بنفسك حدّ «لا انعكاسات متعددة».</w:t>
      </w:r>
    </w:p>
    <w:p>
      <w:pPr>
        <w:pStyle w:val="Heading1"/>
        <w:bidi/>
      </w:pPr>
      <w:r>
        <w:rPr>
          <w:color w:val="0B6E54"/>
        </w:rPr>
        <w:t>صيانة الوثيقة</w:t>
      </w:r>
    </w:p>
    <w:p>
      <w:pPr>
        <w:bidi/>
      </w:pPr>
      <w:r>
        <w:t>يطابق هذا الدليل إصدار البرنامج 3.8،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