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6EFC" w:rsidRPr="00846EFC" w:rsidRDefault="00846EFC" w:rsidP="00846EFC">
      <w:pPr>
        <w:spacing w:before="300" w:after="150" w:line="240" w:lineRule="auto"/>
        <w:outlineLvl w:val="0"/>
        <w:rPr>
          <w:rFonts w:ascii="Segoe UI" w:eastAsia="Times New Roman" w:hAnsi="Segoe UI" w:cs="Segoe UI"/>
          <w:b/>
          <w:bCs/>
          <w:color w:val="3B4151"/>
          <w:kern w:val="36"/>
          <w:sz w:val="48"/>
          <w:szCs w:val="48"/>
        </w:rPr>
      </w:pPr>
      <w:bookmarkStart w:id="0" w:name="_GoBack"/>
      <w:bookmarkEnd w:id="0"/>
      <w:r w:rsidRPr="00846EFC">
        <w:rPr>
          <w:rFonts w:ascii="Segoe UI" w:eastAsia="Times New Roman" w:hAnsi="Segoe UI" w:cs="Segoe UI"/>
          <w:b/>
          <w:bCs/>
          <w:color w:val="3B4151"/>
          <w:kern w:val="36"/>
          <w:sz w:val="48"/>
          <w:szCs w:val="48"/>
        </w:rPr>
        <w:t>Server Performance</w:t>
      </w:r>
    </w:p>
    <w:p w:rsidR="00846EFC" w:rsidRDefault="00846EFC" w:rsidP="00846EFC">
      <w:pPr>
        <w:spacing w:after="300" w:line="360" w:lineRule="atLeast"/>
        <w:rPr>
          <w:rFonts w:ascii="Segoe UI" w:eastAsia="Times New Roman" w:hAnsi="Segoe UI" w:cs="Segoe UI"/>
          <w:color w:val="3B4151"/>
          <w:sz w:val="24"/>
          <w:szCs w:val="24"/>
        </w:rPr>
      </w:pPr>
      <w:r w:rsidRPr="00846EFC">
        <w:rPr>
          <w:rFonts w:ascii="Segoe UI" w:eastAsia="Times New Roman" w:hAnsi="Segoe UI" w:cs="Segoe UI"/>
          <w:color w:val="3B4151"/>
          <w:sz w:val="24"/>
          <w:szCs w:val="24"/>
        </w:rPr>
        <w:t xml:space="preserve">This API is intended to be integrated into motor freight carriers back end operations systems; therefore, there are performance requirements to be considered </w:t>
      </w:r>
      <w:r>
        <w:rPr>
          <w:rFonts w:ascii="Segoe UI" w:eastAsia="Times New Roman" w:hAnsi="Segoe UI" w:cs="Segoe UI"/>
          <w:color w:val="3B4151"/>
          <w:sz w:val="24"/>
          <w:szCs w:val="24"/>
        </w:rPr>
        <w:t>as well</w:t>
      </w:r>
      <w:r w:rsidRPr="00846EFC">
        <w:rPr>
          <w:rFonts w:ascii="Segoe UI" w:eastAsia="Times New Roman" w:hAnsi="Segoe UI" w:cs="Segoe UI"/>
          <w:color w:val="3B4151"/>
          <w:sz w:val="24"/>
          <w:szCs w:val="24"/>
        </w:rPr>
        <w:t>. The API has been modeled in terms of use cases by the motor freight carriers (see below). Each of these use cases can be considered to be executing concurrently in the motor freight carrier.</w:t>
      </w:r>
      <w:r>
        <w:rPr>
          <w:rFonts w:ascii="Segoe UI" w:eastAsia="Times New Roman" w:hAnsi="Segoe UI" w:cs="Segoe UI"/>
          <w:color w:val="3B4151"/>
          <w:sz w:val="24"/>
          <w:szCs w:val="24"/>
        </w:rPr>
        <w:t xml:space="preserve"> This has important design implications. For example, if a motor freight carrier has 10,000 trucks and inquiries regarding their location once a minute this would imply 10,000 method invocations per minute with a relatively small return data point. Other methods such as vehicle histories will have larger return data sets and require more server side processing but would not be expected to be called with a high frequency. Given that it is not possible to understand how these methods might be used by motor freight carriers in a final implementation it is difficult to provide actual performance metric requirements at this stage.</w:t>
      </w:r>
    </w:p>
    <w:p w:rsidR="00846EFC" w:rsidRPr="00846EFC" w:rsidRDefault="00846EFC" w:rsidP="00846EFC">
      <w:pPr>
        <w:spacing w:after="300" w:line="360" w:lineRule="atLeast"/>
        <w:rPr>
          <w:rFonts w:ascii="Segoe UI" w:eastAsia="Times New Roman" w:hAnsi="Segoe UI" w:cs="Segoe UI"/>
          <w:color w:val="3B4151"/>
          <w:sz w:val="24"/>
          <w:szCs w:val="24"/>
        </w:rPr>
      </w:pPr>
      <w:r>
        <w:rPr>
          <w:rFonts w:ascii="Segoe UI" w:eastAsia="Times New Roman" w:hAnsi="Segoe UI" w:cs="Segoe UI"/>
          <w:color w:val="3B4151"/>
          <w:sz w:val="24"/>
          <w:szCs w:val="24"/>
        </w:rPr>
        <w:t xml:space="preserve">This specification does not go into implementation specific design decisions which are up to the individual TSPs and heavily dependent on their architecture. It is, however, strongly recommended that the TSPs consider building in performance features such as request queueing and request rate limiters to provide a stable and robust solution. It is also recommended that the TSPs provide information on the frequency of updates for data feed subscriptions such as </w:t>
      </w:r>
      <w:r w:rsidR="00203171">
        <w:rPr>
          <w:rFonts w:ascii="Segoe UI" w:eastAsia="Times New Roman" w:hAnsi="Segoe UI" w:cs="Segoe UI"/>
          <w:color w:val="3B4151"/>
          <w:sz w:val="24"/>
          <w:szCs w:val="24"/>
        </w:rPr>
        <w:t>the</w:t>
      </w:r>
      <w:r>
        <w:rPr>
          <w:rFonts w:ascii="Segoe UI" w:eastAsia="Times New Roman" w:hAnsi="Segoe UI" w:cs="Segoe UI"/>
          <w:color w:val="3B4151"/>
          <w:sz w:val="24"/>
          <w:szCs w:val="24"/>
        </w:rPr>
        <w:t xml:space="preserve"> vehicle feed</w:t>
      </w:r>
      <w:r w:rsidR="00203171">
        <w:rPr>
          <w:rFonts w:ascii="Segoe UI" w:eastAsia="Times New Roman" w:hAnsi="Segoe UI" w:cs="Segoe UI"/>
          <w:color w:val="3B4151"/>
          <w:sz w:val="24"/>
          <w:szCs w:val="24"/>
        </w:rPr>
        <w:t xml:space="preserve"> so the consumers can make appropriate design decisions.</w:t>
      </w:r>
    </w:p>
    <w:p w:rsidR="00846EFC" w:rsidRPr="00846EFC" w:rsidRDefault="00846EFC" w:rsidP="00846EFC">
      <w:pPr>
        <w:spacing w:after="300" w:line="360" w:lineRule="atLeast"/>
        <w:rPr>
          <w:rFonts w:ascii="Segoe UI" w:eastAsia="Times New Roman" w:hAnsi="Segoe UI" w:cs="Segoe UI"/>
          <w:color w:val="3B4151"/>
          <w:sz w:val="24"/>
          <w:szCs w:val="24"/>
        </w:rPr>
      </w:pPr>
    </w:p>
    <w:p w:rsidR="00B71D1B" w:rsidRDefault="005B229D"/>
    <w:sectPr w:rsidR="00B71D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6EFC"/>
    <w:rsid w:val="00203171"/>
    <w:rsid w:val="005B229D"/>
    <w:rsid w:val="006C62DF"/>
    <w:rsid w:val="00846EFC"/>
    <w:rsid w:val="00AC3E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D4100E-6AE1-40A3-A0C6-92F7631CD1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46EF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6EFC"/>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846EF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35381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231</Words>
  <Characters>1318</Characters>
  <Application>Microsoft Office Word</Application>
  <DocSecurity>4</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National Motor Freight Traffic Association, Inc.</Company>
  <LinksUpToDate>false</LinksUpToDate>
  <CharactersWithSpaces>1546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Urban Jonson</dc:creator>
  <cp:keywords/>
  <dc:description/>
  <cp:lastModifiedBy>Alison Hwang</cp:lastModifiedBy>
  <cp:revision>2</cp:revision>
  <dcterms:created xsi:type="dcterms:W3CDTF">2019-03-27T18:43:00Z</dcterms:created>
  <dcterms:modified xsi:type="dcterms:W3CDTF">2019-03-27T18:43:00Z</dcterms:modified>
</cp:coreProperties>
</file>