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F02EA" w14:textId="77777777" w:rsidR="0061770E" w:rsidRDefault="00150F21" w:rsidP="00150F21">
      <w:pPr>
        <w:pStyle w:val="Heading1"/>
      </w:pPr>
      <w:r>
        <w:t>Cloaked’s Hiig and Vaygr Balance Suggestions</w:t>
      </w:r>
    </w:p>
    <w:p w14:paraId="08F16B35" w14:textId="47B87FB5" w:rsidR="00150F21" w:rsidRPr="00761A4F" w:rsidRDefault="0061770E" w:rsidP="00150F21">
      <w:pPr>
        <w:pStyle w:val="Heading1"/>
      </w:pPr>
      <w:r>
        <w:t xml:space="preserve">Version </w:t>
      </w:r>
      <w:r w:rsidR="00087CEC">
        <w:t>2</w:t>
      </w:r>
    </w:p>
    <w:p w14:paraId="29110D28" w14:textId="77777777" w:rsidR="00150F21" w:rsidRDefault="00150F21" w:rsidP="00150F21">
      <w:pPr>
        <w:pStyle w:val="NoSpacing"/>
      </w:pPr>
    </w:p>
    <w:p w14:paraId="0E329139" w14:textId="751F7125" w:rsidR="00150F21" w:rsidRDefault="00150F21" w:rsidP="00150F21">
      <w:pPr>
        <w:pStyle w:val="NoSpacing"/>
      </w:pPr>
      <w:r>
        <w:t>Sugge</w:t>
      </w:r>
      <w:r w:rsidR="00CE120E">
        <w:t>stions are below in the bullets, several resolve match breaking problems.</w:t>
      </w:r>
    </w:p>
    <w:p w14:paraId="44F9FB71" w14:textId="77777777" w:rsidR="00150F21" w:rsidRDefault="00150F21" w:rsidP="00150F21">
      <w:pPr>
        <w:pStyle w:val="NoSpacing"/>
      </w:pPr>
    </w:p>
    <w:p w14:paraId="452FFFAF" w14:textId="77777777" w:rsidR="00150F21" w:rsidRDefault="00150F21" w:rsidP="00150F21">
      <w:pPr>
        <w:pStyle w:val="NoSpacing"/>
      </w:pPr>
      <w:r>
        <w:t>Note: All HWR stats listed below are from the balance mod as of Saturday July 18</w:t>
      </w:r>
      <w:r w:rsidRPr="00FC2145">
        <w:rPr>
          <w:vertAlign w:val="superscript"/>
        </w:rPr>
        <w:t>th</w:t>
      </w:r>
      <w:r>
        <w:t xml:space="preserve">. For reference, the HW2 stats are nearly identical to the HWR public stats. </w:t>
      </w:r>
    </w:p>
    <w:p w14:paraId="5D70AA0C" w14:textId="77777777" w:rsidR="00150F21" w:rsidRDefault="00150F21" w:rsidP="00150F21">
      <w:pPr>
        <w:pStyle w:val="NoSpacing"/>
      </w:pPr>
    </w:p>
    <w:p w14:paraId="52A769B5" w14:textId="77777777" w:rsidR="00150F21" w:rsidRDefault="00150F21" w:rsidP="00150F21">
      <w:pPr>
        <w:pStyle w:val="NoSpacing"/>
        <w:rPr>
          <w:b/>
        </w:rPr>
      </w:pPr>
    </w:p>
    <w:p w14:paraId="7B8F13F3" w14:textId="77777777" w:rsidR="00150F21" w:rsidRDefault="00150F21" w:rsidP="00150F21">
      <w:pPr>
        <w:pStyle w:val="NoSpacing"/>
        <w:rPr>
          <w:b/>
        </w:rPr>
      </w:pPr>
    </w:p>
    <w:p w14:paraId="3AFD5141" w14:textId="77777777" w:rsidR="00150F21" w:rsidRPr="00A13BC1" w:rsidRDefault="00150F21" w:rsidP="00150F21">
      <w:pPr>
        <w:pStyle w:val="Heading2"/>
      </w:pPr>
      <w:r w:rsidRPr="00A13BC1">
        <w:t>Ion</w:t>
      </w:r>
      <w:r>
        <w:t xml:space="preserve"> Frigates and Heavy Missile Frigates</w:t>
      </w:r>
    </w:p>
    <w:p w14:paraId="23230DBF" w14:textId="77777777" w:rsidR="00150F21" w:rsidRDefault="00150F21" w:rsidP="00150F21">
      <w:pPr>
        <w:pStyle w:val="NoSpacing"/>
      </w:pPr>
    </w:p>
    <w:tbl>
      <w:tblPr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73"/>
        <w:gridCol w:w="847"/>
        <w:gridCol w:w="1170"/>
        <w:gridCol w:w="1260"/>
        <w:gridCol w:w="810"/>
        <w:gridCol w:w="2610"/>
      </w:tblGrid>
      <w:tr w:rsidR="00150F21" w:rsidRPr="00AB7AB9" w14:paraId="33C71963" w14:textId="77777777" w:rsidTr="00087CEC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317C7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Weapon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3FA65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9CB03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Minimum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DEF28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Maximum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CACCC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Range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DCAB9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Penetration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AB7AB9">
              <w:rPr>
                <w:rFonts w:ascii="Calibri" w:eastAsia="Times New Roman" w:hAnsi="Calibri" w:cs="Times New Roman"/>
                <w:b/>
                <w:bCs/>
                <w:color w:val="000000"/>
              </w:rPr>
              <w:t>List</w:t>
            </w:r>
          </w:p>
        </w:tc>
      </w:tr>
      <w:tr w:rsidR="00150F21" w:rsidRPr="00AB7AB9" w14:paraId="32D545D6" w14:textId="77777777" w:rsidTr="00087CEC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5C04E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hgn_ioncannon.wepn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F6C44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95754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7F733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33686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F61BB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{SubSystemArmour = 0.3}</w:t>
            </w:r>
          </w:p>
        </w:tc>
      </w:tr>
      <w:tr w:rsidR="00150F21" w:rsidRPr="00AB7AB9" w14:paraId="0E3BDDDF" w14:textId="77777777" w:rsidTr="00087CEC">
        <w:trPr>
          <w:trHeight w:val="3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4E2CE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hgn_ioncannon.wepn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DDE49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FA59479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1E3DCCD6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3E7F047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33F9B906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{SubSystemArmour=0.06</w:t>
            </w:r>
            <w:r w:rsidRPr="00AB7AB9">
              <w:rPr>
                <w:rFonts w:ascii="Calibri" w:eastAsia="Times New Roman" w:hAnsi="Calibri" w:cs="Times New Roman"/>
                <w:color w:val="000000"/>
              </w:rPr>
              <w:t>},{MediumArmour=0.89}</w:t>
            </w:r>
          </w:p>
        </w:tc>
      </w:tr>
      <w:tr w:rsidR="00150F21" w:rsidRPr="00AB7AB9" w14:paraId="3B0EF886" w14:textId="77777777" w:rsidTr="00087CEC">
        <w:trPr>
          <w:trHeight w:val="6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B5A74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vgr_heavyfusionmissilelauncher.wepn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9CE96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71E0B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865C2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4B48A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F1614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{SubSystemArmour = 0.2}, {lightarmour = 0.1}</w:t>
            </w:r>
          </w:p>
        </w:tc>
      </w:tr>
      <w:tr w:rsidR="00150F21" w:rsidRPr="00AB7AB9" w14:paraId="676D2B7A" w14:textId="77777777" w:rsidTr="00087CEC">
        <w:trPr>
          <w:trHeight w:val="60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0FEE0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vgr_heavyfusionmissilelauncher.wepn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EBB2E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FAB74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14F84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454A5" w14:textId="77777777" w:rsidR="00150F21" w:rsidRPr="00AB7AB9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AA001AC" w14:textId="77777777" w:rsidR="00150F21" w:rsidRPr="00AB7AB9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B9">
              <w:rPr>
                <w:rFonts w:ascii="Calibri" w:eastAsia="Times New Roman" w:hAnsi="Calibri" w:cs="Times New Roman"/>
                <w:color w:val="000000"/>
              </w:rPr>
              <w:t>{SubSystemArmour=0.2},{MediumArmour=1.0}</w:t>
            </w:r>
          </w:p>
        </w:tc>
      </w:tr>
    </w:tbl>
    <w:p w14:paraId="6229DB3C" w14:textId="60D42E86" w:rsidR="00150F21" w:rsidRPr="007439EA" w:rsidRDefault="00150F21" w:rsidP="00150F21">
      <w:pPr>
        <w:pStyle w:val="NoSpacing"/>
        <w:numPr>
          <w:ilvl w:val="0"/>
          <w:numId w:val="2"/>
        </w:numPr>
        <w:rPr>
          <w:highlight w:val="green"/>
        </w:rPr>
      </w:pPr>
      <w:r w:rsidRPr="007439EA">
        <w:rPr>
          <w:highlight w:val="green"/>
        </w:rPr>
        <w:t>Increase Heavy Miss</w:t>
      </w:r>
      <w:r w:rsidR="00FD1496" w:rsidRPr="007439EA">
        <w:rPr>
          <w:highlight w:val="green"/>
        </w:rPr>
        <w:t>i</w:t>
      </w:r>
      <w:r w:rsidRPr="007439EA">
        <w:rPr>
          <w:highlight w:val="green"/>
        </w:rPr>
        <w:t>le Frigate attack range to 4500</w:t>
      </w:r>
    </w:p>
    <w:p w14:paraId="7ACC668F" w14:textId="77777777" w:rsidR="00150F21" w:rsidRDefault="00150F21" w:rsidP="00150F21">
      <w:pPr>
        <w:pStyle w:val="NoSpacing"/>
        <w:numPr>
          <w:ilvl w:val="1"/>
          <w:numId w:val="2"/>
        </w:numPr>
      </w:pPr>
      <w:r>
        <w:t>I tested and since Ion Frigates now badly out range HMF frigates, you can micro them by moving backwards before the HMF get in range.</w:t>
      </w:r>
    </w:p>
    <w:p w14:paraId="0E876D05" w14:textId="77777777" w:rsidR="00150F21" w:rsidRDefault="00150F21" w:rsidP="00150F21">
      <w:pPr>
        <w:pStyle w:val="NoSpacing"/>
        <w:numPr>
          <w:ilvl w:val="1"/>
          <w:numId w:val="2"/>
        </w:numPr>
      </w:pPr>
      <w:r>
        <w:t>21 Ion Frigates vs 21 Heavy Missile Frigates, and the Ions won with 17 Ions remaining!!!</w:t>
      </w:r>
    </w:p>
    <w:p w14:paraId="6CC8B207" w14:textId="30E476EE" w:rsidR="00FD1496" w:rsidRDefault="003606C1" w:rsidP="00150F21">
      <w:pPr>
        <w:pStyle w:val="NoSpacing"/>
        <w:numPr>
          <w:ilvl w:val="1"/>
          <w:numId w:val="2"/>
        </w:numPr>
      </w:pPr>
      <w:r>
        <w:t>(</w:t>
      </w:r>
      <w:r w:rsidR="00FD1496">
        <w:t xml:space="preserve">HW1 Ion Frigate ranges </w:t>
      </w:r>
      <w:r>
        <w:t>is</w:t>
      </w:r>
      <w:r w:rsidR="00FD1496">
        <w:t xml:space="preserve"> also 4500</w:t>
      </w:r>
      <w:r>
        <w:t>)</w:t>
      </w:r>
    </w:p>
    <w:p w14:paraId="7C6E1009" w14:textId="77777777" w:rsidR="00150F21" w:rsidRDefault="00150F21" w:rsidP="00150F21">
      <w:pPr>
        <w:pStyle w:val="NoSpacing"/>
      </w:pPr>
    </w:p>
    <w:p w14:paraId="256A2474" w14:textId="77777777" w:rsidR="00150F21" w:rsidRDefault="00150F21" w:rsidP="00150F21">
      <w:pPr>
        <w:pStyle w:val="NoSpacing"/>
      </w:pPr>
    </w:p>
    <w:p w14:paraId="7405414A" w14:textId="77777777" w:rsidR="00150F21" w:rsidRPr="009E0167" w:rsidRDefault="00150F21" w:rsidP="00150F21">
      <w:pPr>
        <w:pStyle w:val="Heading2"/>
      </w:pPr>
      <w:r w:rsidRPr="009E0167">
        <w:t xml:space="preserve">Frigate </w:t>
      </w:r>
      <w:r>
        <w:t>Timing</w:t>
      </w:r>
    </w:p>
    <w:tbl>
      <w:tblPr>
        <w:tblW w:w="6390" w:type="dxa"/>
        <w:tblInd w:w="108" w:type="dxa"/>
        <w:tblLook w:val="04A0" w:firstRow="1" w:lastRow="0" w:firstColumn="1" w:lastColumn="0" w:noHBand="0" w:noVBand="1"/>
      </w:tblPr>
      <w:tblGrid>
        <w:gridCol w:w="1651"/>
        <w:gridCol w:w="976"/>
        <w:gridCol w:w="1160"/>
        <w:gridCol w:w="896"/>
        <w:gridCol w:w="1707"/>
      </w:tblGrid>
      <w:tr w:rsidR="00150F21" w:rsidRPr="009E0167" w14:paraId="10A62C02" w14:textId="77777777" w:rsidTr="00087CEC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BB35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b/>
                <w:bCs/>
                <w:color w:val="000000"/>
              </w:rPr>
              <w:t>Research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9586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3B80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b/>
                <w:bCs/>
                <w:color w:val="000000"/>
              </w:rPr>
              <w:t>Ship/Class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39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7ADC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b/>
                <w:bCs/>
                <w:color w:val="000000"/>
              </w:rPr>
              <w:t>Research Time</w:t>
            </w:r>
          </w:p>
        </w:tc>
      </w:tr>
      <w:tr w:rsidR="00150F21" w:rsidRPr="009E0167" w14:paraId="00E43AEF" w14:textId="77777777" w:rsidTr="00087CEC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F349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vgr_FrigateTech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17F3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BCB6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Frigate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80A4" w14:textId="77777777" w:rsidR="00150F21" w:rsidRPr="009E0167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C40F" w14:textId="77777777" w:rsidR="00150F21" w:rsidRPr="009E0167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150F21" w:rsidRPr="009E0167" w14:paraId="0E1CBDA8" w14:textId="77777777" w:rsidTr="00087CEC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A13D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vgr_FrigateTech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86C4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D7D5" w14:textId="77777777" w:rsidR="00150F21" w:rsidRPr="009E0167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Frigate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D9DCEC" w14:textId="77777777" w:rsidR="00150F21" w:rsidRPr="009E0167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FD1BB5" w14:textId="77777777" w:rsidR="00150F21" w:rsidRPr="009E0167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167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</w:tbl>
    <w:p w14:paraId="7FA493C5" w14:textId="77777777" w:rsidR="00150F21" w:rsidRPr="00866BFC" w:rsidRDefault="00150F21" w:rsidP="00150F21">
      <w:pPr>
        <w:pStyle w:val="NoSpacing"/>
        <w:numPr>
          <w:ilvl w:val="0"/>
          <w:numId w:val="12"/>
        </w:numPr>
        <w:rPr>
          <w:highlight w:val="green"/>
        </w:rPr>
      </w:pPr>
      <w:r w:rsidRPr="00866BFC">
        <w:rPr>
          <w:highlight w:val="green"/>
        </w:rPr>
        <w:t xml:space="preserve">Vaygr frigate research cost and research time </w:t>
      </w:r>
      <w:r>
        <w:rPr>
          <w:highlight w:val="green"/>
        </w:rPr>
        <w:t>need to</w:t>
      </w:r>
      <w:r w:rsidRPr="00866BFC">
        <w:rPr>
          <w:highlight w:val="green"/>
        </w:rPr>
        <w:t xml:space="preserve"> be restored</w:t>
      </w:r>
    </w:p>
    <w:p w14:paraId="13869975" w14:textId="401C11B1" w:rsidR="00707742" w:rsidRDefault="00707742" w:rsidP="00707742">
      <w:pPr>
        <w:pStyle w:val="NoSpacing"/>
        <w:numPr>
          <w:ilvl w:val="1"/>
          <w:numId w:val="12"/>
        </w:numPr>
      </w:pPr>
      <w:r>
        <w:t>Vaygr can now have 4x HMF frigs with the health upgrade before Hiig has any Ion Frigates! This really breaks the Hiig and Vaygr matchup.</w:t>
      </w:r>
    </w:p>
    <w:p w14:paraId="67C5E02E" w14:textId="1DAB8955" w:rsidR="00150F21" w:rsidRDefault="00150F21" w:rsidP="00150F21">
      <w:pPr>
        <w:pStyle w:val="NoSpacing"/>
        <w:numPr>
          <w:ilvl w:val="1"/>
          <w:numId w:val="12"/>
        </w:numPr>
      </w:pPr>
      <w:r>
        <w:t>Ion</w:t>
      </w:r>
      <w:r w:rsidR="002264CC">
        <w:t xml:space="preserve"> Frig</w:t>
      </w:r>
      <w:r>
        <w:t>/HMF rush test results:</w:t>
      </w:r>
    </w:p>
    <w:p w14:paraId="2D36290B" w14:textId="77777777" w:rsidR="00150F21" w:rsidRDefault="00150F21" w:rsidP="00150F21">
      <w:pPr>
        <w:pStyle w:val="NoSpacing"/>
        <w:numPr>
          <w:ilvl w:val="2"/>
          <w:numId w:val="12"/>
        </w:numPr>
      </w:pPr>
      <w:r>
        <w:t>3k Start on Shield, build 2 colls on MS, and 4 on CC (12 total)</w:t>
      </w:r>
    </w:p>
    <w:p w14:paraId="11D146CB" w14:textId="77777777" w:rsidR="00150F21" w:rsidRDefault="00150F21" w:rsidP="00150F21">
      <w:pPr>
        <w:pStyle w:val="NoSpacing"/>
        <w:numPr>
          <w:ilvl w:val="2"/>
          <w:numId w:val="12"/>
        </w:numPr>
      </w:pPr>
      <w:r>
        <w:t>Hiig</w:t>
      </w:r>
    </w:p>
    <w:p w14:paraId="24958B47" w14:textId="0F56B29C" w:rsidR="00150F21" w:rsidRDefault="00150F21" w:rsidP="00150F21">
      <w:pPr>
        <w:pStyle w:val="NoSpacing"/>
        <w:numPr>
          <w:ilvl w:val="3"/>
          <w:numId w:val="12"/>
        </w:numPr>
      </w:pPr>
      <w:r>
        <w:t>4:50 1x Ion Frig (could also have 1 Torpedo frigate)</w:t>
      </w:r>
    </w:p>
    <w:p w14:paraId="180CD8BE" w14:textId="77777777" w:rsidR="00150F21" w:rsidRDefault="00150F21" w:rsidP="00150F21">
      <w:pPr>
        <w:pStyle w:val="NoSpacing"/>
        <w:numPr>
          <w:ilvl w:val="3"/>
          <w:numId w:val="12"/>
        </w:numPr>
      </w:pPr>
      <w:r>
        <w:t>5:31 2x Ion Frigs with Health Upgrade</w:t>
      </w:r>
    </w:p>
    <w:p w14:paraId="3FE3C279" w14:textId="77777777" w:rsidR="00150F21" w:rsidRDefault="00150F21" w:rsidP="00150F21">
      <w:pPr>
        <w:pStyle w:val="NoSpacing"/>
        <w:numPr>
          <w:ilvl w:val="3"/>
          <w:numId w:val="12"/>
        </w:numPr>
      </w:pPr>
      <w:r>
        <w:t>5:51 3x Ion Frigs</w:t>
      </w:r>
    </w:p>
    <w:p w14:paraId="1FA86072" w14:textId="77777777" w:rsidR="00150F21" w:rsidRDefault="00150F21" w:rsidP="00150F21">
      <w:pPr>
        <w:pStyle w:val="NoSpacing"/>
        <w:numPr>
          <w:ilvl w:val="3"/>
          <w:numId w:val="12"/>
        </w:numPr>
      </w:pPr>
      <w:r>
        <w:t>6:17 4x Ion Frigs</w:t>
      </w:r>
    </w:p>
    <w:p w14:paraId="1988A9A4" w14:textId="77777777" w:rsidR="00150F21" w:rsidRDefault="00150F21" w:rsidP="00150F21">
      <w:pPr>
        <w:pStyle w:val="NoSpacing"/>
        <w:numPr>
          <w:ilvl w:val="2"/>
          <w:numId w:val="12"/>
        </w:numPr>
      </w:pPr>
      <w:r>
        <w:t>Vaygr</w:t>
      </w:r>
    </w:p>
    <w:p w14:paraId="2AE0C335" w14:textId="77777777" w:rsidR="00150F21" w:rsidRDefault="00150F21" w:rsidP="00150F21">
      <w:pPr>
        <w:pStyle w:val="NoSpacing"/>
        <w:numPr>
          <w:ilvl w:val="3"/>
          <w:numId w:val="12"/>
        </w:numPr>
      </w:pPr>
      <w:r>
        <w:lastRenderedPageBreak/>
        <w:t>3:43 2x HMF Frigs</w:t>
      </w:r>
    </w:p>
    <w:p w14:paraId="0BAD9ECD" w14:textId="58C053C7" w:rsidR="00150F21" w:rsidRDefault="00150F21" w:rsidP="00150F21">
      <w:pPr>
        <w:pStyle w:val="NoSpacing"/>
        <w:numPr>
          <w:ilvl w:val="3"/>
          <w:numId w:val="12"/>
        </w:numPr>
      </w:pPr>
      <w:r>
        <w:t>4:28 4x HMF Frigs with Health Upgrade</w:t>
      </w:r>
    </w:p>
    <w:p w14:paraId="4F6C887C" w14:textId="77777777" w:rsidR="006B34F3" w:rsidRDefault="00150F21" w:rsidP="00150F21">
      <w:pPr>
        <w:pStyle w:val="NoSpacing"/>
        <w:numPr>
          <w:ilvl w:val="1"/>
          <w:numId w:val="12"/>
        </w:numPr>
      </w:pPr>
      <w:r>
        <w:t xml:space="preserve">The Ion Frigate and HMF Frigate timings for Hiig and Vaygr were </w:t>
      </w:r>
      <w:r w:rsidR="006B34F3">
        <w:t>relatively balanced in hw2.</w:t>
      </w:r>
    </w:p>
    <w:p w14:paraId="2380D77A" w14:textId="1987F1DF" w:rsidR="006B34F3" w:rsidRDefault="00150F21" w:rsidP="006B34F3">
      <w:pPr>
        <w:pStyle w:val="NoSpacing"/>
        <w:numPr>
          <w:ilvl w:val="2"/>
          <w:numId w:val="12"/>
        </w:numPr>
      </w:pPr>
      <w:r>
        <w:t xml:space="preserve">The </w:t>
      </w:r>
      <w:r w:rsidR="004F5721">
        <w:t xml:space="preserve">high cost/build time </w:t>
      </w:r>
      <w:r w:rsidRPr="00BA10B5">
        <w:t xml:space="preserve">of </w:t>
      </w:r>
      <w:r>
        <w:t>V</w:t>
      </w:r>
      <w:r w:rsidRPr="00BA10B5">
        <w:t xml:space="preserve">aygr </w:t>
      </w:r>
      <w:r>
        <w:t>F</w:t>
      </w:r>
      <w:r w:rsidRPr="00BA10B5">
        <w:t>rig</w:t>
      </w:r>
      <w:r>
        <w:t xml:space="preserve"> tech</w:t>
      </w:r>
      <w:r w:rsidRPr="00BA10B5">
        <w:t xml:space="preserve"> research </w:t>
      </w:r>
      <w:r>
        <w:t xml:space="preserve">is balanced against the </w:t>
      </w:r>
      <w:r w:rsidRPr="00BA10B5">
        <w:t>high c</w:t>
      </w:r>
      <w:r>
        <w:t>ost</w:t>
      </w:r>
      <w:r w:rsidR="004F5721">
        <w:t>/build time</w:t>
      </w:r>
      <w:r>
        <w:t xml:space="preserve"> of </w:t>
      </w:r>
      <w:r w:rsidR="004F5721">
        <w:t xml:space="preserve">the </w:t>
      </w:r>
      <w:r>
        <w:t>advanced research module needed for Ion Frigates.</w:t>
      </w:r>
    </w:p>
    <w:p w14:paraId="25A25688" w14:textId="7A7D94A5" w:rsidR="00150F21" w:rsidRDefault="006B34F3" w:rsidP="006B34F3">
      <w:pPr>
        <w:pStyle w:val="NoSpacing"/>
        <w:numPr>
          <w:ilvl w:val="2"/>
          <w:numId w:val="12"/>
        </w:numPr>
      </w:pPr>
      <w:r>
        <w:t>Additionally in hw2, Vaygr lv2 Frig Health was very expensive. So even though Vaygr could get frigates a bit faster, Hiig could get lv2 much faster.</w:t>
      </w:r>
    </w:p>
    <w:p w14:paraId="70A8480E" w14:textId="77777777" w:rsidR="00150F21" w:rsidRPr="009E0167" w:rsidRDefault="00150F21" w:rsidP="00150F21">
      <w:pPr>
        <w:pStyle w:val="NoSpacing"/>
        <w:rPr>
          <w:b/>
        </w:rPr>
      </w:pPr>
    </w:p>
    <w:p w14:paraId="02E12558" w14:textId="77777777" w:rsidR="00150F21" w:rsidRDefault="00150F21" w:rsidP="00150F21">
      <w:pPr>
        <w:pStyle w:val="NoSpacing"/>
      </w:pPr>
    </w:p>
    <w:p w14:paraId="126255F2" w14:textId="77777777" w:rsidR="00150F21" w:rsidRDefault="00150F21" w:rsidP="00150F21">
      <w:pPr>
        <w:pStyle w:val="Heading2"/>
      </w:pPr>
      <w:r w:rsidRPr="00A13BC1">
        <w:t>Battle Cruisers</w:t>
      </w:r>
    </w:p>
    <w:tbl>
      <w:tblPr>
        <w:tblW w:w="10036" w:type="dxa"/>
        <w:tblInd w:w="108" w:type="dxa"/>
        <w:tblLook w:val="04A0" w:firstRow="1" w:lastRow="0" w:firstColumn="1" w:lastColumn="0" w:noHBand="0" w:noVBand="1"/>
      </w:tblPr>
      <w:tblGrid>
        <w:gridCol w:w="4196"/>
        <w:gridCol w:w="755"/>
        <w:gridCol w:w="1637"/>
        <w:gridCol w:w="1674"/>
        <w:gridCol w:w="976"/>
        <w:gridCol w:w="1077"/>
      </w:tblGrid>
      <w:tr w:rsidR="00150F21" w:rsidRPr="00867FD3" w14:paraId="5EEEE75E" w14:textId="77777777" w:rsidTr="00087CEC">
        <w:trPr>
          <w:trHeight w:val="300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E880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b/>
                <w:bCs/>
                <w:color w:val="000000"/>
              </w:rPr>
              <w:t>Weapon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133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AE2E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b/>
                <w:bCs/>
                <w:color w:val="000000"/>
              </w:rPr>
              <w:t>MinimumEffect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ED94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b/>
                <w:bCs/>
                <w:color w:val="000000"/>
              </w:rPr>
              <w:t>MaximumEffect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42ED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b/>
                <w:bCs/>
                <w:color w:val="000000"/>
              </w:rPr>
              <w:t>Range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30D3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b/>
                <w:bCs/>
                <w:color w:val="000000"/>
              </w:rPr>
              <w:t>FireDelay</w:t>
            </w:r>
          </w:p>
        </w:tc>
      </w:tr>
      <w:tr w:rsidR="00150F21" w:rsidRPr="00867FD3" w14:paraId="645FDFD7" w14:textId="77777777" w:rsidTr="00087CEC">
        <w:trPr>
          <w:trHeight w:val="300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DD63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hgn_battlecruiserturretedioncannon.wepn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E972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8305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3107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CE0E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DA50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150F21" w:rsidRPr="00867FD3" w14:paraId="6BC87162" w14:textId="77777777" w:rsidTr="00087CEC">
        <w:trPr>
          <w:trHeight w:val="300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1E76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hgn_battlecruiserturretedioncannon.wepn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692A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0B30FE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13500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637E14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13500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9E36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2208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150F21" w:rsidRPr="00867FD3" w14:paraId="17268174" w14:textId="77777777" w:rsidTr="00087CEC">
        <w:trPr>
          <w:trHeight w:val="300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ACB3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vgr_bcforwardweapon.wepn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84F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F21F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17500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802F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17500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345C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8A7C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150F21" w:rsidRPr="00867FD3" w14:paraId="0CB2F6F2" w14:textId="77777777" w:rsidTr="00087CEC">
        <w:trPr>
          <w:trHeight w:val="300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00C7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vgr_bcforwardweapon.wepn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B0A1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CFDE43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9500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8E9F03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9500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76F46D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5300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FE98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150F21" w:rsidRPr="00867FD3" w14:paraId="3165F656" w14:textId="77777777" w:rsidTr="00087CEC">
        <w:trPr>
          <w:trHeight w:val="300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60B4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vgr_heavyfusionmissilelauncherbc.wepn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BB78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E1E1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552C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4A0E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E975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50F21" w:rsidRPr="00867FD3" w14:paraId="18AF79F4" w14:textId="77777777" w:rsidTr="00087CEC">
        <w:trPr>
          <w:trHeight w:val="300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0A00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vgr_heavyfusionmissilelauncherbc.wepn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3C9" w14:textId="77777777" w:rsidR="00150F21" w:rsidRPr="00867FD3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024A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BCC7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580DB7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5550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12DCDB" w14:textId="77777777" w:rsidR="00150F21" w:rsidRPr="00867FD3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67FD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</w:tbl>
    <w:p w14:paraId="5343630A" w14:textId="16DD8226" w:rsidR="00FE2A37" w:rsidRPr="00FE2A37" w:rsidRDefault="00FE2A37" w:rsidP="00FE2A37">
      <w:pPr>
        <w:pStyle w:val="NoSpacing"/>
        <w:numPr>
          <w:ilvl w:val="0"/>
          <w:numId w:val="5"/>
        </w:numPr>
        <w:rPr>
          <w:highlight w:val="green"/>
        </w:rPr>
      </w:pPr>
      <w:r w:rsidRPr="00FE2A37">
        <w:rPr>
          <w:highlight w:val="green"/>
        </w:rPr>
        <w:t xml:space="preserve">Change </w:t>
      </w:r>
      <w:r w:rsidR="00087CEC" w:rsidRPr="00FE2A37">
        <w:rPr>
          <w:highlight w:val="green"/>
        </w:rPr>
        <w:t xml:space="preserve">Hiig BC </w:t>
      </w:r>
      <w:r w:rsidRPr="00FE2A37">
        <w:rPr>
          <w:highlight w:val="green"/>
        </w:rPr>
        <w:t>attack script to “Frontal”</w:t>
      </w:r>
      <w:r>
        <w:rPr>
          <w:highlight w:val="green"/>
        </w:rPr>
        <w:t>, as it was when HWR Shipped</w:t>
      </w:r>
    </w:p>
    <w:p w14:paraId="4916DC51" w14:textId="64F5A7EE" w:rsidR="00087CEC" w:rsidRPr="00FE2A37" w:rsidRDefault="00FE2A37" w:rsidP="00FE2A37">
      <w:pPr>
        <w:pStyle w:val="NoSpacing"/>
        <w:numPr>
          <w:ilvl w:val="1"/>
          <w:numId w:val="5"/>
        </w:numPr>
      </w:pPr>
      <w:r w:rsidRPr="00FE2A37">
        <w:t>Frontal forces the Hiig BC to face the enemy while attacking. The balance mod “MoveToTargetAndShoot” allows a Hiig BC to attack while its engines are facing the enemy. This</w:t>
      </w:r>
      <w:r w:rsidR="00AC7C18" w:rsidRPr="00FE2A37">
        <w:t xml:space="preserve"> has two problems as is:</w:t>
      </w:r>
    </w:p>
    <w:p w14:paraId="3CA939B3" w14:textId="36551C61" w:rsidR="00087CEC" w:rsidRDefault="00FE2A37" w:rsidP="00235249">
      <w:pPr>
        <w:pStyle w:val="NoSpacing"/>
        <w:numPr>
          <w:ilvl w:val="2"/>
          <w:numId w:val="20"/>
        </w:numPr>
      </w:pPr>
      <w:r>
        <w:t>T</w:t>
      </w:r>
      <w:r w:rsidR="00AC7C18">
        <w:t xml:space="preserve">he Ion Turrets are much closer to the engines than the front of the ship, </w:t>
      </w:r>
      <w:r>
        <w:t xml:space="preserve">providing greater effective range when attacking behind its engines than head on. This now allows the Hiig BC to kite a Vaygr BC without ever taking damage. Returning the attack script to “Frontal” is the only way to prevent the Hiig BC from changing its </w:t>
      </w:r>
      <w:r w:rsidR="00E71E26">
        <w:t xml:space="preserve">effective </w:t>
      </w:r>
      <w:r>
        <w:t>range with its orientation.</w:t>
      </w:r>
    </w:p>
    <w:p w14:paraId="44FED231" w14:textId="0C712C40" w:rsidR="003913FE" w:rsidRPr="00FE2A37" w:rsidRDefault="003913FE" w:rsidP="00235249">
      <w:pPr>
        <w:pStyle w:val="NoSpacing"/>
        <w:numPr>
          <w:ilvl w:val="2"/>
          <w:numId w:val="20"/>
        </w:numPr>
      </w:pPr>
      <w:r>
        <w:t>Hiig BC can soak up a lot of damage with its engines like they could in hw2.</w:t>
      </w:r>
      <w:r w:rsidR="00FE2A37">
        <w:t xml:space="preserve"> Some people didn’t like </w:t>
      </w:r>
      <w:r w:rsidR="00DB1341">
        <w:t>“ass” facing Hiig BC’s</w:t>
      </w:r>
      <w:r w:rsidR="00FE2A37">
        <w:t xml:space="preserve"> and voiced it on the GBX forums around November 2014, which is likely why the attack script was set to “Frontal”</w:t>
      </w:r>
      <w:r w:rsidR="003C68AD">
        <w:t xml:space="preserve"> like the Vaygr BC</w:t>
      </w:r>
      <w:r w:rsidR="00FE2A37">
        <w:t xml:space="preserve"> when HWR </w:t>
      </w:r>
      <w:r w:rsidR="00FE2A37" w:rsidRPr="00FE2A37">
        <w:t>shipped.</w:t>
      </w:r>
    </w:p>
    <w:p w14:paraId="7426B856" w14:textId="05523810" w:rsidR="00FE2A37" w:rsidRPr="00FE2A37" w:rsidRDefault="00150F21" w:rsidP="00FE2A37">
      <w:pPr>
        <w:pStyle w:val="NoSpacing"/>
        <w:numPr>
          <w:ilvl w:val="0"/>
          <w:numId w:val="5"/>
        </w:numPr>
        <w:rPr>
          <w:highlight w:val="green"/>
        </w:rPr>
      </w:pPr>
      <w:r w:rsidRPr="00FE2A37">
        <w:rPr>
          <w:highlight w:val="green"/>
        </w:rPr>
        <w:t>Vaygr BC Missile range should be restored</w:t>
      </w:r>
      <w:r w:rsidR="007439EA">
        <w:rPr>
          <w:highlight w:val="green"/>
        </w:rPr>
        <w:t xml:space="preserve"> to 6000</w:t>
      </w:r>
    </w:p>
    <w:p w14:paraId="037A2AEF" w14:textId="4DAC4BF8" w:rsidR="00150F21" w:rsidRPr="002F4D93" w:rsidRDefault="003913FE" w:rsidP="00150F21">
      <w:pPr>
        <w:pStyle w:val="NoSpacing"/>
        <w:numPr>
          <w:ilvl w:val="1"/>
          <w:numId w:val="5"/>
        </w:numPr>
      </w:pPr>
      <w:r>
        <w:t>This</w:t>
      </w:r>
      <w:r w:rsidR="00150F21">
        <w:t xml:space="preserve"> balance mod range change </w:t>
      </w:r>
      <w:r w:rsidR="00FE2A37">
        <w:t>also</w:t>
      </w:r>
      <w:r w:rsidR="00150F21">
        <w:t xml:space="preserve"> a</w:t>
      </w:r>
      <w:r w:rsidR="00150F21" w:rsidRPr="002F4D93">
        <w:t xml:space="preserve">llows a </w:t>
      </w:r>
      <w:r w:rsidR="00150F21">
        <w:t>H</w:t>
      </w:r>
      <w:r w:rsidR="00150F21" w:rsidRPr="002F4D93">
        <w:t xml:space="preserve">iig BC to </w:t>
      </w:r>
      <w:r w:rsidR="00150F21">
        <w:t>kite</w:t>
      </w:r>
      <w:r w:rsidR="00150F21" w:rsidRPr="002F4D93">
        <w:t xml:space="preserve"> against a Vaygr BC</w:t>
      </w:r>
      <w:r w:rsidR="00FE2A37">
        <w:t>, even when the Hiig BC is forward facing</w:t>
      </w:r>
      <w:r w:rsidR="00150F21">
        <w:t>.</w:t>
      </w:r>
      <w:r w:rsidR="00150F21" w:rsidRPr="002F4D93">
        <w:t xml:space="preserve"> </w:t>
      </w:r>
      <w:r w:rsidR="00150F21">
        <w:t>This would allow the Hiig BC to fire both ions, while only taking damage from the Vaygr trinity cannon.</w:t>
      </w:r>
    </w:p>
    <w:p w14:paraId="00CDC0E9" w14:textId="5D58ED40" w:rsidR="00150F21" w:rsidRDefault="00150F21" w:rsidP="00150F21">
      <w:pPr>
        <w:pStyle w:val="NoSpacing"/>
        <w:numPr>
          <w:ilvl w:val="1"/>
          <w:numId w:val="5"/>
        </w:numPr>
      </w:pPr>
      <w:r>
        <w:t>I tested this extensively months back, and a change to the Vaygr BC Missile range isn’t needed.</w:t>
      </w:r>
      <w:r w:rsidR="003913FE">
        <w:t xml:space="preserve"> Only a range change to the t</w:t>
      </w:r>
      <w:r w:rsidR="007439EA">
        <w:t>rinity cannon was needed (5300).</w:t>
      </w:r>
      <w:bookmarkStart w:id="0" w:name="_GoBack"/>
      <w:bookmarkEnd w:id="0"/>
    </w:p>
    <w:p w14:paraId="706E52F4" w14:textId="21DB7B69" w:rsidR="00150F21" w:rsidRDefault="007439EA" w:rsidP="00150F21">
      <w:pPr>
        <w:pStyle w:val="NoSpacing"/>
      </w:pPr>
      <w:r>
        <w:t xml:space="preserve"> </w:t>
      </w:r>
    </w:p>
    <w:p w14:paraId="53715034" w14:textId="77777777" w:rsidR="00150F21" w:rsidRDefault="00150F21" w:rsidP="00150F21">
      <w:pPr>
        <w:pStyle w:val="NoSpacing"/>
      </w:pPr>
    </w:p>
    <w:p w14:paraId="3D1EC01F" w14:textId="77777777" w:rsidR="00150F21" w:rsidRPr="009C3DE4" w:rsidRDefault="00150F21" w:rsidP="00150F21">
      <w:pPr>
        <w:pStyle w:val="Heading2"/>
      </w:pPr>
      <w:r>
        <w:t>Battle Cruiser Timing</w:t>
      </w:r>
    </w:p>
    <w:tbl>
      <w:tblPr>
        <w:tblW w:w="6164" w:type="dxa"/>
        <w:tblInd w:w="108" w:type="dxa"/>
        <w:tblLook w:val="04A0" w:firstRow="1" w:lastRow="0" w:firstColumn="1" w:lastColumn="0" w:noHBand="0" w:noVBand="1"/>
      </w:tblPr>
      <w:tblGrid>
        <w:gridCol w:w="3396"/>
        <w:gridCol w:w="976"/>
        <w:gridCol w:w="976"/>
        <w:gridCol w:w="823"/>
      </w:tblGrid>
      <w:tr w:rsidR="00150F21" w:rsidRPr="005D399C" w14:paraId="4E5453E7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27F2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b/>
                <w:bCs/>
                <w:color w:val="000000"/>
              </w:rPr>
              <w:t>Sub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6213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A13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F874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b/>
                <w:bCs/>
                <w:color w:val="000000"/>
              </w:rPr>
              <w:t>Health</w:t>
            </w:r>
          </w:p>
        </w:tc>
      </w:tr>
      <w:tr w:rsidR="00150F21" w:rsidRPr="005D399C" w14:paraId="564DC578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B5FD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hgn_c_module_hyperspace.subs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620F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A74D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043E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</w:tr>
      <w:tr w:rsidR="00150F21" w:rsidRPr="005D399C" w14:paraId="341FB843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6BAF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hgn_c_module_hyperspace.subs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B8F2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E160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ED76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</w:tr>
      <w:tr w:rsidR="00150F21" w:rsidRPr="005D399C" w14:paraId="57AB2047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A780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hgn_ms_module_hyperspace.subs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A613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192B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609C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</w:tr>
      <w:tr w:rsidR="00150F21" w:rsidRPr="005D399C" w14:paraId="3D0AB3F3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3B4D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hgn_ms_module_hyperspace.subs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EE4F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37C6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7022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</w:tr>
      <w:tr w:rsidR="00150F21" w:rsidRPr="005D399C" w14:paraId="644A0931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44D2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lastRenderedPageBreak/>
              <w:t>vgr_c_module_hyperspace.subs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1A6F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EE9C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D227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</w:tr>
      <w:tr w:rsidR="00150F21" w:rsidRPr="005D399C" w14:paraId="1C95BA64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93A4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vgr_c_module_hyperspace.subs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B134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9DDB54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EB47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</w:tr>
      <w:tr w:rsidR="00150F21" w:rsidRPr="005D399C" w14:paraId="3BAEBEBD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5FA0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vgr_ms_module_hyperspace.subs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5A09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EE1B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2554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</w:tr>
      <w:tr w:rsidR="00150F21" w:rsidRPr="005D399C" w14:paraId="1E92D9BA" w14:textId="77777777" w:rsidTr="00087CEC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2D7B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vgr_ms_module_hyperspace.subs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A9D7" w14:textId="77777777" w:rsidR="00150F21" w:rsidRPr="005D399C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6174FF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36F2" w14:textId="77777777" w:rsidR="00150F21" w:rsidRPr="005D399C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399C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</w:tr>
    </w:tbl>
    <w:p w14:paraId="02B7790F" w14:textId="77777777" w:rsidR="00150F21" w:rsidRDefault="00150F21" w:rsidP="00150F21">
      <w:pPr>
        <w:pStyle w:val="NoSpacing"/>
        <w:rPr>
          <w:highlight w:val="red"/>
        </w:rPr>
      </w:pPr>
    </w:p>
    <w:tbl>
      <w:tblPr>
        <w:tblW w:w="8159" w:type="dxa"/>
        <w:tblInd w:w="108" w:type="dxa"/>
        <w:tblLook w:val="04A0" w:firstRow="1" w:lastRow="0" w:firstColumn="1" w:lastColumn="0" w:noHBand="0" w:noVBand="1"/>
      </w:tblPr>
      <w:tblGrid>
        <w:gridCol w:w="3896"/>
        <w:gridCol w:w="755"/>
        <w:gridCol w:w="1136"/>
        <w:gridCol w:w="1116"/>
        <w:gridCol w:w="387"/>
        <w:gridCol w:w="869"/>
      </w:tblGrid>
      <w:tr w:rsidR="00150F21" w:rsidRPr="00A13BC1" w14:paraId="2A6F629A" w14:textId="77777777" w:rsidTr="00087CEC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E8AC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b/>
                <w:bCs/>
                <w:color w:val="000000"/>
              </w:rPr>
              <w:t>Ship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F7C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D8DD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858E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b/>
                <w:bCs/>
                <w:color w:val="000000"/>
              </w:rPr>
              <w:t>Build Time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6862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b/>
                <w:bCs/>
                <w:color w:val="000000"/>
              </w:rPr>
              <w:t>Hull</w:t>
            </w:r>
          </w:p>
        </w:tc>
      </w:tr>
      <w:tr w:rsidR="00150F21" w:rsidRPr="00A13BC1" w14:paraId="26692515" w14:textId="77777777" w:rsidTr="00087CEC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701C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hgn_shipyard.ship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A48E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93F" w14:textId="77777777" w:rsidR="00150F21" w:rsidRPr="00A13BC1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EA86" w14:textId="77777777" w:rsidR="00150F21" w:rsidRPr="00A13BC1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1011" w14:textId="77777777" w:rsidR="00150F21" w:rsidRPr="00A13BC1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150000</w:t>
            </w:r>
          </w:p>
        </w:tc>
      </w:tr>
      <w:tr w:rsidR="00150F21" w:rsidRPr="00A13BC1" w14:paraId="7FBEEBBA" w14:textId="77777777" w:rsidTr="00087CEC">
        <w:trPr>
          <w:trHeight w:val="30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665B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hgn_shipyard.ship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6EBA" w14:textId="77777777" w:rsidR="00150F21" w:rsidRPr="00A13BC1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9BDB" w14:textId="77777777" w:rsidR="00150F21" w:rsidRPr="00A13BC1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76E293" w14:textId="77777777" w:rsidR="00150F21" w:rsidRPr="00A13BC1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DED5DB" w14:textId="77777777" w:rsidR="00150F21" w:rsidRPr="00A13BC1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3BC1">
              <w:rPr>
                <w:rFonts w:ascii="Calibri" w:eastAsia="Times New Roman" w:hAnsi="Calibri" w:cs="Times New Roman"/>
                <w:color w:val="000000"/>
              </w:rPr>
              <w:t>175000</w:t>
            </w:r>
          </w:p>
        </w:tc>
      </w:tr>
    </w:tbl>
    <w:p w14:paraId="5A662F1D" w14:textId="77777777" w:rsidR="00150F21" w:rsidRPr="00866BFC" w:rsidRDefault="00150F21" w:rsidP="00150F21">
      <w:pPr>
        <w:pStyle w:val="NoSpacing"/>
        <w:numPr>
          <w:ilvl w:val="0"/>
          <w:numId w:val="6"/>
        </w:numPr>
        <w:rPr>
          <w:highlight w:val="green"/>
        </w:rPr>
      </w:pPr>
      <w:r w:rsidRPr="00866BFC">
        <w:rPr>
          <w:highlight w:val="green"/>
        </w:rPr>
        <w:t>Restore the Vaygr Hyperspace module cost</w:t>
      </w:r>
    </w:p>
    <w:p w14:paraId="1D2A4A2C" w14:textId="77777777" w:rsidR="00150F21" w:rsidRPr="00866BFC" w:rsidRDefault="00150F21" w:rsidP="00150F21">
      <w:pPr>
        <w:pStyle w:val="NoSpacing"/>
        <w:numPr>
          <w:ilvl w:val="0"/>
          <w:numId w:val="6"/>
        </w:numPr>
        <w:rPr>
          <w:highlight w:val="green"/>
        </w:rPr>
      </w:pPr>
      <w:r w:rsidRPr="00866BFC">
        <w:rPr>
          <w:highlight w:val="green"/>
        </w:rPr>
        <w:t>Restore the Hiigaran Shipyard Build time, or increase the Vaygr Shipyard build time by 10 seconds too.</w:t>
      </w:r>
    </w:p>
    <w:p w14:paraId="7A6C3D44" w14:textId="77777777" w:rsidR="00150F21" w:rsidRDefault="00150F21" w:rsidP="00150F21">
      <w:pPr>
        <w:pStyle w:val="NoSpacing"/>
        <w:numPr>
          <w:ilvl w:val="1"/>
          <w:numId w:val="6"/>
        </w:numPr>
      </w:pPr>
      <w:r>
        <w:t>These balance mod changes</w:t>
      </w:r>
      <w:r w:rsidRPr="00A13BC1">
        <w:t xml:space="preserve"> allow Vaygr to get BC's a bit faster than Hiigs</w:t>
      </w:r>
      <w:r>
        <w:t>.</w:t>
      </w:r>
    </w:p>
    <w:p w14:paraId="25775E41" w14:textId="77777777" w:rsidR="00150F21" w:rsidRDefault="00150F21" w:rsidP="00150F21">
      <w:pPr>
        <w:pStyle w:val="NoSpacing"/>
        <w:numPr>
          <w:ilvl w:val="1"/>
          <w:numId w:val="6"/>
        </w:numPr>
      </w:pPr>
      <w:r>
        <w:t>In hw2, the fastest BC for each race was 9:40 with 3,000 starting rus. These changes would likely drop Vaygr to 9:30 and increase Hiig to 9:50. This may not seem like a big deal, but on a map like Crimsons Bond, an earlier BC can wipe out a lot of your base in 20 seconds. = )</w:t>
      </w:r>
    </w:p>
    <w:p w14:paraId="6F67A386" w14:textId="77777777" w:rsidR="00150F21" w:rsidRDefault="00150F21" w:rsidP="00150F21">
      <w:pPr>
        <w:pStyle w:val="NoSpacing"/>
      </w:pPr>
    </w:p>
    <w:p w14:paraId="75F9498E" w14:textId="77777777" w:rsidR="00150F21" w:rsidRDefault="00150F21" w:rsidP="00150F21">
      <w:pPr>
        <w:pStyle w:val="NoSpacing"/>
      </w:pPr>
    </w:p>
    <w:p w14:paraId="7787D2C8" w14:textId="77777777" w:rsidR="00150F21" w:rsidRDefault="00150F21" w:rsidP="00150F21">
      <w:pPr>
        <w:pStyle w:val="Heading2"/>
      </w:pPr>
      <w:r>
        <w:t>Destroyer and Battle Cruiser Upgrades</w:t>
      </w:r>
    </w:p>
    <w:tbl>
      <w:tblPr>
        <w:tblW w:w="8540" w:type="dxa"/>
        <w:tblInd w:w="108" w:type="dxa"/>
        <w:tblLook w:val="04A0" w:firstRow="1" w:lastRow="0" w:firstColumn="1" w:lastColumn="0" w:noHBand="0" w:noVBand="1"/>
      </w:tblPr>
      <w:tblGrid>
        <w:gridCol w:w="3675"/>
        <w:gridCol w:w="976"/>
        <w:gridCol w:w="663"/>
        <w:gridCol w:w="1706"/>
        <w:gridCol w:w="1520"/>
      </w:tblGrid>
      <w:tr w:rsidR="00150F21" w:rsidRPr="004A5AE5" w14:paraId="50F22E79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28C9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b/>
                <w:bCs/>
                <w:color w:val="000000"/>
              </w:rPr>
              <w:t>Research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70AD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6586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CD39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b/>
                <w:bCs/>
                <w:color w:val="000000"/>
              </w:rPr>
              <w:t>Research Time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F42C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b/>
                <w:bCs/>
                <w:color w:val="000000"/>
              </w:rPr>
              <w:t>UpgradeValue</w:t>
            </w:r>
          </w:p>
        </w:tc>
      </w:tr>
      <w:tr w:rsidR="00150F21" w:rsidRPr="004A5AE5" w14:paraId="74152D12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C6C6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hgn_BattlecruiserHealthUpgrade1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8C92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9395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8D1B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ED58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150F21" w:rsidRPr="004A5AE5" w14:paraId="1FBE9B32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FF27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hgn_BattlecruiserHealthUpgrade1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5F80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3F6D5E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538E03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7BBAEB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</w:tr>
      <w:tr w:rsidR="00150F21" w:rsidRPr="004A5AE5" w14:paraId="12072867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8E20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hgn_BattlecruiserHealthUpgrade2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4DF9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161D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030C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92C9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150F21" w:rsidRPr="004A5AE5" w14:paraId="4CBD1D1D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A2CD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hgn_BattlecruiserMAXSPEEDUpgrade1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72D4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F7C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A42D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1ACE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150F21" w:rsidRPr="004A5AE5" w14:paraId="4D745113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B7EE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hgn_BattlecruiserMAXSPEEDUpgrade2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E97E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8448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7B3A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14F9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150F21" w:rsidRPr="004A5AE5" w14:paraId="701FCDDC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1DB9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hgn_DestroyerHealthUpgrade1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F12F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9402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EBD7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6C27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150F21" w:rsidRPr="004A5AE5" w14:paraId="1437BB8D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6BE2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hgn_DestroyerHealthUpgrade1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736D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84EA86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25ECEC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FEF633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</w:tr>
      <w:tr w:rsidR="00150F21" w:rsidRPr="004A5AE5" w14:paraId="57A929C6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CC77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hgn_DestroyerHealthUpgrade2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CC92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C0A0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8DD2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8701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150F21" w:rsidRPr="004A5AE5" w14:paraId="7F859F57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66CD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hgn_DestroyerMAXSPEEDUpgrade1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8018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E659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9EB4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25F9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150F21" w:rsidRPr="004A5AE5" w14:paraId="62EC5AE1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BD4C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hgn_DestroyerMAXSPEEDUpgrade1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EDA4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D98F08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9AC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52A763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</w:tr>
      <w:tr w:rsidR="00150F21" w:rsidRPr="004A5AE5" w14:paraId="2ECA0685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4261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hgn_DestroyerMAXSPEEDUpgrade2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5882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41D3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2A40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909F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150F21" w:rsidRPr="004A5AE5" w14:paraId="0B413EAB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DF3B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vgr_SuperCapHealthUpgrade1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95C7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C7BC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6C56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E72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150F21" w:rsidRPr="004A5AE5" w14:paraId="21C795F1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E2E3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vgr_SuperCapHealthUpgrade1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0437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9CA573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83DCCF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BAB53B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</w:tr>
      <w:tr w:rsidR="00150F21" w:rsidRPr="004A5AE5" w14:paraId="3694E6C8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FB9F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vgr_SuperCapHealthUpgrade2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7A9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B160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9328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32DC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150F21" w:rsidRPr="004A5AE5" w14:paraId="1E8AE30C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5DBA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vgr_SuperCapSpeedUpgrade1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5E98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C5A2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BE95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0EBB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150F21" w:rsidRPr="004A5AE5" w14:paraId="1598E823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F5EF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vgr_SuperCapSpeedUpgrade1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C2F6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036235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7B6D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1AB4DA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</w:tr>
      <w:tr w:rsidR="00150F21" w:rsidRPr="004A5AE5" w14:paraId="7DCD186B" w14:textId="77777777" w:rsidTr="00087CEC">
        <w:trPr>
          <w:trHeight w:val="300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517F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vgr_SuperCapSpeedUpgrade2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3341" w14:textId="77777777" w:rsidR="00150F21" w:rsidRPr="004A5AE5" w:rsidRDefault="00150F21" w:rsidP="00087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0E59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159D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2B75" w14:textId="77777777" w:rsidR="00150F21" w:rsidRPr="004A5AE5" w:rsidRDefault="00150F21" w:rsidP="00087C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E5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</w:tbl>
    <w:p w14:paraId="402EB6E2" w14:textId="77777777" w:rsidR="00150F21" w:rsidRPr="00156F63" w:rsidRDefault="00150F21" w:rsidP="00150F21">
      <w:pPr>
        <w:pStyle w:val="NoSpacing"/>
        <w:numPr>
          <w:ilvl w:val="0"/>
          <w:numId w:val="6"/>
        </w:numPr>
        <w:rPr>
          <w:highlight w:val="green"/>
        </w:rPr>
      </w:pPr>
      <w:r w:rsidRPr="00156F63">
        <w:rPr>
          <w:highlight w:val="green"/>
        </w:rPr>
        <w:t>Hiig BC Health Upgrade needs to cost 2000</w:t>
      </w:r>
    </w:p>
    <w:p w14:paraId="5B2AD93C" w14:textId="77777777" w:rsidR="00150F21" w:rsidRPr="00EF1805" w:rsidRDefault="00150F21" w:rsidP="00150F21">
      <w:pPr>
        <w:pStyle w:val="NoSpacing"/>
        <w:numPr>
          <w:ilvl w:val="1"/>
          <w:numId w:val="6"/>
        </w:numPr>
      </w:pPr>
      <w:r w:rsidRPr="00EF1805">
        <w:t>The Hiig BC upgrade is almost as expensive as upgrading every Vaygr capital ship.</w:t>
      </w:r>
    </w:p>
    <w:p w14:paraId="15DCCA89" w14:textId="77777777" w:rsidR="00150F21" w:rsidRPr="00EF1805" w:rsidRDefault="00150F21" w:rsidP="00150F21">
      <w:pPr>
        <w:pStyle w:val="NoSpacing"/>
        <w:numPr>
          <w:ilvl w:val="1"/>
          <w:numId w:val="6"/>
        </w:numPr>
      </w:pPr>
      <w:r w:rsidRPr="00EF1805">
        <w:t>This change would make Vaygr and Hiigaran Health Upgrades have the same total cost for DDs and BCs. If Hiig wants to upgrade MS, CC or SY it’s extra.</w:t>
      </w:r>
    </w:p>
    <w:p w14:paraId="5252A749" w14:textId="77777777" w:rsidR="00150F21" w:rsidRPr="00156F63" w:rsidRDefault="00150F21" w:rsidP="00150F21">
      <w:pPr>
        <w:pStyle w:val="NoSpacing"/>
        <w:numPr>
          <w:ilvl w:val="0"/>
          <w:numId w:val="6"/>
        </w:numPr>
        <w:rPr>
          <w:highlight w:val="green"/>
        </w:rPr>
      </w:pPr>
      <w:r w:rsidRPr="00156F63">
        <w:rPr>
          <w:highlight w:val="green"/>
        </w:rPr>
        <w:t>Hiig BC is missing a speed upgrade</w:t>
      </w:r>
    </w:p>
    <w:p w14:paraId="47E87A3B" w14:textId="77777777" w:rsidR="00150F21" w:rsidRPr="00CE120E" w:rsidRDefault="00150F21" w:rsidP="00150F21">
      <w:pPr>
        <w:pStyle w:val="NoSpacing"/>
        <w:numPr>
          <w:ilvl w:val="0"/>
          <w:numId w:val="6"/>
        </w:numPr>
        <w:rPr>
          <w:highlight w:val="green"/>
        </w:rPr>
      </w:pPr>
      <w:r w:rsidRPr="00CE120E">
        <w:rPr>
          <w:highlight w:val="green"/>
        </w:rPr>
        <w:t>Hiig CC is also missing a speed upgrade</w:t>
      </w:r>
    </w:p>
    <w:p w14:paraId="3CA5F3B0" w14:textId="77777777" w:rsidR="00150F21" w:rsidRDefault="00150F21" w:rsidP="00150F21">
      <w:pPr>
        <w:pStyle w:val="NoSpacing"/>
      </w:pPr>
    </w:p>
    <w:p w14:paraId="45828100" w14:textId="77777777" w:rsidR="00150F21" w:rsidRDefault="00150F21" w:rsidP="00150F21">
      <w:pPr>
        <w:pStyle w:val="NoSpacing"/>
      </w:pPr>
    </w:p>
    <w:p w14:paraId="3A9BC394" w14:textId="77777777" w:rsidR="00150F21" w:rsidRDefault="00150F21" w:rsidP="00150F21">
      <w:pPr>
        <w:pStyle w:val="Heading2"/>
      </w:pPr>
      <w:r w:rsidRPr="002E1202">
        <w:t>Motherships</w:t>
      </w:r>
    </w:p>
    <w:p w14:paraId="04AAD1CC" w14:textId="77777777" w:rsidR="00150F21" w:rsidRDefault="00150F21" w:rsidP="00150F21">
      <w:pPr>
        <w:pStyle w:val="NoSpacing"/>
        <w:numPr>
          <w:ilvl w:val="0"/>
          <w:numId w:val="8"/>
        </w:numPr>
      </w:pPr>
      <w:r>
        <w:rPr>
          <w:highlight w:val="green"/>
        </w:rPr>
        <w:t>Restore</w:t>
      </w:r>
      <w:r w:rsidRPr="00866BFC">
        <w:rPr>
          <w:highlight w:val="green"/>
        </w:rPr>
        <w:t xml:space="preserve"> Hiig mothership attack to match Vaygr</w:t>
      </w:r>
    </w:p>
    <w:p w14:paraId="283F2819" w14:textId="77777777" w:rsidR="00150F21" w:rsidRDefault="00150F21" w:rsidP="00150F21">
      <w:pPr>
        <w:pStyle w:val="NoSpacing"/>
        <w:numPr>
          <w:ilvl w:val="1"/>
          <w:numId w:val="8"/>
        </w:numPr>
      </w:pPr>
      <w:r>
        <w:t>In hw2, both read 120 attack in game. In the balance mod, Vaygr reads 108 and Hiig reads 72 in game.</w:t>
      </w:r>
    </w:p>
    <w:p w14:paraId="164A4514" w14:textId="7D99A34C" w:rsidR="00EF1805" w:rsidRDefault="00150F21" w:rsidP="00150F21">
      <w:pPr>
        <w:pStyle w:val="NoSpacing"/>
        <w:numPr>
          <w:ilvl w:val="1"/>
          <w:numId w:val="8"/>
        </w:numPr>
      </w:pPr>
      <w:r>
        <w:t>The mothership attack is very important to hold vs early fighter rushes, this puts Hiig at a disadvantage. It’s also important to hold vs early platform rushes (mothership attack penetration does 300% damage vs platforms).</w:t>
      </w:r>
    </w:p>
    <w:p w14:paraId="7B90FCF9" w14:textId="49EE7D37" w:rsidR="00CE120E" w:rsidRDefault="00CE120E" w:rsidP="00CE120E">
      <w:pPr>
        <w:pStyle w:val="NoSpacing"/>
      </w:pPr>
    </w:p>
    <w:p w14:paraId="6A59CC3E" w14:textId="77777777" w:rsidR="00CE120E" w:rsidRDefault="00CE120E" w:rsidP="00CE120E">
      <w:pPr>
        <w:pStyle w:val="NoSpacing"/>
      </w:pPr>
    </w:p>
    <w:p w14:paraId="11FD532C" w14:textId="77777777" w:rsidR="00CE120E" w:rsidRDefault="00CE120E" w:rsidP="00CE120E">
      <w:pPr>
        <w:pStyle w:val="Heading2"/>
      </w:pPr>
      <w:r>
        <w:t>Platform Upgrades</w:t>
      </w:r>
    </w:p>
    <w:tbl>
      <w:tblPr>
        <w:tblW w:w="9716" w:type="dxa"/>
        <w:tblInd w:w="108" w:type="dxa"/>
        <w:tblLook w:val="04A0" w:firstRow="1" w:lastRow="0" w:firstColumn="1" w:lastColumn="0" w:noHBand="0" w:noVBand="1"/>
      </w:tblPr>
      <w:tblGrid>
        <w:gridCol w:w="3396"/>
        <w:gridCol w:w="976"/>
        <w:gridCol w:w="1612"/>
        <w:gridCol w:w="816"/>
        <w:gridCol w:w="1496"/>
        <w:gridCol w:w="1520"/>
      </w:tblGrid>
      <w:tr w:rsidR="00CE120E" w:rsidRPr="00435E07" w14:paraId="2671B3BC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80FF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b/>
                <w:bCs/>
                <w:color w:val="000000"/>
              </w:rPr>
              <w:t>Research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9173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C850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b/>
                <w:bCs/>
                <w:color w:val="000000"/>
              </w:rPr>
              <w:t>Ship/Class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6F3E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709E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b/>
                <w:bCs/>
                <w:color w:val="000000"/>
              </w:rPr>
              <w:t>Research Time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4818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b/>
                <w:bCs/>
                <w:color w:val="000000"/>
              </w:rPr>
              <w:t>UpgradeValue</w:t>
            </w:r>
          </w:p>
        </w:tc>
      </w:tr>
      <w:tr w:rsidR="00CE120E" w:rsidRPr="00435E07" w14:paraId="4B604110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063D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hgn_GunTurretHealthUpgrade1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5549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A690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Hgn_GunTurret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C25E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8B1C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677E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CE120E" w:rsidRPr="00435E07" w14:paraId="2C278D58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D90E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hgn_GunTurretHealthUpgrade1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CA8B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3C3F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Hgn_GunTurret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45F934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762233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0ABDFD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CE120E" w:rsidRPr="00435E07" w14:paraId="4587AF2A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3B52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hgn_GunTurretHealthUpgrade2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5DCD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7756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Hgn_GunTurret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ED5E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01CB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B000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CE120E" w:rsidRPr="00435E07" w14:paraId="2852B38B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BCD2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hgn_IonTurretHealthUpgrade1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809C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9C9E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Hgn_IonTurret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245E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E682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B578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CE120E" w:rsidRPr="00435E07" w14:paraId="0A771238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AFCB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hgn_IonTurretHealthUpgrade1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BF7C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CF7D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Hgn_IonTurret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64C747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3DB29B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F9A68C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CE120E" w:rsidRPr="00435E07" w14:paraId="7C72A801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9B27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hgn_IonTurretHealthUpgrade2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F279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D47D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Hgn_IonTurret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92A7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094D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B9BE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CE120E" w:rsidRPr="00435E07" w14:paraId="4C6D9087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237A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vgr_PlatformHealthUpgrade1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D591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D1C7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Platform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784F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7AA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B675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CE120E" w:rsidRPr="00435E07" w14:paraId="02C0C405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65B5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vgr_PlatformHealthUpgrade1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A25A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291F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Platform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2313363F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005D51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314DA44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5D51">
              <w:rPr>
                <w:rFonts w:ascii="Calibri" w:eastAsia="Times New Roman" w:hAnsi="Calibri" w:cs="Times New Roman"/>
                <w:color w:val="000000"/>
                <w:shd w:val="clear" w:color="auto" w:fill="FFFF00"/>
              </w:rPr>
              <w:t>150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063234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E120E" w:rsidRPr="00435E07" w14:paraId="693345C3" w14:textId="77777777" w:rsidTr="006F4566">
        <w:trPr>
          <w:trHeight w:val="300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A01A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vgr_PlatformHealthUpgrade2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C656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HW2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A742" w14:textId="77777777" w:rsidR="00CE120E" w:rsidRPr="00435E07" w:rsidRDefault="00CE120E" w:rsidP="006F45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Platform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7CE5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1600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48F0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00D2" w14:textId="77777777" w:rsidR="00CE120E" w:rsidRPr="00435E07" w:rsidRDefault="00CE120E" w:rsidP="006F45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5E0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6F0842FF" w14:textId="77777777" w:rsidR="00CE120E" w:rsidRPr="00390CDE" w:rsidRDefault="00CE120E" w:rsidP="00CE120E">
      <w:pPr>
        <w:pStyle w:val="NoSpacing"/>
        <w:numPr>
          <w:ilvl w:val="0"/>
          <w:numId w:val="15"/>
        </w:numPr>
        <w:rPr>
          <w:highlight w:val="green"/>
        </w:rPr>
      </w:pPr>
      <w:r w:rsidRPr="00390CDE">
        <w:rPr>
          <w:highlight w:val="green"/>
        </w:rPr>
        <w:t xml:space="preserve">Vaygr platform health upgrade should </w:t>
      </w:r>
      <w:r>
        <w:rPr>
          <w:highlight w:val="green"/>
        </w:rPr>
        <w:t>be 1.75</w:t>
      </w:r>
    </w:p>
    <w:p w14:paraId="2AFF25D4" w14:textId="77777777" w:rsidR="00CE120E" w:rsidRDefault="00CE120E" w:rsidP="00CE120E">
      <w:pPr>
        <w:pStyle w:val="NoSpacing"/>
        <w:numPr>
          <w:ilvl w:val="1"/>
          <w:numId w:val="15"/>
        </w:numPr>
      </w:pPr>
      <w:r>
        <w:t>In hw2, the high cost of Vaygr lv2 plats meant you could never afford them in a platform rush. The balance mod changes would make a 200% upgrade much cheaper, and could make Vaygr plats overpowered.</w:t>
      </w:r>
    </w:p>
    <w:p w14:paraId="30E485D1" w14:textId="77777777" w:rsidR="00CE120E" w:rsidRPr="00150F21" w:rsidRDefault="00CE120E" w:rsidP="00CE120E">
      <w:pPr>
        <w:pStyle w:val="NoSpacing"/>
      </w:pPr>
    </w:p>
    <w:sectPr w:rsidR="00CE120E" w:rsidRPr="00150F21" w:rsidSect="00AE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546D"/>
    <w:multiLevelType w:val="hybridMultilevel"/>
    <w:tmpl w:val="38AE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E35"/>
    <w:multiLevelType w:val="hybridMultilevel"/>
    <w:tmpl w:val="25B4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1E0F"/>
    <w:multiLevelType w:val="hybridMultilevel"/>
    <w:tmpl w:val="A12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24117"/>
    <w:multiLevelType w:val="hybridMultilevel"/>
    <w:tmpl w:val="803C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11A2B"/>
    <w:multiLevelType w:val="hybridMultilevel"/>
    <w:tmpl w:val="1A2A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137B"/>
    <w:multiLevelType w:val="hybridMultilevel"/>
    <w:tmpl w:val="FC08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63A18"/>
    <w:multiLevelType w:val="hybridMultilevel"/>
    <w:tmpl w:val="C4C4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A0A07"/>
    <w:multiLevelType w:val="hybridMultilevel"/>
    <w:tmpl w:val="B5F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358EB"/>
    <w:multiLevelType w:val="hybridMultilevel"/>
    <w:tmpl w:val="F556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44E2A"/>
    <w:multiLevelType w:val="hybridMultilevel"/>
    <w:tmpl w:val="E85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D755D"/>
    <w:multiLevelType w:val="hybridMultilevel"/>
    <w:tmpl w:val="39B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82387"/>
    <w:multiLevelType w:val="hybridMultilevel"/>
    <w:tmpl w:val="4EDA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A7B31"/>
    <w:multiLevelType w:val="hybridMultilevel"/>
    <w:tmpl w:val="BA54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226F0"/>
    <w:multiLevelType w:val="hybridMultilevel"/>
    <w:tmpl w:val="1E5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20EB"/>
    <w:multiLevelType w:val="hybridMultilevel"/>
    <w:tmpl w:val="3864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A032A"/>
    <w:multiLevelType w:val="hybridMultilevel"/>
    <w:tmpl w:val="42AA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3C94"/>
    <w:multiLevelType w:val="hybridMultilevel"/>
    <w:tmpl w:val="F9F25AF8"/>
    <w:lvl w:ilvl="0" w:tplc="8D38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587B74"/>
    <w:multiLevelType w:val="hybridMultilevel"/>
    <w:tmpl w:val="6F2E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D685D"/>
    <w:multiLevelType w:val="hybridMultilevel"/>
    <w:tmpl w:val="2916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A6B71"/>
    <w:multiLevelType w:val="hybridMultilevel"/>
    <w:tmpl w:val="73C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1"/>
  </w:num>
  <w:num w:numId="9">
    <w:abstractNumId w:val="19"/>
  </w:num>
  <w:num w:numId="10">
    <w:abstractNumId w:val="15"/>
  </w:num>
  <w:num w:numId="11">
    <w:abstractNumId w:val="7"/>
  </w:num>
  <w:num w:numId="12">
    <w:abstractNumId w:val="14"/>
  </w:num>
  <w:num w:numId="13">
    <w:abstractNumId w:val="8"/>
  </w:num>
  <w:num w:numId="14">
    <w:abstractNumId w:val="9"/>
  </w:num>
  <w:num w:numId="15">
    <w:abstractNumId w:val="5"/>
  </w:num>
  <w:num w:numId="16">
    <w:abstractNumId w:val="3"/>
  </w:num>
  <w:num w:numId="17">
    <w:abstractNumId w:val="12"/>
  </w:num>
  <w:num w:numId="18">
    <w:abstractNumId w:val="0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10"/>
    <w:rsid w:val="000255C1"/>
    <w:rsid w:val="00041E2E"/>
    <w:rsid w:val="000629E3"/>
    <w:rsid w:val="00087CEC"/>
    <w:rsid w:val="000C0786"/>
    <w:rsid w:val="000C1510"/>
    <w:rsid w:val="000D1625"/>
    <w:rsid w:val="00104537"/>
    <w:rsid w:val="00117C98"/>
    <w:rsid w:val="00150F21"/>
    <w:rsid w:val="00156F63"/>
    <w:rsid w:val="001768E7"/>
    <w:rsid w:val="001A0324"/>
    <w:rsid w:val="001B583C"/>
    <w:rsid w:val="001D18BF"/>
    <w:rsid w:val="001D2189"/>
    <w:rsid w:val="0020296A"/>
    <w:rsid w:val="002264CC"/>
    <w:rsid w:val="00235249"/>
    <w:rsid w:val="00241F72"/>
    <w:rsid w:val="0024677A"/>
    <w:rsid w:val="00253E9D"/>
    <w:rsid w:val="00257D0F"/>
    <w:rsid w:val="00265963"/>
    <w:rsid w:val="00272DE4"/>
    <w:rsid w:val="00296348"/>
    <w:rsid w:val="002C5D6D"/>
    <w:rsid w:val="002E1202"/>
    <w:rsid w:val="002E1461"/>
    <w:rsid w:val="002F4D93"/>
    <w:rsid w:val="0032276E"/>
    <w:rsid w:val="003606C1"/>
    <w:rsid w:val="00375F3D"/>
    <w:rsid w:val="003860B7"/>
    <w:rsid w:val="00390CDE"/>
    <w:rsid w:val="003913FE"/>
    <w:rsid w:val="003C68AD"/>
    <w:rsid w:val="003E7236"/>
    <w:rsid w:val="004123DA"/>
    <w:rsid w:val="00423620"/>
    <w:rsid w:val="00435E07"/>
    <w:rsid w:val="004428EC"/>
    <w:rsid w:val="004A07E4"/>
    <w:rsid w:val="004A5AE5"/>
    <w:rsid w:val="004F5721"/>
    <w:rsid w:val="00532022"/>
    <w:rsid w:val="00534E0F"/>
    <w:rsid w:val="00542EC0"/>
    <w:rsid w:val="005525F1"/>
    <w:rsid w:val="00552BD1"/>
    <w:rsid w:val="005904E5"/>
    <w:rsid w:val="005B254D"/>
    <w:rsid w:val="005D399C"/>
    <w:rsid w:val="005D4619"/>
    <w:rsid w:val="0061770E"/>
    <w:rsid w:val="00627F07"/>
    <w:rsid w:val="00644DCF"/>
    <w:rsid w:val="00652E1E"/>
    <w:rsid w:val="00686195"/>
    <w:rsid w:val="006B34F3"/>
    <w:rsid w:val="006B7945"/>
    <w:rsid w:val="006E6971"/>
    <w:rsid w:val="00707742"/>
    <w:rsid w:val="00723E4E"/>
    <w:rsid w:val="00724FA6"/>
    <w:rsid w:val="00725978"/>
    <w:rsid w:val="00726CAC"/>
    <w:rsid w:val="00742750"/>
    <w:rsid w:val="007439EA"/>
    <w:rsid w:val="00744013"/>
    <w:rsid w:val="00755826"/>
    <w:rsid w:val="00761A4F"/>
    <w:rsid w:val="007A0EE5"/>
    <w:rsid w:val="007B78BD"/>
    <w:rsid w:val="007F23C4"/>
    <w:rsid w:val="00814250"/>
    <w:rsid w:val="008165EE"/>
    <w:rsid w:val="00827E84"/>
    <w:rsid w:val="00850B92"/>
    <w:rsid w:val="00851BD8"/>
    <w:rsid w:val="0086203A"/>
    <w:rsid w:val="00866BFC"/>
    <w:rsid w:val="00867FD3"/>
    <w:rsid w:val="00870B85"/>
    <w:rsid w:val="008736CC"/>
    <w:rsid w:val="008972CE"/>
    <w:rsid w:val="008C0A10"/>
    <w:rsid w:val="00910A1F"/>
    <w:rsid w:val="00913EBC"/>
    <w:rsid w:val="00951233"/>
    <w:rsid w:val="009543F7"/>
    <w:rsid w:val="009620FF"/>
    <w:rsid w:val="00982BC6"/>
    <w:rsid w:val="009C3DE4"/>
    <w:rsid w:val="009D4181"/>
    <w:rsid w:val="009E0167"/>
    <w:rsid w:val="00A13BC1"/>
    <w:rsid w:val="00A23FA6"/>
    <w:rsid w:val="00A4397A"/>
    <w:rsid w:val="00A45435"/>
    <w:rsid w:val="00A632E8"/>
    <w:rsid w:val="00A82205"/>
    <w:rsid w:val="00A94945"/>
    <w:rsid w:val="00AA7C8B"/>
    <w:rsid w:val="00AB7AB9"/>
    <w:rsid w:val="00AC7C18"/>
    <w:rsid w:val="00AE60FC"/>
    <w:rsid w:val="00B32E86"/>
    <w:rsid w:val="00B44DFE"/>
    <w:rsid w:val="00B71396"/>
    <w:rsid w:val="00BA10B5"/>
    <w:rsid w:val="00BD0562"/>
    <w:rsid w:val="00BD0786"/>
    <w:rsid w:val="00C47BCD"/>
    <w:rsid w:val="00C5214C"/>
    <w:rsid w:val="00C6454E"/>
    <w:rsid w:val="00CB3064"/>
    <w:rsid w:val="00CD516C"/>
    <w:rsid w:val="00CD5B7D"/>
    <w:rsid w:val="00CE120E"/>
    <w:rsid w:val="00CE43BA"/>
    <w:rsid w:val="00D064E0"/>
    <w:rsid w:val="00D142BB"/>
    <w:rsid w:val="00DB1341"/>
    <w:rsid w:val="00DE3687"/>
    <w:rsid w:val="00E10A96"/>
    <w:rsid w:val="00E23CFF"/>
    <w:rsid w:val="00E62819"/>
    <w:rsid w:val="00E71E26"/>
    <w:rsid w:val="00E750D0"/>
    <w:rsid w:val="00E8401A"/>
    <w:rsid w:val="00EA7383"/>
    <w:rsid w:val="00EB37F6"/>
    <w:rsid w:val="00EF1805"/>
    <w:rsid w:val="00F16E9C"/>
    <w:rsid w:val="00F4019F"/>
    <w:rsid w:val="00F61453"/>
    <w:rsid w:val="00F70F2D"/>
    <w:rsid w:val="00F84F6B"/>
    <w:rsid w:val="00F850F4"/>
    <w:rsid w:val="00F97112"/>
    <w:rsid w:val="00FB41BD"/>
    <w:rsid w:val="00FB5D54"/>
    <w:rsid w:val="00FC2145"/>
    <w:rsid w:val="00FD1496"/>
    <w:rsid w:val="00FD4DEE"/>
    <w:rsid w:val="00FE2A37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9551"/>
  <w15:docId w15:val="{9604A7EA-2019-43CF-A15B-1DF4ABEA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BCD"/>
    <w:pPr>
      <w:spacing w:after="0" w:line="240" w:lineRule="auto"/>
    </w:pPr>
  </w:style>
  <w:style w:type="table" w:styleId="TableGrid">
    <w:name w:val="Table Grid"/>
    <w:basedOn w:val="TableNormal"/>
    <w:uiPriority w:val="59"/>
    <w:rsid w:val="0044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0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7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A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Kyle Moery</cp:lastModifiedBy>
  <cp:revision>100</cp:revision>
  <dcterms:created xsi:type="dcterms:W3CDTF">2015-07-15T14:41:00Z</dcterms:created>
  <dcterms:modified xsi:type="dcterms:W3CDTF">2015-07-19T14:06:00Z</dcterms:modified>
</cp:coreProperties>
</file>