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7365D"/>
          <w:sz w:val="48"/>
        </w:rPr>
        <w:t>UART2 外部通信控制协议说明</w:t>
      </w:r>
    </w:p>
    <w:p>
      <w:pPr>
        <w:jc w:val="center"/>
      </w:pPr>
      <w:r>
        <w:t>主控 R1 固件 · 第三方设备 / 上位机联调版</w:t>
        <w:br/>
        <w:t>基线：R1 / a8c1902 后续工作区 · 更新日期：2026-08-03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2CC"/>
            <w:vAlign w:val="center"/>
          </w:tcPr>
          <w:p>
            <w:r>
              <w:t>本文件以当前主控源码为准。当前关键变化：导航 EEPROM 0x08/0x09/0x0A/0x0C 增加 V2 显式目标通道和请求号；批量任务锁定手柄身份，中途拔柄、换柄或设备访问失败时发送独立中断帧且不再发送最终成功 ACK；业务 EEPROM 安全边界保持不变。</w:t>
            </w:r>
          </w:p>
        </w:tc>
      </w:tr>
    </w:tbl>
    <w:p/>
    <w:p>
      <w:pPr>
        <w:pStyle w:val="Heading1"/>
        <w:keepNext/>
      </w:pPr>
      <w:r>
        <w:t>1. 文档定位与对接边界</w:t>
      </w:r>
    </w:p>
    <w:p>
      <w:pPr>
        <w:pStyle w:val="ListBullet"/>
      </w:pPr>
      <w:r>
        <w:t>本协议用于外部设备通过主控 USART2 控制运行参数、通道、泵、手柄、开口定位和急停，并读取实时状态、报警、软件版本及 EEPROM。</w:t>
      </w:r>
    </w:p>
    <w:p>
      <w:pPr>
        <w:pStyle w:val="ListBullet"/>
      </w:pPr>
      <w:r>
        <w:t>第三方设备只访问 UART2 协议层，不直接访问主控内部 I2C、任务、全局变量或物理 EEPROM 总线。</w:t>
      </w:r>
    </w:p>
    <w:p>
      <w:pPr>
        <w:pStyle w:val="ListBullet"/>
      </w:pPr>
      <w:r>
        <w:t>所有下行帧 TranCode=0x02；主控主动上传、数据返回和 ACK 的 TranCode=0x01。</w:t>
      </w:r>
    </w:p>
    <w:p>
      <w:pPr>
        <w:pStyle w:val="ListBullet"/>
      </w:pPr>
      <w:r>
        <w:t>普通控制先取得外部控制权；急停是安全例外，可在未取得外控时执行。</w:t>
      </w:r>
    </w:p>
    <w:p>
      <w:pPr>
        <w:pStyle w:val="ListBullet"/>
      </w:pPr>
      <w:r>
        <w:t>导航 V2 请求显式携带 Channel 和 RequestId。主控按指定逻辑 A/B 通道锁定物理总线、身份代数和 EEPROM SN；切换当前选中通道不会改变已开始的读取或写入目标。</w:t>
      </w:r>
    </w:p>
    <w:p>
      <w:pPr>
        <w:pStyle w:val="Heading1"/>
        <w:keepNext/>
      </w:pPr>
      <w:r>
        <w:t>2. 硬件接口与串口参数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源码依据 / 说明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外设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USART2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外部通信任务独占 UART2 接收与发送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TX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PD5 / AF7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User/board/board.h：BOARD_UART2_TX_*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RX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PD6 / AF7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User/board/board.h：BOARD_UART2_RX_*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波特率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115200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Src/usart.c：MX_USART2_UART_Init() 实际运行初始化值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数据格式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8N1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 数据位、无校验、1 停止位、无流控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单帧上限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150 字节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external_comm_protocol.h：EXTERNAL_COMM_MAX_FRAME_SIZE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收包方式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DMA + 软件 FIFO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支持前导噪声、半包、粘包和连续多帧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CE4D6"/>
            <w:vAlign w:val="center"/>
          </w:tcPr>
          <w:p>
            <w:r/>
            <w:r>
              <w:rPr>
                <w:rFonts w:ascii="微软雅黑" w:hAnsi="微软雅黑" w:eastAsia="微软雅黑"/>
                <w:b/>
                <w:color w:val="C00000"/>
                <w:sz w:val="18"/>
              </w:rPr>
              <w:t>接线必须交叉：外部设备 TX→主控 PD6(RX)，外部设备 RX←主控 PD5(TX)，并共地。先确认 TTL 电平，禁止把 RS-232 电平直接接入 MCU。</w:t>
            </w:r>
          </w:p>
        </w:tc>
      </w:tr>
    </w:tbl>
    <w:p/>
    <w:p>
      <w:pPr>
        <w:pStyle w:val="Heading1"/>
        <w:keepNext/>
      </w:pPr>
      <w:r>
        <w:t>3. 固件配置修改入口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配置项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修改位置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任务周期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 ms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User/Application/ExternalComm/external_comm_task.c：EXTERNAL_COMM_TASK_PERIOD_MS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接收解析、看门狗和心跳调度基础节拍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心跳周期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100 ms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同文件：EXTERNAL_COMM_HEARTBEAT_PERIOD_MS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主控主动状态上传频率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批量逐页周期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30 ms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同文件：EXTERNAL_COMM_BATCH_PAGE_PERIOD_MS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0x06/0x09/0x0C 每页处理间隔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短超时停输出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2000 ms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同文件：EXTERNAL_COMM_LINK_STOP_OUTPUT_TIMEOUT_MS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停电机和泵，但暂保留外控权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长超时释放外控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10000 ms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同文件：EXTERNAL_COMM_LINK_RELEASE_TIMEOUT_MS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释放外控权并熄灭图标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本机退出静默重入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1000 ms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同文件：EXTERNAL_COMM_LOCAL_EXIT_REARM_MS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屏幕退出后拦截排队的旧保活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心跳输出串口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UART2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同文件：EXTERNAL_COMM_HEARTBEAT_USE_UART10=0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改为1时心跳改从 UART10 发出，其他帧仍走 UART2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手柄联动注水泵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开启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同文件：EXTERNAL_COMM_UART5_INJECT_PUMP_FOLLOW_HANDLE_ENABLE=1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手柄运行时注水泵可跟随冷却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RFID 统计扩展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开启时发 A6 v2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User/Application/include/sscRFID.h：RFID_LINK_STATS_ENABLE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关闭后不追加 A6 统计扩展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UART2 波特率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115200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Src/usart.c / CubeMX 工程配置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必须与上位机一致；不要只改 board.h 的模板值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帧长上限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150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User/Application/include/external_comm_protocol.h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同时限制 InforArea 最大 134 字节</w:t>
            </w:r>
          </w:p>
        </w:tc>
      </w:tr>
    </w:tbl>
    <w:p/>
    <w:p>
      <w:pPr>
        <w:pStyle w:val="Heading1"/>
        <w:keepNext/>
      </w:pPr>
      <w:r>
        <w:t>4. 帧格式与 CRC16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偏移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Head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 D7 CA F8 F1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TranCode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 主控上传；02 外部设备下发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Length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整帧总长度，大端；等于 16 + InforArea 长度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FunCode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命令或上传类别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AreaCode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对象、区域或页号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InforCode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下行固定 FF；ACK 中放结果码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InforArea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0~134 字节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10+N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CRC16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覆盖 TranCode 至 InforArea；CRC 高字节先发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12+N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Tail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 BF C6 BC C4</w:t>
            </w:r>
          </w:p>
        </w:tc>
      </w:tr>
    </w:tbl>
    <w:p/>
    <w:p>
      <w:pPr>
        <w:pStyle w:val="ListBullet"/>
      </w:pPr>
      <w:r>
        <w:t>CRC 初值 0xFFFF，反射多项式 0xA001，逐字节处理；算法等价于 CRC16/Modbus 位运算形式。</w:t>
      </w:r>
    </w:p>
    <w:p>
      <w:pPr>
        <w:pStyle w:val="ListBullet"/>
      </w:pPr>
      <w:r>
        <w:t>CRC 的计算输入不包含 4 字节帧头、CRC 本身和 4 字节帧尾。</w:t>
      </w:r>
    </w:p>
    <w:p>
      <w:pPr>
        <w:pStyle w:val="ListBullet"/>
      </w:pPr>
      <w:r>
        <w:t>解析顺序：搜索帧头→读取 Length→等待完整帧→校验帧尾→校验 CRC→分发业务。非法帧不刷新外控保活。</w:t>
      </w:r>
    </w:p>
    <w:p>
      <w:pPr>
        <w:pStyle w:val="Heading1"/>
        <w:keepNext/>
      </w:pPr>
      <w:r>
        <w:t>5. 外控授权、保活与安全状态机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主控行为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上位机建议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未授权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设置、切换、普通启停返回 Busy；急停仍允许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先发 0x01 + 8字节授权码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授权成功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ACK=DD/AA，进入外控互斥状态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推荐每 200ms 发送一次同一申请帧保活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合法下行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任一通过帧头/长度/尾/CRC的下行帧刷新链路计时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业务帧本身可充当保活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静默 2s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停止电机和 A/B 泵输出，保留外控授权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提示链路风险并继续重连/保活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静默 10s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释放外控权并清除外控在线显示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必须重新申请外控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主动退出 0xBB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停止外控输出、释放权限并回 ACK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停止保活；屏幕退出后需静默 1s 才可重新申请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急停 0x04/FF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不依赖外控授权，立即执行安全停止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界面必须显著且防误触</w:t>
            </w:r>
          </w:p>
        </w:tc>
      </w:tr>
    </w:tbl>
    <w:p/>
    <w:p>
      <w:pPr>
        <w:pStyle w:val="Heading1"/>
        <w:keepNext/>
      </w:pPr>
      <w:r>
        <w:t>6. 下行命令总表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17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Fun</w:t>
            </w:r>
          </w:p>
        </w:tc>
        <w:tc>
          <w:tcPr>
            <w:tcW w:type="dxa" w:w="17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7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17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InforArea</w:t>
            </w:r>
          </w:p>
        </w:tc>
        <w:tc>
          <w:tcPr>
            <w:tcW w:type="dxa" w:w="17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需外控</w:t>
            </w:r>
          </w:p>
        </w:tc>
        <w:tc>
          <w:tcPr>
            <w:tcW w:type="dxa" w:w="17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响应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申请外部控制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8字节授权码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DD/AA 或 DD/AB、DD/BB</w:t>
            </w:r>
          </w:p>
        </w:tc>
      </w:tr>
      <w:tr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02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设置运行值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01~04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1或2字节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是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DD/01 或 DD/02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切换通道/方向/模式/刀具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01~05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0或1字节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是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DD/01 或 DD/02</w:t>
            </w:r>
          </w:p>
        </w:tc>
      </w:tr>
      <w:tr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04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泵/手柄/定位/急停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01~08/FF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除FF外是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DD/03 或 DD/04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05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 EEPROM 单页原始读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01~0A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Fun01 数据帧或 DD/06</w:t>
            </w:r>
          </w:p>
        </w:tc>
      </w:tr>
      <w:tr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06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 EEPROM 范围批量读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起始实际页2~11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结束实际页1字节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逐页 Fun01 + 完成 DD/05×3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07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 EEPROM 写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任意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任意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不适用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 DD/06：[07,05]，不访问EEPROM</w:t>
            </w:r>
          </w:p>
        </w:tc>
      </w:tr>
      <w:tr>
        <w:tc>
          <w:tcPr>
            <w:tcW w:type="dxa" w:w="1700"/>
            <w:vAlign w:val="center"/>
            <w:shd w:fill="EAF2F8"/>
          </w:tcPr>
          <w:p>
            <w:r>
              <w:t>08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导航 V2 单页原始读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实际页12~128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02 + Channel + ReqH + ReqL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否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V2 Fun01数据帧或V2 DD/06</w:t>
            </w:r>
          </w:p>
        </w:tc>
      </w:tr>
      <w:tr>
        <w:tc>
          <w:tcPr>
            <w:tcW w:type="dxa" w:w="1700"/>
            <w:vAlign w:val="center"/>
          </w:tcPr>
          <w:p>
            <w:r>
              <w:t>09</w:t>
            </w:r>
          </w:p>
        </w:tc>
        <w:tc>
          <w:tcPr>
            <w:tcW w:type="dxa" w:w="1700"/>
            <w:vAlign w:val="center"/>
          </w:tcPr>
          <w:p>
            <w:r>
              <w:t>导航 V2 范围批量读</w:t>
            </w:r>
          </w:p>
        </w:tc>
        <w:tc>
          <w:tcPr>
            <w:tcW w:type="dxa" w:w="1700"/>
            <w:vAlign w:val="center"/>
          </w:tcPr>
          <w:p>
            <w:r>
              <w:t>起始实际页12~128</w:t>
            </w:r>
          </w:p>
        </w:tc>
        <w:tc>
          <w:tcPr>
            <w:tcW w:type="dxa" w:w="1700"/>
            <w:vAlign w:val="center"/>
          </w:tcPr>
          <w:p>
            <w:r>
              <w:t>02 + Channel + ReqH + ReqL + 结束页</w:t>
            </w:r>
          </w:p>
        </w:tc>
        <w:tc>
          <w:tcPr>
            <w:tcW w:type="dxa" w:w="1700"/>
            <w:vAlign w:val="center"/>
          </w:tcPr>
          <w:p>
            <w:r>
              <w:t>否</w:t>
            </w:r>
          </w:p>
        </w:tc>
        <w:tc>
          <w:tcPr>
            <w:tcW w:type="dxa" w:w="1700"/>
            <w:vAlign w:val="center"/>
          </w:tcPr>
          <w:p>
            <w:r>
              <w:t>逐页V2 Fun01 + 最终V2 DD/05×3</w:t>
            </w:r>
          </w:p>
        </w:tc>
      </w:tr>
      <w:tr>
        <w:tc>
          <w:tcPr>
            <w:tcW w:type="dxa" w:w="1700"/>
            <w:vAlign w:val="center"/>
            <w:shd w:fill="EAF2F8"/>
          </w:tcPr>
          <w:p>
            <w:r>
              <w:t>0A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导航 V2 单页写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实际页12~128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02 + Channel + ReqH + ReqL + 30字节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是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V2 DD/05或V2 DD/06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0B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读取主控软件版本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Fun04/AreaFF/InfoFF + 33字节</w:t>
            </w:r>
          </w:p>
        </w:tc>
      </w:tr>
      <w:tr>
        <w:tc>
          <w:tcPr>
            <w:tcW w:type="dxa" w:w="1700"/>
            <w:vAlign w:val="center"/>
            <w:shd w:fill="EAF2F8"/>
          </w:tcPr>
          <w:p>
            <w:r>
              <w:t>0C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导航 V2 范围批量写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起始实际页12~128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02 + Channel + ReqH + ReqL + 结束页 + 30字节模板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是</w:t>
            </w:r>
          </w:p>
        </w:tc>
        <w:tc>
          <w:tcPr>
            <w:tcW w:type="dxa" w:w="1700"/>
            <w:vAlign w:val="center"/>
            <w:shd w:fill="EAF2F8"/>
          </w:tcPr>
          <w:p>
            <w:r>
              <w:t>逐页V2 DD/05 + 最终V2 DD/05×3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BB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主动退出外控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  <w:tc>
          <w:tcPr>
            <w:tcW w:type="dxa" w:w="17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DD/03，载荷BB</w:t>
            </w:r>
          </w:p>
        </w:tc>
      </w:tr>
      <w:tr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FA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开放权限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8字节权限码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否</w:t>
            </w:r>
          </w:p>
        </w:tc>
        <w:tc>
          <w:tcPr>
            <w:tcW w:type="dxa" w:w="17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DD/FE 或 DD/FF</w:t>
            </w:r>
          </w:p>
        </w:tc>
      </w:tr>
    </w:tbl>
    <w:p/>
    <w:p>
      <w:pPr>
        <w:pStyle w:val="Heading1"/>
        <w:keepNext/>
      </w:pPr>
      <w:r>
        <w:t>7. 运行值、切换和控制命令</w:t>
      </w:r>
    </w:p>
    <w:p>
      <w:pPr>
        <w:pStyle w:val="Heading2"/>
        <w:keepNext/>
      </w:pPr>
      <w:r>
        <w:t>7.1 FunCode 0x02：设置运行值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载荷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当前手柄速度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2字节大端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例如3000=0B B8；运行中可动态更新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当前手柄频率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1或2字节大端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范围由业务校验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A泵速度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2字节大端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只改设定，不等于启动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B泵速度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2字节大端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只改设定，不等于启动</w:t>
            </w:r>
          </w:p>
        </w:tc>
      </w:tr>
    </w:tbl>
    <w:p/>
    <w:p>
      <w:pPr>
        <w:pStyle w:val="Heading2"/>
        <w:keepNext/>
      </w:pPr>
      <w:r>
        <w:t>7.2 FunCode 0x03：切换设置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载荷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切换 A 通道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无；A 必须在线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02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切换 B 通道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无；B 必须在线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方向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01正转 / 02反转 / 03往复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04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控制模式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01脚踏 / 02手控 / 03外控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05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工具类型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01刨头 / 02磨头</w:t>
            </w:r>
          </w:p>
        </w:tc>
      </w:tr>
    </w:tbl>
    <w:p/>
    <w:p>
      <w:pPr>
        <w:pStyle w:val="Heading2"/>
        <w:keepNext/>
      </w:pPr>
      <w:r>
        <w:t>7.3 FunCode 0x04：控制动作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关键条件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01/02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A泵启动/停止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启动需外控且A泵在线；冷却跟随可能继续保持泵运行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03/04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B泵启动/停止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启动需外控且B泵在线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05/06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当前手柄启动/停止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启动需当前通道在线、无报警、刀具允许且速度有效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07/08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开口定位左/右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需有效当前通道和外控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急停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安全例外，不要求外控</w:t>
            </w:r>
          </w:p>
        </w:tc>
      </w:tr>
    </w:tbl>
    <w:p/>
    <w:p>
      <w:pPr>
        <w:pStyle w:val="Heading1"/>
        <w:keepNext/>
      </w:pPr>
      <w:r>
        <w:t>8. EEPROM 访问规则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CE4D6"/>
            <w:vAlign w:val="center"/>
          </w:tcPr>
          <w:p>
            <w:r/>
            <w:r>
              <w:rPr>
                <w:rFonts w:ascii="微软雅黑" w:hAnsi="微软雅黑" w:eastAsia="微软雅黑"/>
                <w:b/>
                <w:color w:val="C00000"/>
                <w:sz w:val="18"/>
              </w:rPr>
              <w:t>业务 EEPROM 对外只读。任何 0x07 请求都固定返回不支持，绝不访问 EEPROM。只有导航 Page12~Page128 可写。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0x05 AreaCode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实际页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Page2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手柄适配信息区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02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Page3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刀具信息区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Page4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初始值信息区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04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Page5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按键自定义区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05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Page6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多档位调节区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09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Page7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保留页，只读原始内容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06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Page8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运行信息区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07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Page9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外部编辑区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0A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Page10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保留页，只读原始内容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08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Page11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出厂信息区</w:t>
            </w:r>
          </w:p>
        </w:tc>
      </w:tr>
    </w:tbl>
    <w:p/>
    <w:p>
      <w:pPr>
        <w:pStyle w:val="ListBullet"/>
      </w:pPr>
      <w:r>
        <w:t>0x05、0x06、0x08、0x09 的读取都直接访问 EEPROM 原始 32 字节页，并向协议上传前 30 字节；不按页尾和校验过滤。</w:t>
      </w:r>
    </w:p>
    <w:p>
      <w:pPr>
        <w:pStyle w:val="ListBullet"/>
      </w:pPr>
      <w:r>
        <w:t>全 FF 空页是有效原始结果，应显示 30 个 FF；只有真实 I2C 访问失败才返回设备失败。</w:t>
      </w:r>
    </w:p>
    <w:p>
      <w:pPr>
        <w:pStyle w:val="ListBullet"/>
      </w:pPr>
      <w:r>
        <w:t>业务批量 0x06：AreaCode=起始实际页，InforArea[0]=结束实际页；合法范围 2~11，包含起止页。</w:t>
      </w:r>
    </w:p>
    <w:p>
      <w:pPr>
        <w:pStyle w:val="ListBullet"/>
      </w:pPr>
      <w:r>
        <w:t>导航 V2 单页及批量命令必须使用实际页号 12~128，公共前缀固定为 [02, Channel, RequestId_H, RequestId_L]，Channel=01 表示A、02表示B。</w:t>
      </w:r>
    </w:p>
    <w:p>
      <w:pPr>
        <w:pStyle w:val="ListBullet"/>
      </w:pPr>
      <w:r>
        <w:t>0x0A/0x0C 导航写需外控授权且所有运动输出停止；批量中途拔柄、换柄、I2C失败、映射变化或运行门禁触发都会中止，已经写入的页面不会回滚。</w:t>
      </w:r>
    </w:p>
    <w:p>
      <w:pPr>
        <w:pStyle w:val="Heading1"/>
        <w:keepNext/>
      </w:pPr>
      <w:r>
        <w:t>9. 导航 V2、批量 EEPROM 时序与 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vAlign w:val="center"/>
            <w:shd w:fill="1F4E78"/>
          </w:tcPr>
          <w:p>
            <w:r>
              <w:t>事件</w:t>
            </w:r>
          </w:p>
        </w:tc>
        <w:tc>
          <w:tcPr>
            <w:tcW w:type="dxa" w:w="5100"/>
            <w:vAlign w:val="center"/>
            <w:shd w:fill="1F4E78"/>
          </w:tcPr>
          <w:p>
            <w:r>
              <w:t>规则</w:t>
            </w:r>
          </w:p>
        </w:tc>
      </w:tr>
      <w:tr>
        <w:tc>
          <w:tcPr>
            <w:tcW w:type="dxa" w:w="5100"/>
            <w:vAlign w:val="center"/>
          </w:tcPr>
          <w:p>
            <w:r>
              <w:t>启动条件</w:t>
            </w:r>
          </w:p>
        </w:tc>
        <w:tc>
          <w:tcPr>
            <w:tcW w:type="dxa" w:w="5100"/>
            <w:vAlign w:val="center"/>
          </w:tcPr>
          <w:p>
            <w:r>
              <w:t>无其它批量任务；V2通道和页范围合法；目标手柄在线；全部运动输出停止；写操作还需外控权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>
              <w:t>目标锁定</w:t>
            </w:r>
          </w:p>
        </w:tc>
        <w:tc>
          <w:tcPr>
            <w:tcW w:type="dxa" w:w="5100"/>
            <w:vAlign w:val="center"/>
            <w:shd w:fill="EAF2F8"/>
          </w:tcPr>
          <w:p>
            <w:r>
              <w:t>启动时锁定逻辑Channel、物理I2C、该通道身份代数和16字节EEPROM SN；不跟随当前选中通道切换</w:t>
            </w:r>
          </w:p>
        </w:tc>
      </w:tr>
      <w:tr>
        <w:tc>
          <w:tcPr>
            <w:tcW w:type="dxa" w:w="5100"/>
            <w:vAlign w:val="center"/>
          </w:tcPr>
          <w:p>
            <w:r>
              <w:t>逐页节拍</w:t>
            </w:r>
          </w:p>
        </w:tc>
        <w:tc>
          <w:tcPr>
            <w:tcW w:type="dxa" w:w="5100"/>
            <w:vAlign w:val="center"/>
          </w:tcPr>
          <w:p>
            <w:r>
              <w:t>外控任务每10ms运行；累计到30ms后每次最多处理一页。117页理论逐页时间约3.51秒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>
              <w:t>逐页身份检查</w:t>
            </w:r>
          </w:p>
        </w:tc>
        <w:tc>
          <w:tcPr>
            <w:tcW w:type="dxa" w:w="5100"/>
            <w:vAlign w:val="center"/>
            <w:shd w:fill="EAF2F8"/>
          </w:tcPr>
          <w:p>
            <w:r>
              <w:t>每页访问前后只核对RAM在线态、物理映射和身份代数，避免每页追加阻塞式SN读取</w:t>
            </w:r>
          </w:p>
        </w:tc>
      </w:tr>
      <w:tr>
        <w:tc>
          <w:tcPr>
            <w:tcW w:type="dxa" w:w="5100"/>
            <w:vAlign w:val="center"/>
          </w:tcPr>
          <w:p>
            <w:r>
              <w:t>导航批量读</w:t>
            </w:r>
          </w:p>
        </w:tc>
        <w:tc>
          <w:tcPr>
            <w:tcW w:type="dxa" w:w="5100"/>
            <w:vAlign w:val="center"/>
          </w:tcPr>
          <w:p>
            <w:r>
              <w:t>每页成功上传V2 Fun01数据帧；任一页I2C失败、拔柄、换柄或映射变化立即中止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>
              <w:t>导航批量写</w:t>
            </w:r>
          </w:p>
        </w:tc>
        <w:tc>
          <w:tcPr>
            <w:tcW w:type="dxa" w:w="5100"/>
            <w:vAlign w:val="center"/>
            <w:shd w:fill="EAF2F8"/>
          </w:tcPr>
          <w:p>
            <w:r>
              <w:t>每页写成功发送V2 DD/05；任一页失败立即中止，已经写入的页面不自动回滚</w:t>
            </w:r>
          </w:p>
        </w:tc>
      </w:tr>
      <w:tr>
        <w:tc>
          <w:tcPr>
            <w:tcW w:type="dxa" w:w="5100"/>
            <w:vAlign w:val="center"/>
          </w:tcPr>
          <w:p>
            <w:r>
              <w:t>运行中断</w:t>
            </w:r>
          </w:p>
        </w:tc>
        <w:tc>
          <w:tcPr>
            <w:tcW w:type="dxa" w:w="5100"/>
            <w:vAlign w:val="center"/>
          </w:tcPr>
          <w:p>
            <w:r>
              <w:t>批量过程中若手柄电机或A/B泵开始运行，在下一页访问前终止并返回Busy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>
              <w:t>最终身份复核</w:t>
            </w:r>
          </w:p>
        </w:tc>
        <w:tc>
          <w:tcPr>
            <w:tcW w:type="dxa" w:w="5100"/>
            <w:vAlign w:val="center"/>
            <w:shd w:fill="EAF2F8"/>
          </w:tcPr>
          <w:p>
            <w:r>
              <w:t>最后一页后统一读取一次SN；在线态、总线、身份代数和SN全部一致才允许最终成功</w:t>
            </w:r>
          </w:p>
        </w:tc>
      </w:tr>
      <w:tr>
        <w:tc>
          <w:tcPr>
            <w:tcW w:type="dxa" w:w="5100"/>
          </w:tcPr>
          <w:p>
            <w:r>
              <w:t>完成应答</w:t>
            </w:r>
          </w:p>
        </w:tc>
        <w:tc>
          <w:tcPr>
            <w:tcW w:type="dxa" w:w="5100"/>
          </w:tcPr>
          <w:p>
            <w:r>
              <w:t>V2 InforArea=[02,原Fun,Channel,ReqH,ReqL,Start,End]；同一成功ACK连续发送3次</w:t>
            </w:r>
          </w:p>
        </w:tc>
      </w:tr>
      <w:tr>
        <w:tc>
          <w:tcPr>
            <w:tcW w:type="dxa" w:w="5100"/>
          </w:tcPr>
          <w:p>
            <w:r>
              <w:t>目标变化失败</w:t>
            </w:r>
          </w:p>
        </w:tc>
        <w:tc>
          <w:tcPr>
            <w:tcW w:type="dxa" w:w="5100"/>
          </w:tcPr>
          <w:p>
            <w:r>
              <w:t>V2 InforArea=[02,原Fun,Channel,ReqH,ReqL,TargetPage,08]；不再发送最终成功ACK</w:t>
            </w:r>
          </w:p>
        </w:tc>
      </w:tr>
      <w:tr>
        <w:tc>
          <w:tcPr>
            <w:tcW w:type="dxa" w:w="5100"/>
          </w:tcPr>
          <w:p>
            <w:r>
              <w:t>忙冲突</w:t>
            </w:r>
          </w:p>
        </w:tc>
        <w:tc>
          <w:tcPr>
            <w:tcW w:type="dxa" w:w="5100"/>
          </w:tcPr>
          <w:p>
            <w:r>
              <w:t>批量期间其它EEPROM命令返回Busy；普通保活和控制帧仍解析，控制帧可能触发运行中断</w:t>
            </w:r>
          </w:p>
        </w:tc>
      </w:tr>
      <w:tr>
        <w:tc>
          <w:tcPr>
            <w:tcW w:type="dxa" w:w="5100"/>
          </w:tcPr>
          <w:p>
            <w:r>
              <w:t>V2读数据</w:t>
            </w:r>
          </w:p>
        </w:tc>
        <w:tc>
          <w:tcPr>
            <w:tcW w:type="dxa" w:w="5100"/>
          </w:tcPr>
          <w:p>
            <w:r>
              <w:t>Fun=01，Area=Channel，Info=Page，InforArea=[02,原Fun,ReqH,ReqL,Data30]</w:t>
            </w:r>
          </w:p>
        </w:tc>
      </w:tr>
      <w:tr>
        <w:tc>
          <w:tcPr>
            <w:tcW w:type="dxa" w:w="5100"/>
          </w:tcPr>
          <w:p>
            <w:r>
              <w:t>旧格式兼容</w:t>
            </w:r>
          </w:p>
        </w:tc>
        <w:tc>
          <w:tcPr>
            <w:tcW w:type="dxa" w:w="5100"/>
          </w:tcPr>
          <w:p>
            <w:r>
              <w:t>仅在恰好一个通道在线时接受；A/B同时在线返回原因07，第三方新设备必须使用V2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2CC"/>
            <w:vAlign w:val="center"/>
          </w:tcPr>
          <w:p>
            <w:r>
              <w:t>外部设备必须按 Channel、RequestId 和页号集合接收。只收齐逐页数据不能判定整批成功；必须再收到完全匹配的最终 DD/05。收到目标变化、设备失败或 Busy 的 DD/06 后立即终止，不得把已收页面作为完整结果；批量写已落盘页面不会回滚。</w:t>
            </w:r>
          </w:p>
        </w:tc>
      </w:tr>
    </w:tbl>
    <w:p/>
    <w:p>
      <w:pPr>
        <w:pStyle w:val="Heading1"/>
        <w:keepNext/>
      </w:pPr>
      <w:r>
        <w:t>10. ACK 与失败原因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ACK InforCode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InforArea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AA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申请外控成功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通常无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AB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申请外控失败/忙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[01, 原因]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BB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授权码失败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通常无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设置/切换成功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对象及回显值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02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设置/切换失败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[对象, 原因]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控制成功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动作Area；退出外控时为BB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04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控制失败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[动作, 原因]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>
              <w:t>05</w:t>
            </w:r>
          </w:p>
        </w:tc>
        <w:tc>
          <w:tcPr>
            <w:tcW w:type="dxa" w:w="3400"/>
            <w:vAlign w:val="center"/>
            <w:shd w:fill="EAF2F8"/>
          </w:tcPr>
          <w:p>
            <w:r>
              <w:t>EEPROM成功</w:t>
            </w:r>
          </w:p>
        </w:tc>
        <w:tc>
          <w:tcPr>
            <w:tcW w:type="dxa" w:w="3400"/>
            <w:vAlign w:val="center"/>
            <w:shd w:fill="EAF2F8"/>
          </w:tcPr>
          <w:p>
            <w:r>
              <w:t>导航V2单页：[02,原Fun,Channel,ReqH,ReqL,Page]；批量最终：[02,原Fun,Channel,ReqH,ReqL,Start,End]</w:t>
            </w:r>
          </w:p>
        </w:tc>
      </w:tr>
      <w:tr>
        <w:tc>
          <w:tcPr>
            <w:tcW w:type="dxa" w:w="3400"/>
            <w:vAlign w:val="center"/>
          </w:tcPr>
          <w:p>
            <w:r>
              <w:t>06</w:t>
            </w:r>
          </w:p>
        </w:tc>
        <w:tc>
          <w:tcPr>
            <w:tcW w:type="dxa" w:w="3400"/>
            <w:vAlign w:val="center"/>
          </w:tcPr>
          <w:p>
            <w:r>
              <w:t>EEPROM失败</w:t>
            </w:r>
          </w:p>
        </w:tc>
        <w:tc>
          <w:tcPr>
            <w:tcW w:type="dxa" w:w="3400"/>
            <w:vAlign w:val="center"/>
          </w:tcPr>
          <w:p>
            <w:r>
              <w:t>导航V2：[02,原Fun,Channel,ReqH,ReqL,TargetPage,Reason]；旧通用路径仍为[对象,原因]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FE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权限开放成功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权限开放失败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原因</w:t>
            </w:r>
          </w:p>
        </w:tc>
        <w:tc>
          <w:tcPr>
            <w:tcW w:type="dxa" w:w="51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InforArea 长度不符合命令要求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02</w:t>
            </w:r>
          </w:p>
        </w:tc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AreaCode 或页范围非法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没有有效当前 A/B 通道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04</w:t>
            </w:r>
          </w:p>
        </w:tc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底层设备/I2C读写失败或设备未配置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05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命令不支持（业务写0x07固定使用）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06</w:t>
            </w:r>
          </w:p>
        </w:tc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Busy：运行中、已有批量任务、报警/互斥或未取得所需外控权</w:t>
            </w:r>
          </w:p>
        </w:tc>
      </w:tr>
      <w:tr>
        <w:tc>
          <w:tcPr>
            <w:tcW w:type="dxa" w:w="5100"/>
          </w:tcPr>
          <w:p>
            <w:r>
              <w:t>07</w:t>
            </w:r>
          </w:p>
        </w:tc>
        <w:tc>
          <w:tcPr>
            <w:tcW w:type="dxa" w:w="5100"/>
          </w:tcPr>
          <w:p>
            <w:r>
              <w:t>旧导航格式在A/B同时在线时目标通道歧义</w:t>
            </w:r>
          </w:p>
        </w:tc>
      </w:tr>
      <w:tr>
        <w:tc>
          <w:tcPr>
            <w:tcW w:type="dxa" w:w="5100"/>
          </w:tcPr>
          <w:p>
            <w:r>
              <w:t>08</w:t>
            </w:r>
          </w:p>
        </w:tc>
        <w:tc>
          <w:tcPr>
            <w:tcW w:type="dxa" w:w="5100"/>
          </w:tcPr>
          <w:p>
            <w:r>
              <w:t>导航目标手柄离线、被更换、物理映射变化或最终身份复核不一致</w:t>
            </w:r>
          </w:p>
        </w:tc>
      </w:tr>
    </w:tbl>
    <w:p/>
    <w:p>
      <w:pPr>
        <w:pStyle w:val="Heading1"/>
        <w:keepNext/>
      </w:pPr>
      <w:r>
        <w:t>11. 主控主动上传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Fun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Info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载荷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业务Area或FF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FF或实际页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EEPROM 前30字节原始数据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03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05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1字节报警码；报警变化触发，启动后先同步一次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33字节软件版本载荷：状态1字节 + Page1原始记录32字节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AA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动态心跳 InforArea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DD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FF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ACK码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按命令定义的回显、对象和原因</w:t>
            </w:r>
          </w:p>
        </w:tc>
      </w:tr>
    </w:tbl>
    <w:p/>
    <w:p>
      <w:pPr>
        <w:pStyle w:val="Heading1"/>
        <w:keepNext/>
      </w:pPr>
      <w:r>
        <w:t>12. 心跳 FunCode 0xAA</w:t>
      </w:r>
    </w:p>
    <w:p>
      <w:pPr>
        <w:pStyle w:val="ListBullet"/>
      </w:pPr>
      <w:r>
        <w:t>主控默认每100ms主动发送。心跳只表示上行状态，不替代上位机向主控发送的下行保活。</w:t>
      </w:r>
    </w:p>
    <w:p>
      <w:pPr>
        <w:pStyle w:val="ListBullet"/>
      </w:pPr>
      <w:r>
        <w:t>基本段是动态长度：在线手柄会追加2字节原始型号；运行中会追加速度和驱动反馈电流；在线泵会追加类型、速度和11字节压力字段。</w:t>
      </w:r>
    </w:p>
    <w:p>
      <w:pPr>
        <w:pStyle w:val="ListBullet"/>
      </w:pPr>
      <w:r>
        <w:t>解析必须使用游标并根据前置在线/运行状态决定后续字段是否存在，禁止把心跳强制映射为固定C结构体。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顺序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出现条件/长度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A手柄在线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01在线/FF离线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A原始型号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A在线时2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Page2 byte0~1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B手柄在线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01/FF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B原始型号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B在线时2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Page2 byte0~1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当前通道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 A / 02 B / FF无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运行状态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01待机/02运行/03未接入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方向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01正转/02反转/03往复/FF未知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实际速度+电流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运行时4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各2字节大端；电流单位0.01A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脚踏在线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01/FF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A泵段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在线时15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状态1+类型1+速度2BE+压力11LE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B泵段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在线时15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同A泵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泵运行位图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固定1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bit0 A、bit1 B；按实际输出判定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A5刀具扩展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有有效刀具时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A5 01 count + 每块20字节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A6 RFID统计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宏开启时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A6 02 02 + A/B各20字节</w:t>
            </w:r>
          </w:p>
        </w:tc>
      </w:tr>
    </w:tbl>
    <w:p/>
    <w:p>
      <w:pPr>
        <w:pStyle w:val="Heading2"/>
        <w:keepNext/>
      </w:pPr>
      <w:r>
        <w:t>12.1 泵压力 11 字节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偏移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端序/单位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RawCs1237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小端、有符号原始采样位模式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WeightX10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小端，单位0.1g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ThresholdG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小端，单位g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Seq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压力下位机帧序号</w:t>
            </w:r>
          </w:p>
        </w:tc>
      </w:tr>
    </w:tbl>
    <w:p/>
    <w:p>
      <w:pPr>
        <w:pStyle w:val="Heading2"/>
        <w:keepNext/>
      </w:pPr>
      <w:r>
        <w:t>12.2 A5 刀具扩展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块偏移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channel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01 A / 02 B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source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00 EEPROM Page3 / 01 RFID EPC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tool_type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实际刀具类型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diameter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直径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length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angle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角度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default_speed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min_speed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max_speed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13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default_flow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direction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00正/01反/02往复/FF未知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16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reduction_ratio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大端完整倍率</w:t>
            </w:r>
          </w:p>
        </w:tc>
      </w:tr>
    </w:tbl>
    <w:p/>
    <w:p>
      <w:pPr>
        <w:pStyle w:val="Heading2"/>
        <w:keepNext/>
      </w:pPr>
      <w:r>
        <w:t>12.3 A6 RFID 链路统计 v2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/>
        </w:trPr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块偏移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长度</w:t>
            </w:r>
          </w:p>
        </w:tc>
        <w:tc>
          <w:tcPr>
            <w:tcW w:type="dxa" w:w="255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端序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request_count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valid_response_count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lost_response_count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invalid_frame_count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monitor_completion_count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  <w:tr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18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confirmed_dropout_count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255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大端</w:t>
            </w:r>
          </w:p>
        </w:tc>
      </w:tr>
    </w:tbl>
    <w:p/>
    <w:p>
      <w:pPr>
        <w:pStyle w:val="Heading1"/>
        <w:keepNext/>
      </w:pPr>
      <w:r>
        <w:t>13. 软件版本读取 FunCode 0x0B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载荷偏移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status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0表示有效；其它值表示Page1读写、页和、魔术字或格式异常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1..32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Page1原始记录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SWV1 + 格式号 + 最多8字节版本 + CRC算法 + 代码区起始/长度/CRC32 + 页和</w:t>
            </w:r>
          </w:p>
        </w:tc>
      </w:tr>
    </w:tbl>
    <w:p/>
    <w:p>
      <w:pPr>
        <w:pStyle w:val="ListBullet"/>
      </w:pPr>
      <w:r>
        <w:t>请求必须 Fun=0x0B、Area=FF、Info=FF、无载荷。</w:t>
      </w:r>
    </w:p>
    <w:p>
      <w:pPr>
        <w:pStyle w:val="ListBullet"/>
      </w:pPr>
      <w:r>
        <w:t>版本记录代码区固定 0x08000000 / 0x00040000，CRC32 使用标准反射多项式 0xEDB88320。</w:t>
      </w:r>
    </w:p>
    <w:p>
      <w:pPr>
        <w:pStyle w:val="ListBullet"/>
      </w:pPr>
      <w:r>
        <w:t>主控读取前会同步当前 Flash 对应版本记录到板载 AT24C32 Page1。</w:t>
      </w:r>
    </w:p>
    <w:p>
      <w:pPr>
        <w:pStyle w:val="Heading1"/>
        <w:keepNext/>
      </w:pPr>
      <w:r>
        <w:t>14. 报警上传 FunCode 0x03 / InforCode 0x05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十进制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十六进制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0x00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无报警/报警解除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0x01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手柄未连接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0x02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手控已选择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3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0x03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脚踏已选择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0x04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电机过载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0x05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电机过载备用码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0x06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脚踏值异常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7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0x07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UID异常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8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0x08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电机通信异常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0x09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霍尔异常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0x0A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A通道手柄型号/EEPROM校验异常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11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0x0B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速度阈值或电机驱动板报警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12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0x0C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B通道手柄型号/EEPROM校验异常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14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0x0E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A/B通道手柄型号/EEPROM校验异常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15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0x0F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泵压力堵塞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AF2F8"/>
            <w:vAlign w:val="center"/>
          </w:tcPr>
          <w:p>
            <w:r/>
            <w:r>
              <w:rPr>
                <w:rFonts w:ascii="微软雅黑" w:hAnsi="微软雅黑" w:eastAsia="微软雅黑"/>
                <w:b/>
                <w:color w:val="1F4E78"/>
                <w:sz w:val="18"/>
              </w:rPr>
              <w:t>报警值变化时上传；同一报警保持不变不会每100ms重复发送。临时报警可保持约3秒后再上传0清除。上位机应保留代码、中文含义和时间戳。</w:t>
            </w:r>
          </w:p>
        </w:tc>
      </w:tr>
    </w:tbl>
    <w:p/>
    <w:p>
      <w:pPr>
        <w:pStyle w:val="Heading1"/>
        <w:keepNext/>
      </w:pPr>
      <w:r>
        <w:t>15. 完整帧速查（可直接发送/比对）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1928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6576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完整帧</w:t>
            </w:r>
          </w:p>
        </w:tc>
        <w:tc>
          <w:tcPr>
            <w:tcW w:type="dxa" w:w="1701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判读</w:t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申请外控（默认8字节）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18 01 FF FF 11 22 33 44 55 66 77 88 53 1D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等待DD/AA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手柄速度3000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12 02 01 FF 0B B8 EE 8D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手柄频率20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02 02 FF 14 44 25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A泵速度100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12 02 03 FF 00 64 FF 8A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B泵速度100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12 02 04 FF 00 64 8B 8B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切A通道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03 01 FF E9 B4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切B通道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03 02 FF 19 B4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方向正转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03 03 FF 01 B7 B4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方向反转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03 03 FF 02 B6 F4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方向往复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03 03 FF 03 76 35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控制模式外控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03 04 FF 03 B7 84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工具刨头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03 05 FF 01 B6 54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工具磨头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03 05 FF 02 B7 14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A泵启动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01 FF 28 05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A泵停止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02 FF D8 05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B泵启动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03 FF 48 04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B泵停止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04 FF 78 06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手柄启动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05 FF E8 07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手柄停止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06 FF 18 07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定位左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07 FF 88 06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定位右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08 FF 78 03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急停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04 FF FF 48 45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读取业务Page2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01 FF E8 54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读取业务Page3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02 FF 18 54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读取业务Page4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03 FF 88 55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读取业务Page5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04 FF B8 57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读取业务Page6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05 FF 28 56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读取业务Page7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09 FF 28 53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读取业务Page8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06 FF D8 56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读取业务Page9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07 FF 48 57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读取业务Page10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0A FF D8 53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读取业务Page11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05 08 FF B8 52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业务批量读Page2~11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06 02 FF 0B BC 65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业务批量读Page2~6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06 02 FF 06 79 A4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业务批量读Page7~11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11 06 07 FF 0B BD 75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业务写入（固定被拒绝示例）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2E 07 01 FF 00 00 00 00 00 00 00 00 00 00 00 00 00 00 00 00 00 00 00 00 00 00 00 00 00 00 00 00 00 00 90 BA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主控返回DD/06 [07,05]</w:t>
            </w:r>
          </w:p>
        </w:tc>
      </w:tr>
      <w:tr>
        <w:tc>
          <w:tcPr>
            <w:tcW w:type="dxa" w:w="1928"/>
            <w:vAlign w:val="center"/>
          </w:tcPr>
          <w:p>
            <w:r>
              <w:t>V2读取A通道Page12，请求号1234</w:t>
            </w:r>
          </w:p>
        </w:tc>
        <w:tc>
          <w:tcPr>
            <w:tcW w:type="dxa" w:w="6576"/>
            <w:vAlign w:val="center"/>
          </w:tcPr>
          <w:p>
            <w:r>
              <w:t>D7 CA F8 F1 02 00 14 08 0C FF 02 01 12 34 25 11 BF C6 BC C4</w:t>
            </w:r>
          </w:p>
        </w:tc>
        <w:tc>
          <w:tcPr>
            <w:tcW w:type="dxa" w:w="1701"/>
            <w:vAlign w:val="center"/>
          </w:tcPr>
          <w:p>
            <w:r>
              <w:t>下行前缀02 01 12 34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>
              <w:t>V2批量读取A通道Page12~128，请求号1235</w:t>
            </w:r>
          </w:p>
        </w:tc>
        <w:tc>
          <w:tcPr>
            <w:tcW w:type="dxa" w:w="6576"/>
            <w:vAlign w:val="center"/>
            <w:shd w:fill="EAF2F8"/>
          </w:tcPr>
          <w:p>
            <w:r>
              <w:t>D7 CA F8 F1 02 00 15 09 0C FF 02 01 12 35 80 60 29 BF C6 BC C4</w:t>
            </w:r>
          </w:p>
        </w:tc>
        <w:tc>
          <w:tcPr>
            <w:tcW w:type="dxa" w:w="1701"/>
            <w:vAlign w:val="center"/>
            <w:shd w:fill="EAF2F8"/>
          </w:tcPr>
          <w:p>
            <w:r>
              <w:t>等待逐页数据及匹配的最终ACK</w:t>
            </w:r>
          </w:p>
        </w:tc>
      </w:tr>
      <w:tr>
        <w:tc>
          <w:tcPr>
            <w:tcW w:type="dxa" w:w="1928"/>
            <w:vAlign w:val="center"/>
          </w:tcPr>
          <w:p>
            <w:r>
              <w:t>V2写A通道Page12全00，请求号1236</w:t>
            </w:r>
          </w:p>
        </w:tc>
        <w:tc>
          <w:tcPr>
            <w:tcW w:type="dxa" w:w="6576"/>
            <w:vAlign w:val="center"/>
          </w:tcPr>
          <w:p>
            <w:r>
              <w:t>D7 CA F8 F1 02 00 32 0A 0C FF 02 01 12 36 00 00 00 00 00 00 00 00 00 00 00 00 00 00 00 00 00 00 00 00 00 00 00 00 00 00 00 00 00 00 48 A5 BF C6 BC C4</w:t>
            </w:r>
          </w:p>
        </w:tc>
        <w:tc>
          <w:tcPr>
            <w:tcW w:type="dxa" w:w="1701"/>
            <w:vAlign w:val="center"/>
          </w:tcPr>
          <w:p>
            <w:r>
              <w:t>要求外控owner且全部输出停止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>
              <w:t>V2批量写A通道Page12~20全00，请求号1237</w:t>
            </w:r>
          </w:p>
        </w:tc>
        <w:tc>
          <w:tcPr>
            <w:tcW w:type="dxa" w:w="6576"/>
            <w:vAlign w:val="center"/>
            <w:shd w:fill="EAF2F8"/>
          </w:tcPr>
          <w:p>
            <w:r>
              <w:t>D7 CA F8 F1 02 00 33 0C 0C FF 02 01 12 37 14 00 00 00 00 00 00 00 00 00 00 00 00 00 00 00 00 00 00 00 00 00 00 00 00 00 00 00 00 00 00 45 A1 BF C6 BC C4</w:t>
            </w:r>
          </w:p>
        </w:tc>
        <w:tc>
          <w:tcPr>
            <w:tcW w:type="dxa" w:w="1701"/>
            <w:vAlign w:val="center"/>
            <w:shd w:fill="EAF2F8"/>
          </w:tcPr>
          <w:p>
            <w:r>
              <w:t>范围内每页写同一模板</w:t>
            </w:r>
          </w:p>
        </w:tc>
      </w:tr>
      <w:tr>
        <w:tc>
          <w:tcPr>
            <w:tcW w:type="dxa" w:w="1928"/>
            <w:vAlign w:val="center"/>
          </w:tcPr>
          <w:p>
            <w:r>
              <w:t>V2读回A通道Page12全00，请求号1234</w:t>
            </w:r>
          </w:p>
        </w:tc>
        <w:tc>
          <w:tcPr>
            <w:tcW w:type="dxa" w:w="6576"/>
            <w:vAlign w:val="center"/>
          </w:tcPr>
          <w:p>
            <w:r>
              <w:t>D7 CA F8 F1 01 00 32 01 01 0C 02 08 12 34 00 00 00 00 00 00 00 00 00 00 00 00 00 00 00 00 00 00 00 00 00 00 00 00 00 00 00 00 00 00 EF B2 BF C6 BC C4</w:t>
            </w:r>
          </w:p>
        </w:tc>
        <w:tc>
          <w:tcPr>
            <w:tcW w:type="dxa" w:w="1701"/>
            <w:vAlign w:val="center"/>
          </w:tcPr>
          <w:p>
            <w:r>
              <w:t>Area=01，Info=0C，载荷回显原Fun08和请求号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>
              <w:t>V2单页写成功A通道Page12，请求号1236</w:t>
            </w:r>
          </w:p>
        </w:tc>
        <w:tc>
          <w:tcPr>
            <w:tcW w:type="dxa" w:w="6576"/>
            <w:vAlign w:val="center"/>
            <w:shd w:fill="EAF2F8"/>
          </w:tcPr>
          <w:p>
            <w:r>
              <w:t>D7 CA F8 F1 01 00 16 DD FF 05 02 0A 01 12 36 0C A5 88 BF C6 BC C4</w:t>
            </w:r>
          </w:p>
        </w:tc>
        <w:tc>
          <w:tcPr>
            <w:tcW w:type="dxa" w:w="1701"/>
            <w:vAlign w:val="center"/>
            <w:shd w:fill="EAF2F8"/>
          </w:tcPr>
          <w:p>
            <w:r>
              <w:t>独立DD/05帧</w:t>
            </w:r>
          </w:p>
        </w:tc>
      </w:tr>
      <w:tr>
        <w:tc>
          <w:tcPr>
            <w:tcW w:type="dxa" w:w="1928"/>
            <w:vAlign w:val="center"/>
          </w:tcPr>
          <w:p>
            <w:r>
              <w:t>V2批量读中A通道目标变化，Page50，请求号1235</w:t>
            </w:r>
          </w:p>
        </w:tc>
        <w:tc>
          <w:tcPr>
            <w:tcW w:type="dxa" w:w="6576"/>
            <w:vAlign w:val="center"/>
          </w:tcPr>
          <w:p>
            <w:r>
              <w:t>D7 CA F8 F1 01 00 17 DD FF 06 02 09 01 12 35 32 08 1A 00 BF C6 BC C4</w:t>
            </w:r>
          </w:p>
        </w:tc>
        <w:tc>
          <w:tcPr>
            <w:tcW w:type="dxa" w:w="1701"/>
            <w:vAlign w:val="center"/>
          </w:tcPr>
          <w:p>
            <w:r>
              <w:t>DD/06原因08；不得再等待成功ACK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读取主控软件版本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0B FF FF 4B 75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>
              <w:t>V2批量写最终成功A通道Page12~20，请求号1237</w:t>
            </w:r>
          </w:p>
        </w:tc>
        <w:tc>
          <w:tcPr>
            <w:tcW w:type="dxa" w:w="6576"/>
            <w:vAlign w:val="center"/>
          </w:tcPr>
          <w:p>
            <w:r>
              <w:t>D7 CA F8 F1 01 00 17 DD FF 05 02 0C 01 12 37 0C 14 33 F0 BF C6 BC C4</w:t>
            </w:r>
          </w:p>
        </w:tc>
        <w:tc>
          <w:tcPr>
            <w:tcW w:type="dxa" w:w="1701"/>
            <w:vAlign w:val="center"/>
          </w:tcPr>
          <w:p>
            <w:r>
              <w:t>主控实际连续发送3次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主动退出外控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10 BB FF FF AC 74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开放权限（默认8字节）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02 00 18 FA FF FF 11 22 33 44 55 66 77 88 74 3B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外控成功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10 DD FF AA BF 54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外控Busy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12 DD FF AB 01 06 C0 AE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授权失败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10 DD FF BB B3 94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设置成功-速度3000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13 DD FF 01 01 0B B8 46 74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设置失败-Busy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12 DD FF 02 01 06 E0 7E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控制成功-手柄启动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DD FF 03 05 6C 3D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控制失败-Busy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12 DD FF 04 05 06 21 9C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EEPROM成功-Page2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DD FF 05 01 0F 3F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EEPROM失败-业务写禁用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12 DD FF 06 07 05 80 7C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权限成功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10 DD FF FE 40 55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ACK 权限失败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10 DD FF FF 80 94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批量完成ACK Fun06 Page2~11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13 DD FF 05 06 02 0B 52 83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主控实际连续发送3次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>
              <w:t>V2批量读最终成功A通道Page12~128，请求号1235</w:t>
            </w:r>
          </w:p>
        </w:tc>
        <w:tc>
          <w:tcPr>
            <w:tcW w:type="dxa" w:w="6576"/>
            <w:vAlign w:val="center"/>
            <w:shd w:fill="EAF2F8"/>
          </w:tcPr>
          <w:p>
            <w:r>
              <w:t>D7 CA F8 F1 01 00 17 DD FF 05 02 09 01 12 35 0C 80 09 50 BF C6 BC C4</w:t>
            </w:r>
          </w:p>
        </w:tc>
        <w:tc>
          <w:tcPr>
            <w:tcW w:type="dxa" w:w="1701"/>
            <w:vAlign w:val="center"/>
            <w:shd w:fill="EAF2F8"/>
          </w:tcPr>
          <w:p>
            <w:r>
              <w:t>主控实际连续发送3次</w:t>
            </w:r>
          </w:p>
        </w:tc>
      </w:tr>
      <w:tr>
        <w:tc>
          <w:tcPr>
            <w:tcW w:type="dxa" w:w="1928"/>
            <w:vAlign w:val="center"/>
          </w:tcPr>
          <w:p>
            <w:r>
              <w:t>V2批量写最终成功A通道Page12~20，请求号1237</w:t>
            </w:r>
          </w:p>
        </w:tc>
        <w:tc>
          <w:tcPr>
            <w:tcW w:type="dxa" w:w="6576"/>
            <w:vAlign w:val="center"/>
          </w:tcPr>
          <w:p>
            <w:r>
              <w:t>D7 CA F8 F1 01 00 17 DD FF 05 02 0C 01 12 37 0C 14 33 F0 BF C6 BC C4</w:t>
            </w:r>
          </w:p>
        </w:tc>
        <w:tc>
          <w:tcPr>
            <w:tcW w:type="dxa" w:w="1701"/>
            <w:vAlign w:val="center"/>
          </w:tcPr>
          <w:p>
            <w:r>
              <w:t>主控实际连续发送3次</w:t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00 无报警/报警解除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00 E7 C4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01 手柄未连接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01 27 05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02 手控已选择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02 26 45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03 脚踏已选择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03 E6 84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04 电机过载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04 24 C5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05 电机过载备用码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05 E4 04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06 脚踏值异常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06 E5 44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07 UID异常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07 25 85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08 电机通信异常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08 21 C5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09 霍尔异常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09 E1 04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0A A通道手柄型号/EEPROM校验异常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0A E0 44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0B 速度阈值或电机驱动板报警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0B 20 85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0C B通道手柄型号/EEPROM校验异常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0C E2 C4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0E A/B通道手柄型号/EEPROM校验异常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0E 23 45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报警 0F 泵压力堵塞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11 03 FF 05 0F E3 84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最小心跳：A/B手柄离线、无通道、未接入、方向未知、脚踏离线、A/B泵离线、泵位图0</w:t>
            </w:r>
          </w:p>
        </w:tc>
        <w:tc>
          <w:tcPr>
            <w:tcW w:type="dxa" w:w="6576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19 AA FF FF FF FF FF 03 FF FF FF FF 00 D7 6F BF C6 BC C4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1928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业务Page2返回30字节全FF</w:t>
            </w:r>
          </w:p>
        </w:tc>
        <w:tc>
          <w:tcPr>
            <w:tcW w:type="dxa" w:w="6576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D7 CA F8 F1 01 00 2E 01 01 FF FF FF FF FF FF FF FF FF FF FF FF FF FF FF FF FF FF FF FF FF FF FF FF FF FF FF FF FF FF FF 87 92 BF C6 BC C4</w:t>
            </w:r>
          </w:p>
        </w:tc>
        <w:tc>
          <w:tcPr>
            <w:tcW w:type="dxa" w:w="1701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全FF是有效原始结果</w:t>
            </w:r>
          </w:p>
        </w:tc>
      </w:tr>
      <w:tr>
        <w:tc>
          <w:tcPr>
            <w:tcW w:type="dxa" w:w="1928"/>
            <w:vAlign w:val="center"/>
          </w:tcPr>
          <w:p>
            <w:r>
              <w:t>V2导航Page12返回30字节全00</w:t>
            </w:r>
          </w:p>
        </w:tc>
        <w:tc>
          <w:tcPr>
            <w:tcW w:type="dxa" w:w="6576"/>
            <w:vAlign w:val="center"/>
          </w:tcPr>
          <w:p>
            <w:r>
              <w:t>D7 CA F8 F1 01 00 32 01 01 0C 02 08 12 34 00 00 00 00 00 00 00 00 00 00 00 00 00 00 00 00 00 00 00 00 00 00 00 00 00 00 00 00 00 00 EF B2 BF C6 BC C4</w:t>
            </w:r>
          </w:p>
        </w:tc>
        <w:tc>
          <w:tcPr>
            <w:tcW w:type="dxa" w:w="1701"/>
            <w:vAlign w:val="center"/>
          </w:tcPr>
          <w:p>
            <w:r>
              <w:t>全00是有效原始结果；仍需按通道和请求号关联</w:t>
            </w:r>
          </w:p>
        </w:tc>
      </w:tr>
    </w:tbl>
    <w:p/>
    <w:p>
      <w:pPr>
        <w:pStyle w:val="Heading1"/>
        <w:keepNext/>
      </w:pPr>
      <w:r>
        <w:t>16. 接收实现与上位机容错要求</w:t>
      </w:r>
    </w:p>
    <w:p>
      <w:pPr>
        <w:pStyle w:val="ListBullet"/>
      </w:pPr>
      <w:r>
        <w:t>串口一次 read 不等于一帧。必须维护缓存，循环搜索 D7 CA F8 F1，按 Length 截取，校验尾和 CRC，再消费完整帧。</w:t>
      </w:r>
    </w:p>
    <w:p>
      <w:pPr>
        <w:pStyle w:val="ListBullet"/>
      </w:pPr>
      <w:r>
        <w:t>遇到前导噪声时丢到下一个帧头；遇到半包保留；遇到粘包循环解析；Length&lt;16或&gt;150应丢弃候选头并继续重同步。</w:t>
      </w:r>
    </w:p>
    <w:p>
      <w:pPr>
        <w:pStyle w:val="ListBullet"/>
      </w:pPr>
      <w:r>
        <w:t>导航 V2 逐页结果必须按 Channel、RequestId 和 Page 关联。即使页面全部到齐，也必须收到相同 Channel、RequestId 和范围的最终成功 ACK 才能提交整批结果；完成 ACK 连发3次只结算一次。</w:t>
      </w:r>
    </w:p>
    <w:p>
      <w:pPr>
        <w:pStyle w:val="ListBullet"/>
      </w:pPr>
      <w:r>
        <w:t>CRC、Length或帧尾非法的心跳不能刷新压力、速度、在线状态或趋势曲线。</w:t>
      </w:r>
    </w:p>
    <w:p>
      <w:pPr>
        <w:pStyle w:val="ListBullet"/>
      </w:pPr>
      <w:r>
        <w:t>手动粘贴HEX解析只做离线分析，不得修改实时批量任务、授权状态或现场统计。</w:t>
      </w:r>
    </w:p>
    <w:p>
      <w:pPr>
        <w:pStyle w:val="Heading1"/>
        <w:keepNext/>
      </w:pPr>
      <w:r>
        <w:t>17. 推荐联调顺序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通过标准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115200 8N1连接，先不下发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约100ms收到一次有效AA心跳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发送申请外控完整帧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收到DD/AA；失败时按原因处理</w:t>
            </w:r>
          </w:p>
        </w:tc>
      </w:tr>
      <w:tr>
        <w:tc>
          <w:tcPr>
            <w:tcW w:type="dxa" w:w="3400"/>
            <w:vAlign w:val="center"/>
          </w:tcPr>
          <w:p>
            <w:r>
              <w:t>3</w:t>
            </w:r>
          </w:p>
        </w:tc>
        <w:tc>
          <w:tcPr>
            <w:tcW w:type="dxa" w:w="3400"/>
            <w:vAlign w:val="center"/>
          </w:tcPr>
          <w:p>
            <w:r>
              <w:t>确认A/B在线状态；后续导航请求直接在V2载荷指定目标</w:t>
            </w:r>
          </w:p>
        </w:tc>
        <w:tc>
          <w:tcPr>
            <w:tcW w:type="dxa" w:w="3400"/>
            <w:vAlign w:val="center"/>
          </w:tcPr>
          <w:p>
            <w:r>
              <w:t>心跳在线状态正确；导航目标不依赖当前选中通道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4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设置非零速度/泵速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收到DD/01，回显一致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5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启动手柄或泵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收到DD/03，心跳运行态变化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6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持续200ms保活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链路稳定，不触发2s停输出</w:t>
            </w:r>
          </w:p>
        </w:tc>
      </w:tr>
      <w:tr>
        <w:tc>
          <w:tcPr>
            <w:tcW w:type="dxa" w:w="3400"/>
            <w:vAlign w:val="center"/>
          </w:tcPr>
          <w:p>
            <w:r>
              <w:t>7</w:t>
            </w:r>
          </w:p>
        </w:tc>
        <w:tc>
          <w:tcPr>
            <w:tcW w:type="dxa" w:w="3400"/>
            <w:vAlign w:val="center"/>
          </w:tcPr>
          <w:p>
            <w:r>
              <w:t>停输出，指定A通道和唯一RequestId测试导航单页/批量读</w:t>
            </w:r>
          </w:p>
        </w:tc>
        <w:tc>
          <w:tcPr>
            <w:tcW w:type="dxa" w:w="3400"/>
            <w:vAlign w:val="center"/>
          </w:tcPr>
          <w:p>
            <w:r>
              <w:t>每页回显A、请求号和页号；最终ACK的A、请求号和范围完全匹配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>
              <w:t>8</w:t>
            </w:r>
          </w:p>
        </w:tc>
        <w:tc>
          <w:tcPr>
            <w:tcW w:type="dxa" w:w="3400"/>
            <w:vAlign w:val="center"/>
            <w:shd w:fill="EAF2F8"/>
          </w:tcPr>
          <w:p>
            <w:r>
              <w:t>取得外控、确认全停后，指定B通道和唯一RequestId测试导航写并读回</w:t>
            </w:r>
          </w:p>
        </w:tc>
        <w:tc>
          <w:tcPr>
            <w:tcW w:type="dxa" w:w="3400"/>
            <w:vAlign w:val="center"/>
            <w:shd w:fill="EAF2F8"/>
          </w:tcPr>
          <w:p>
            <w:r>
              <w:t>逐页ACK、最终ACK和读回均属于B及原请求号</w:t>
            </w:r>
          </w:p>
        </w:tc>
      </w:tr>
      <w:tr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9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发送0xBB退出</w:t>
            </w:r>
          </w:p>
        </w:tc>
        <w:tc>
          <w:tcPr>
            <w:tcW w:type="dxa" w:w="34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收到DD/03载荷BB，停止保活</w:t>
            </w:r>
          </w:p>
        </w:tc>
      </w:tr>
      <w:tr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10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断链与急停测试</w:t>
            </w:r>
          </w:p>
        </w:tc>
        <w:tc>
          <w:tcPr>
            <w:tcW w:type="dxa" w:w="34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2s停输出、10s释放；急停任何状态均有效</w:t>
            </w:r>
          </w:p>
        </w:tc>
      </w:tr>
      <w:tr>
        <w:tc>
          <w:tcPr>
            <w:tcW w:type="dxa" w:w="3400"/>
          </w:tcPr>
          <w:p>
            <w:r>
              <w:t>11</w:t>
            </w:r>
          </w:p>
        </w:tc>
        <w:tc>
          <w:tcPr>
            <w:tcW w:type="dxa" w:w="3400"/>
          </w:tcPr>
          <w:p>
            <w:r>
              <w:t>A通道批量读取中切换当前选中通道到B</w:t>
            </w:r>
          </w:p>
        </w:tc>
        <w:tc>
          <w:tcPr>
            <w:tcW w:type="dxa" w:w="3400"/>
          </w:tcPr>
          <w:p>
            <w:r>
              <w:t>后续数据仍来自A；Channel和RequestId保持不变</w:t>
            </w:r>
          </w:p>
        </w:tc>
      </w:tr>
      <w:tr>
        <w:tc>
          <w:tcPr>
            <w:tcW w:type="dxa" w:w="3400"/>
          </w:tcPr>
          <w:p>
            <w:r>
              <w:t>12</w:t>
            </w:r>
          </w:p>
        </w:tc>
        <w:tc>
          <w:tcPr>
            <w:tcW w:type="dxa" w:w="3400"/>
          </w:tcPr>
          <w:p>
            <w:r>
              <w:t>A通道批量读取中拔掉A，B保持在线</w:t>
            </w:r>
          </w:p>
        </w:tc>
        <w:tc>
          <w:tcPr>
            <w:tcW w:type="dxa" w:w="3400"/>
          </w:tcPr>
          <w:p>
            <w:r>
              <w:t>收到目标页原因08失败帧；不再收到本请求最终成功ACK</w:t>
            </w:r>
          </w:p>
        </w:tc>
      </w:tr>
      <w:tr>
        <w:tc>
          <w:tcPr>
            <w:tcW w:type="dxa" w:w="3400"/>
          </w:tcPr>
          <w:p>
            <w:r>
              <w:t>13</w:t>
            </w:r>
          </w:p>
        </w:tc>
        <w:tc>
          <w:tcPr>
            <w:tcW w:type="dxa" w:w="3400"/>
          </w:tcPr>
          <w:p>
            <w:r>
              <w:t>批量写入中途换柄或制造I2C失败</w:t>
            </w:r>
          </w:p>
        </w:tc>
        <w:tc>
          <w:tcPr>
            <w:tcW w:type="dxa" w:w="3400"/>
          </w:tcPr>
          <w:p>
            <w:r>
              <w:t>任务立即中止；失败帧可定位通道、请求号和目标页；已写页不回滚</w:t>
            </w:r>
          </w:p>
        </w:tc>
      </w:tr>
    </w:tbl>
    <w:p/>
    <w:p>
      <w:pPr>
        <w:pStyle w:val="Heading1"/>
        <w:keepNext/>
      </w:pPr>
      <w:r>
        <w:t>18. 常见故障定位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/>
        </w:trPr>
        <w:tc>
          <w:tcPr>
            <w:tcW w:type="dxa" w:w="51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type="dxa" w:w="51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优先检查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有心跳但下行无ACK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下行TranCode是否02、Info是否FF、Length是否整帧长度、CRC是否高字节先发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完全无数据</w:t>
            </w:r>
          </w:p>
        </w:tc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115200、TX/RX交叉、共地、电平、PD5/PD6、心跳串口宏是否改成UART10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申请外控Busy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本机脚踏/手控占用、运行/报警、旧外控未释放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2秒后设备停转</w:t>
            </w:r>
          </w:p>
        </w:tc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上位机保活是否真正写入串口；仅接收心跳不算下行保活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业务写总失败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符合安全策略；0x07永久禁用，只能写导航页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全FF页被认为失败</w:t>
            </w:r>
          </w:p>
        </w:tc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上位机错误；固件已把全FF作为有效原始页</w:t>
            </w:r>
          </w:p>
        </w:tc>
      </w:tr>
      <w:tr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批量读完成仍显示缺页</w:t>
            </w:r>
          </w:p>
        </w:tc>
        <w:tc>
          <w:tcPr>
            <w:tcW w:type="dxa" w:w="5100"/>
            <w:vAlign w:val="center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检查按页集合接收、乱序/重复容错、完成ACK去重和缺页补读</w:t>
            </w:r>
          </w:p>
        </w:tc>
      </w:tr>
      <w:tr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心跳字段错位</w:t>
            </w:r>
          </w:p>
        </w:tc>
        <w:tc>
          <w:tcPr>
            <w:tcW w:type="dxa" w:w="5100"/>
            <w:vAlign w:val="center"/>
            <w:shd w:fill="EAF2F8"/>
          </w:tcPr>
          <w:p>
            <w:r/>
            <w:r>
              <w:rPr>
                <w:rFonts w:ascii="微软雅黑" w:hAnsi="微软雅黑" w:eastAsia="微软雅黑"/>
                <w:b w:val="0"/>
                <w:sz w:val="17"/>
              </w:rPr>
              <w:t>是否按在线/运行条件动态推进游标，并正确识别A5/A6尾部扩展</w:t>
            </w:r>
          </w:p>
        </w:tc>
      </w:tr>
      <w:tr>
        <w:tc>
          <w:tcPr>
            <w:tcW w:type="dxa" w:w="5100"/>
          </w:tcPr>
          <w:p>
            <w:r>
              <w:t>A/B都在线时旧导航命令失败</w:t>
            </w:r>
          </w:p>
        </w:tc>
        <w:tc>
          <w:tcPr>
            <w:tcW w:type="dxa" w:w="5100"/>
          </w:tcPr>
          <w:p>
            <w:r>
              <w:t>符合兼容门禁；无V2通道字段时目标歧义，主控返回原因07。第三方设备必须改用V2</w:t>
            </w:r>
          </w:p>
        </w:tc>
      </w:tr>
      <w:tr>
        <w:tc>
          <w:tcPr>
            <w:tcW w:type="dxa" w:w="5100"/>
          </w:tcPr>
          <w:p>
            <w:r>
              <w:t>导航页面全部收到但整批仍失败</w:t>
            </w:r>
          </w:p>
        </w:tc>
        <w:tc>
          <w:tcPr>
            <w:tcW w:type="dxa" w:w="5100"/>
          </w:tcPr>
          <w:p>
            <w:r>
              <w:t>检查是否收到Channel、RequestId和范围完全匹配的最终DD/05；只有逐页数据不能判整批成功</w:t>
            </w:r>
          </w:p>
        </w:tc>
      </w:tr>
      <w:tr>
        <w:tc>
          <w:tcPr>
            <w:tcW w:type="dxa" w:w="5100"/>
          </w:tcPr>
          <w:p>
            <w:r>
              <w:t>批量中途拔柄后仍等待超时</w:t>
            </w:r>
          </w:p>
        </w:tc>
        <w:tc>
          <w:tcPr>
            <w:tcW w:type="dxa" w:w="5100"/>
          </w:tcPr>
          <w:p>
            <w:r>
              <w:t>应立即识别V2 DD/06原因08并结束当前请求；不要只依靠页面计数或心跳判断中断</w:t>
            </w:r>
          </w:p>
        </w:tc>
      </w:tr>
      <w:tr>
        <w:tc>
          <w:tcPr>
            <w:tcW w:type="dxa" w:w="5100"/>
          </w:tcPr>
          <w:p>
            <w:r>
              <w:t>批量写中断后部分页面已改变</w:t>
            </w:r>
          </w:p>
        </w:tc>
        <w:tc>
          <w:tcPr>
            <w:tcW w:type="dxa" w:w="5100"/>
          </w:tcPr>
          <w:p>
            <w:r>
              <w:t>符合非事务写入定义；已成功写入的页不回滚，外部设备应按失败页决定重试或整段重写</w:t>
            </w:r>
          </w:p>
        </w:tc>
      </w:tr>
    </w:tbl>
    <w:p/>
    <w:p>
      <w:pPr>
        <w:pStyle w:val="Heading1"/>
        <w:keepNext/>
        <w:pageBreakBefore/>
      </w:pPr>
      <w:r>
        <w:t>19. 版本与维护记录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/>
        </w:trPr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基线</w:t>
            </w:r>
          </w:p>
        </w:tc>
        <w:tc>
          <w:tcPr>
            <w:tcW w:type="dxa" w:w="3400"/>
            <w:vAlign w:val="center"/>
            <w:shd w:fill="1F4E78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变更</w:t>
            </w:r>
          </w:p>
        </w:tc>
      </w:tr>
      <w:tr>
        <w:tc>
          <w:tcPr>
            <w:tcW w:type="dxa" w:w="3400"/>
            <w:vAlign w:val="center"/>
          </w:tcPr>
          <w:p>
            <w:r>
              <w:t>2026-08-03</w:t>
            </w:r>
          </w:p>
        </w:tc>
        <w:tc>
          <w:tcPr>
            <w:tcW w:type="dxa" w:w="3400"/>
            <w:vAlign w:val="center"/>
          </w:tcPr>
          <w:p>
            <w:r>
              <w:t>R1 / a8c1902 后续工作区</w:t>
            </w:r>
          </w:p>
        </w:tc>
        <w:tc>
          <w:tcPr>
            <w:tcW w:type="dxa" w:w="3400"/>
            <w:vAlign w:val="center"/>
          </w:tcPr>
          <w:p>
            <w:r>
              <w:t>导航EEPROM升级V2：请求和回包显式携带A/B通道及RequestId；批量锁定手柄身份，拔柄、换柄、I2C或运行异常立即中止并返回原因08，旧格式双通道歧义返回07；最终成功ACK为独立UART2帧并连续发送3次。</w:t>
            </w:r>
          </w:p>
        </w:tc>
      </w:tr>
      <w:tr>
        <w:tc>
          <w:tcPr>
            <w:tcW w:type="dxa" w:w="3400"/>
          </w:tcPr>
          <w:p>
            <w:r>
              <w:t>2026-07-17</w:t>
            </w:r>
          </w:p>
        </w:tc>
        <w:tc>
          <w:tcPr>
            <w:tcW w:type="dxa" w:w="3400"/>
          </w:tcPr>
          <w:p>
            <w:r>
              <w:t>R1 / 41bcb10</w:t>
            </w:r>
          </w:p>
        </w:tc>
        <w:tc>
          <w:tcPr>
            <w:tcW w:type="dxa" w:w="3400"/>
          </w:tcPr>
          <w:p>
            <w:r>
              <w:t>按最新源码重建协议文档；补齐0x06业务范围批量读、Page7/Page10原始读取、所有批量完成ACK×3、原始页读取不做页和过滤、2s/10s外控超时、A5/A6心跳扩展、软件版本和配置修改入口。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UART2外部通信控制协议说明 · 以主控当前源码为准 · 2026-08-03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F75B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UART2外部通信控制协议说明</dc:title>
  <dc:subject>主控R1外部通信协议</dc:subject>
  <dc:creator>贵州桦锐科技</dc:creator>
  <cp:keywords/>
  <dc:description>根据主控R1当前源码更新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