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760" w:line="279.84" w:lineRule="auto"/>
        <w:rPr/>
      </w:pPr>
      <w:bookmarkStart w:colFirst="0" w:colLast="0" w:name="_8gl452prlcux" w:id="0"/>
      <w:bookmarkEnd w:id="0"/>
      <w:r w:rsidDel="00000000" w:rsidR="00000000" w:rsidRPr="00000000">
        <w:rPr>
          <w:rtl w:val="0"/>
        </w:rPr>
        <w:t xml:space="preserve">Задача по теории вероятности: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highlight w:val="white"/>
          <w:rtl w:val="0"/>
        </w:rPr>
        <w:t xml:space="preserve">Условие: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В коробке 7 красных, 5 зеленых и 8 синих шаров. Наугад выбирается один шар. Какова вероятность того, что выбранный шар окажется либо красным, либо зеленым?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160" w:line="276" w:lineRule="auto"/>
        <w:rPr>
          <w:rFonts w:ascii="Roboto" w:cs="Roboto" w:eastAsia="Roboto" w:hAnsi="Roboto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Ожидаемый результат</w:t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: Описание решения и ответ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Сначала считаем общее количество шаров: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7+5+8=20;</w:t>
        <w:br w:type="textWrapping"/>
      </w:r>
      <w:r w:rsidDel="00000000" w:rsidR="00000000" w:rsidRPr="00000000">
        <w:rPr>
          <w:rtl w:val="0"/>
        </w:rPr>
        <w:t xml:space="preserve">Затем суммируем шарики красного или зеленого цвета:</w:t>
        <w:br w:type="textWrapping"/>
      </w:r>
      <w:r w:rsidDel="00000000" w:rsidR="00000000" w:rsidRPr="00000000">
        <w:rPr>
          <w:b w:val="1"/>
          <w:rtl w:val="0"/>
        </w:rPr>
        <w:t xml:space="preserve">7+5=12;</w:t>
        <w:br w:type="textWrapping"/>
      </w:r>
      <w:r w:rsidDel="00000000" w:rsidR="00000000" w:rsidRPr="00000000">
        <w:rPr>
          <w:rtl w:val="0"/>
        </w:rPr>
        <w:t xml:space="preserve">Высчитываем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вероятность выбрать красный или зеленый шар:</w:t>
        <w:br w:type="textWrapping"/>
      </w:r>
      <w:r w:rsidDel="00000000" w:rsidR="00000000" w:rsidRPr="00000000">
        <w:rPr>
          <w:b w:val="1"/>
          <w:rtl w:val="0"/>
        </w:rPr>
        <w:t xml:space="preserve">Вероятность = 12/20=0.6, 0.6*100=60 </w:t>
        <w:br w:type="textWrapping"/>
        <w:t xml:space="preserve">Ответ: 60%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