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Recap of 7/3 meeting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30-50ish attendees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Eleonora: lots of enthusiasm, clear scope of work compared to other WGs, felt achievable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Discussion of possibility of special issue or publications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Action: Need a filled example. Eleonora will complete a LIFE mission example for discussion with the WG next week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Aki: We should also collect info about valuable investments in technology development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E.g., what tech or software is this particular mission maturing that has relevance to HWO?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to have the writeups due by?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Matt Bolcar et al. are developing technology roadmap by March-ish. Information from writeups could be used to inform that document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would be most useful to the SWGs?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Aim for Oct f2f, with an interim draft in ~end of August?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Next steps after writeups submitted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Identify keywords from the writeups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Can do this activity with the draft writeups due end of August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all the SWGs identified what their driving science cases are?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Possible splinter discussion at next f2f?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their ancillary science needs, and can they be answered with the other space-based missions?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Goal for SWGs who have a “kitchen-sink” approach to go through their main cases to see if they overlap with other missions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do suborbital/balloons fall?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Aki suggests this should fall within the space-based group, given that much of it is funded by NASA and not NSF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Action items summary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Eleonora to complete LIFE mission example writeup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Rob/Tiffany/Emma to report out to START/TAG on TBD 7/24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XXX to continue developing keywords database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volunteers to begin working on their writeups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Rob/Tiffany to set next meeting with full community WG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Sometime early Aug?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