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370A" w14:textId="06434744" w:rsidR="00B414C8" w:rsidRDefault="00B414C8" w:rsidP="00B414C8">
      <w:pPr>
        <w:jc w:val="center"/>
      </w:pPr>
      <w:r>
        <w:rPr>
          <w:noProof/>
        </w:rPr>
        <w:drawing>
          <wp:inline distT="0" distB="0" distL="0" distR="0" wp14:anchorId="4658B13C" wp14:editId="7B2CF1C0">
            <wp:extent cx="3300095" cy="12960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0D43A" w14:textId="77777777" w:rsidR="00B414C8" w:rsidRDefault="00B414C8" w:rsidP="00B414C8">
      <w:pPr>
        <w:pStyle w:val="Kopfzeile"/>
        <w:jc w:val="center"/>
      </w:pPr>
      <w:r>
        <w:t xml:space="preserve">Felix Jacobsen, Dennis </w:t>
      </w:r>
      <w:proofErr w:type="spellStart"/>
      <w:r>
        <w:t>Podkolsin</w:t>
      </w:r>
      <w:proofErr w:type="spellEnd"/>
      <w:r>
        <w:t>, Marcus Koppelmann</w:t>
      </w:r>
    </w:p>
    <w:p w14:paraId="3DB59390" w14:textId="77777777" w:rsidR="00B414C8" w:rsidRDefault="00B414C8"/>
    <w:p w14:paraId="421F7DE8" w14:textId="77777777" w:rsidR="00B414C8" w:rsidRDefault="00B414C8"/>
    <w:p w14:paraId="3D6D56BE" w14:textId="77777777" w:rsidR="00B414C8" w:rsidRDefault="00CF0A3D" w:rsidP="00B414C8">
      <w:pPr>
        <w:jc w:val="both"/>
      </w:pPr>
      <w:r>
        <w:t>Das vorliegende UML-Klassendiagramm visualisiert die Klassen und Interfaces sowie internen Abhängigkeiten</w:t>
      </w:r>
      <w:r w:rsidR="009F693E">
        <w:t xml:space="preserve"> und Zusammenhänge</w:t>
      </w:r>
      <w:r>
        <w:t xml:space="preserve"> der Software </w:t>
      </w:r>
      <w:proofErr w:type="spellStart"/>
      <w:r>
        <w:t>Equaly</w:t>
      </w:r>
      <w:proofErr w:type="spellEnd"/>
      <w:r>
        <w:t>. Die Klassenstruktur wurde</w:t>
      </w:r>
      <w:r w:rsidR="009F693E">
        <w:t xml:space="preserve"> grundlegend</w:t>
      </w:r>
      <w:r>
        <w:t xml:space="preserve"> nach dem Architekturmuster MVC entworfen und w</w:t>
      </w:r>
      <w:r w:rsidR="009F693E">
        <w:t>ird</w:t>
      </w:r>
      <w:r>
        <w:t xml:space="preserve"> mit dem Framework Spring </w:t>
      </w:r>
      <w:r w:rsidR="009F693E">
        <w:t xml:space="preserve">in Java </w:t>
      </w:r>
      <w:r>
        <w:t xml:space="preserve">realisiert. Ein </w:t>
      </w:r>
      <w:proofErr w:type="spellStart"/>
      <w:r w:rsidRPr="009F693E">
        <w:rPr>
          <w:i/>
          <w:iCs/>
        </w:rPr>
        <w:t>EqualyController</w:t>
      </w:r>
      <w:proofErr w:type="spellEnd"/>
      <w:r>
        <w:t xml:space="preserve"> hält die Methode </w:t>
      </w:r>
      <w:proofErr w:type="spellStart"/>
      <w:r w:rsidRPr="00CF0A3D">
        <w:rPr>
          <w:i/>
          <w:iCs/>
        </w:rPr>
        <w:t>home</w:t>
      </w:r>
      <w:proofErr w:type="spellEnd"/>
      <w:r>
        <w:rPr>
          <w:i/>
          <w:iCs/>
        </w:rPr>
        <w:t xml:space="preserve">, </w:t>
      </w:r>
      <w:r>
        <w:t xml:space="preserve">über die </w:t>
      </w:r>
      <w:r w:rsidR="009F693E">
        <w:t xml:space="preserve">mittels Spring </w:t>
      </w:r>
      <w:r>
        <w:t>die Interaktion mit einer</w:t>
      </w:r>
      <w:r w:rsidR="009F693E">
        <w:t xml:space="preserve"> </w:t>
      </w:r>
      <w:r>
        <w:t xml:space="preserve">Weboberfläche stattfindet. Außerdem hält </w:t>
      </w:r>
      <w:r w:rsidR="009F693E">
        <w:t>dieser Controller</w:t>
      </w:r>
      <w:r>
        <w:t xml:space="preserve"> alle für den Gendering-Prozess relevanten Objekte.</w:t>
      </w:r>
    </w:p>
    <w:p w14:paraId="59A5C150" w14:textId="51441F30" w:rsidR="00B414C8" w:rsidRDefault="00CF0A3D" w:rsidP="00B414C8">
      <w:pPr>
        <w:jc w:val="both"/>
      </w:pPr>
      <w:r>
        <w:t xml:space="preserve">Text trifft also über die Methode </w:t>
      </w:r>
      <w:proofErr w:type="spellStart"/>
      <w:r w:rsidRPr="00CF0A3D">
        <w:rPr>
          <w:i/>
          <w:iCs/>
        </w:rPr>
        <w:t>home</w:t>
      </w:r>
      <w:proofErr w:type="spellEnd"/>
      <w:r>
        <w:t xml:space="preserve"> aus dem </w:t>
      </w:r>
      <w:r w:rsidR="009F693E">
        <w:t>HTML-, CSS- und JavaScript-</w:t>
      </w:r>
      <w:r>
        <w:t xml:space="preserve">Frontend im Backend ein und wird mittels der Methode </w:t>
      </w:r>
      <w:proofErr w:type="spellStart"/>
      <w:r w:rsidRPr="00CF0A3D">
        <w:rPr>
          <w:i/>
          <w:iCs/>
        </w:rPr>
        <w:t>gender</w:t>
      </w:r>
      <w:proofErr w:type="spellEnd"/>
      <w:r>
        <w:rPr>
          <w:i/>
          <w:iCs/>
        </w:rPr>
        <w:t xml:space="preserve"> </w:t>
      </w:r>
      <w:r w:rsidRPr="00CF0A3D">
        <w:t>un</w:t>
      </w:r>
      <w:r>
        <w:t>ter</w:t>
      </w:r>
      <w:r w:rsidR="009F693E">
        <w:t xml:space="preserve"> – in Reihenfolge -</w:t>
      </w:r>
      <w:r>
        <w:t xml:space="preserve"> Einbezug von Instanzen der Klassen </w:t>
      </w:r>
      <w:proofErr w:type="spellStart"/>
      <w:r w:rsidRPr="00C17F8C">
        <w:rPr>
          <w:i/>
          <w:iCs/>
        </w:rPr>
        <w:t>LanguageTagger</w:t>
      </w:r>
      <w:proofErr w:type="spellEnd"/>
      <w:r>
        <w:t xml:space="preserve">, </w:t>
      </w:r>
      <w:proofErr w:type="spellStart"/>
      <w:r w:rsidRPr="00C17F8C">
        <w:rPr>
          <w:i/>
          <w:iCs/>
        </w:rPr>
        <w:t>Tokenizer</w:t>
      </w:r>
      <w:proofErr w:type="spellEnd"/>
      <w:r>
        <w:t xml:space="preserve"> und </w:t>
      </w:r>
      <w:r w:rsidRPr="00C17F8C">
        <w:rPr>
          <w:i/>
          <w:iCs/>
        </w:rPr>
        <w:t>POS-Tagger</w:t>
      </w:r>
      <w:r w:rsidR="00C17F8C">
        <w:t xml:space="preserve"> zerlegt und analysiert. </w:t>
      </w:r>
      <w:r w:rsidR="009F693E">
        <w:t>Es wird zunächst die Sprache festgestellt, dann wird der Text in Token/</w:t>
      </w:r>
      <w:proofErr w:type="spellStart"/>
      <w:r w:rsidR="009F693E">
        <w:t>Sinnfragemente</w:t>
      </w:r>
      <w:proofErr w:type="spellEnd"/>
      <w:r w:rsidR="009F693E">
        <w:t xml:space="preserve"> zerlegt. Anschließend werden für alle </w:t>
      </w:r>
      <w:proofErr w:type="spellStart"/>
      <w:r w:rsidR="009F693E">
        <w:t>Sinnfragemente</w:t>
      </w:r>
      <w:proofErr w:type="spellEnd"/>
      <w:r w:rsidR="009F693E">
        <w:t xml:space="preserve"> im POS-Tagger die Wortarten bestimmt.</w:t>
      </w:r>
    </w:p>
    <w:p w14:paraId="39E91D38" w14:textId="46F5FF97" w:rsidR="004210D3" w:rsidRDefault="00C17F8C" w:rsidP="00B414C8">
      <w:pPr>
        <w:jc w:val="both"/>
      </w:pPr>
      <w:r>
        <w:t>Der durch</w:t>
      </w:r>
      <w:r w:rsidR="00C67FBA">
        <w:t xml:space="preserve"> diesen Anreicherungsprozess</w:t>
      </w:r>
      <w:r>
        <w:t xml:space="preserve"> innerhalb der Methode </w:t>
      </w:r>
      <w:proofErr w:type="spellStart"/>
      <w:r w:rsidRPr="00C17F8C">
        <w:rPr>
          <w:i/>
          <w:iCs/>
        </w:rPr>
        <w:t>gender</w:t>
      </w:r>
      <w:proofErr w:type="spellEnd"/>
      <w:r>
        <w:t xml:space="preserve"> mögliche Substitutionsprozess für genderbare Satzinhalte/Worte legt </w:t>
      </w:r>
      <w:r w:rsidR="009F693E">
        <w:t xml:space="preserve">seine </w:t>
      </w:r>
      <w:r>
        <w:t>Zwischenergebnisse in eine</w:t>
      </w:r>
      <w:r w:rsidR="009F693E">
        <w:t>r</w:t>
      </w:r>
      <w:r>
        <w:t xml:space="preserve"> </w:t>
      </w:r>
      <w:proofErr w:type="spellStart"/>
      <w:r w:rsidRPr="009F693E">
        <w:rPr>
          <w:i/>
          <w:iCs/>
        </w:rPr>
        <w:t>AnalysisContainer</w:t>
      </w:r>
      <w:proofErr w:type="spellEnd"/>
      <w:r>
        <w:t>-</w:t>
      </w:r>
      <w:r w:rsidR="009F693E">
        <w:t>Instanz</w:t>
      </w:r>
      <w:r>
        <w:t xml:space="preserve"> ab. Zwischenergebnisse treten </w:t>
      </w:r>
      <w:r w:rsidR="009F693E">
        <w:t>zunächst</w:t>
      </w:r>
      <w:r>
        <w:t xml:space="preserve"> bei der Lokalisierung und Substitution von Substantiven auf. Die Methode </w:t>
      </w:r>
      <w:proofErr w:type="spellStart"/>
      <w:r w:rsidRPr="00C17F8C">
        <w:rPr>
          <w:i/>
          <w:iCs/>
        </w:rPr>
        <w:t>gender</w:t>
      </w:r>
      <w:proofErr w:type="spellEnd"/>
      <w:r>
        <w:t xml:space="preserve"> braucht die Ergebnisse dieser Substitution, denn nur die </w:t>
      </w:r>
      <w:r w:rsidR="00C67FBA">
        <w:t>Sätze</w:t>
      </w:r>
      <w:r>
        <w:t xml:space="preserve"> </w:t>
      </w:r>
      <w:r w:rsidR="00C67FBA">
        <w:t>mit</w:t>
      </w:r>
      <w:r>
        <w:t xml:space="preserve"> tatsächlich substituierten Substantiven müssen überhaupt auf möglicherweise </w:t>
      </w:r>
      <w:proofErr w:type="gramStart"/>
      <w:r>
        <w:t>zu substituierende Artikel</w:t>
      </w:r>
      <w:proofErr w:type="gramEnd"/>
      <w:r w:rsidR="00C67FBA">
        <w:t xml:space="preserve"> untersucht werden</w:t>
      </w:r>
      <w:r>
        <w:t xml:space="preserve">. Das rechtfertigt die Existenz des </w:t>
      </w:r>
      <w:proofErr w:type="spellStart"/>
      <w:r w:rsidR="009F693E" w:rsidRPr="009F693E">
        <w:rPr>
          <w:i/>
          <w:iCs/>
        </w:rPr>
        <w:t>AnalysisContainers</w:t>
      </w:r>
      <w:proofErr w:type="spellEnd"/>
      <w:r w:rsidR="009F693E">
        <w:t xml:space="preserve"> und begründet den </w:t>
      </w:r>
      <w:proofErr w:type="spellStart"/>
      <w:r w:rsidR="009F693E" w:rsidRPr="00C67FBA">
        <w:rPr>
          <w:i/>
          <w:iCs/>
        </w:rPr>
        <w:t>DBHandler</w:t>
      </w:r>
      <w:proofErr w:type="spellEnd"/>
      <w:r w:rsidR="009F693E">
        <w:t xml:space="preserve"> als Realisierung des Models aus MVC.</w:t>
      </w:r>
      <w:r w:rsidR="00C67FBA">
        <w:t xml:space="preserve"> Eine Datenbank</w:t>
      </w:r>
      <w:r w:rsidR="00B414C8">
        <w:t xml:space="preserve"> fungiert als Wörterbuch. In ihr wird für ein Wort sein Substituent gesucht.</w:t>
      </w:r>
    </w:p>
    <w:p w14:paraId="5CC41E43" w14:textId="58104162" w:rsidR="009F693E" w:rsidRDefault="009F693E" w:rsidP="00B414C8">
      <w:pPr>
        <w:jc w:val="both"/>
      </w:pPr>
      <w:r w:rsidRPr="009F693E">
        <w:rPr>
          <w:b/>
          <w:bCs/>
        </w:rPr>
        <w:t>Im UML-Diagramm sind die Pfeile</w:t>
      </w:r>
      <w:r w:rsidR="00C67FBA">
        <w:rPr>
          <w:b/>
          <w:bCs/>
        </w:rPr>
        <w:t xml:space="preserve"> z.B.</w:t>
      </w:r>
      <w:r w:rsidRPr="009F693E">
        <w:rPr>
          <w:b/>
          <w:bCs/>
        </w:rPr>
        <w:t xml:space="preserve"> für Kompositionen absichtlich an Interfaces und nicht </w:t>
      </w:r>
      <w:r w:rsidR="00C67FBA">
        <w:rPr>
          <w:b/>
          <w:bCs/>
        </w:rPr>
        <w:t>an ihre</w:t>
      </w:r>
      <w:r w:rsidRPr="009F693E">
        <w:rPr>
          <w:b/>
          <w:bCs/>
        </w:rPr>
        <w:t xml:space="preserve"> Implementierung(en) gebunden.</w:t>
      </w:r>
      <w:r>
        <w:rPr>
          <w:b/>
          <w:bCs/>
        </w:rPr>
        <w:t xml:space="preserve"> </w:t>
      </w:r>
      <w:r w:rsidR="00C67FBA">
        <w:t>Das</w:t>
      </w:r>
      <w:r>
        <w:t xml:space="preserve"> wurde zwecks Loose </w:t>
      </w:r>
      <w:proofErr w:type="spellStart"/>
      <w:r>
        <w:t>Coupling</w:t>
      </w:r>
      <w:proofErr w:type="spellEnd"/>
      <w:r>
        <w:t xml:space="preserve"> tatsächlich </w:t>
      </w:r>
      <w:r w:rsidR="00C67FBA">
        <w:t>mittels Spring</w:t>
      </w:r>
      <w:r>
        <w:t xml:space="preserve"> </w:t>
      </w:r>
      <w:proofErr w:type="spellStart"/>
      <w:r>
        <w:t>genau</w:t>
      </w:r>
      <w:r w:rsidR="00B414C8">
        <w:t xml:space="preserve"> so</w:t>
      </w:r>
      <w:proofErr w:type="spellEnd"/>
      <w:r>
        <w:t xml:space="preserve"> </w:t>
      </w:r>
      <w:r w:rsidR="00B414C8">
        <w:t>realisiert</w:t>
      </w:r>
      <w:r>
        <w:t>. Eine Implementierung interagiert nur mit einem Interface, dessen Implementierung durch Spring im Hintergrund herausgesucht wird.</w:t>
      </w:r>
      <w:r w:rsidR="00B414C8" w:rsidRPr="00B414C8">
        <w:rPr>
          <w:noProof/>
        </w:rPr>
        <w:t xml:space="preserve"> </w:t>
      </w:r>
    </w:p>
    <w:p w14:paraId="69D0707E" w14:textId="7C787D11" w:rsidR="00B414C8" w:rsidRDefault="00B414C8" w:rsidP="00B414C8">
      <w:pPr>
        <w:jc w:val="both"/>
      </w:pPr>
    </w:p>
    <w:p w14:paraId="3562F993" w14:textId="74EE633F" w:rsidR="00B414C8" w:rsidRPr="00B414C8" w:rsidRDefault="00B414C8" w:rsidP="00B414C8">
      <w:pPr>
        <w:jc w:val="both"/>
        <w:rPr>
          <w:i/>
          <w:iCs/>
        </w:rPr>
      </w:pPr>
      <w:r w:rsidRPr="00B414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C331D" wp14:editId="7592D686">
                <wp:simplePos x="0" y="0"/>
                <wp:positionH relativeFrom="page">
                  <wp:posOffset>3446145</wp:posOffset>
                </wp:positionH>
                <wp:positionV relativeFrom="paragraph">
                  <wp:posOffset>1809115</wp:posOffset>
                </wp:positionV>
                <wp:extent cx="4914265" cy="1702435"/>
                <wp:effectExtent l="152400" t="742950" r="153035" b="73596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173">
                          <a:off x="0" y="0"/>
                          <a:ext cx="4914265" cy="17024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6000">
                              <a:srgbClr val="FF6534"/>
                            </a:gs>
                            <a:gs pos="17000">
                              <a:srgbClr val="FF9046"/>
                            </a:gs>
                            <a:gs pos="100000">
                              <a:srgbClr val="FF3A21"/>
                            </a:gs>
                            <a:gs pos="0">
                              <a:srgbClr val="FFBD59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682D2" id="Rechteck 6" o:spid="_x0000_s1026" style="position:absolute;margin-left:271.35pt;margin-top:142.45pt;width:386.95pt;height:134.05pt;rotation:-1195843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" fillcolor="#ffbd59" stroked="f" strokeweight="1pt">
                <v:fill color2="#ff3a21" rotate="t" angle="225" colors="0 #ffbd59;11141f #ff9046;30147f #ff6534;1 #ff3a21" focus="100%" type="gradient"/>
                <w10:wrap anchorx="page"/>
              </v:rect>
            </w:pict>
          </mc:Fallback>
        </mc:AlternateContent>
      </w:r>
      <w:r w:rsidRPr="00B414C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CB6357" wp14:editId="1071B754">
                <wp:simplePos x="0" y="0"/>
                <wp:positionH relativeFrom="page">
                  <wp:posOffset>-372413</wp:posOffset>
                </wp:positionH>
                <wp:positionV relativeFrom="paragraph">
                  <wp:posOffset>2144063</wp:posOffset>
                </wp:positionV>
                <wp:extent cx="4914776" cy="1431235"/>
                <wp:effectExtent l="114300" t="704850" r="114935" b="7029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3437">
                          <a:off x="0" y="0"/>
                          <a:ext cx="4914776" cy="1431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4E99DA" id="Rechteck 5" o:spid="_x0000_s1026" style="position:absolute;margin-left:-29.3pt;margin-top:168.8pt;width:387pt;height:112.7pt;rotation:1117866fd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" fillcolor="#5a5a5a [2109]" stroked="f" strokeweight="1pt">
                <w10:wrap anchorx="page"/>
              </v:rect>
            </w:pict>
          </mc:Fallback>
        </mc:AlternateContent>
      </w:r>
      <w:r w:rsidRPr="00B414C8">
        <w:rPr>
          <w:i/>
          <w:iCs/>
        </w:rPr>
        <w:t>Wortanzahl: 250</w:t>
      </w:r>
    </w:p>
    <w:sectPr w:rsidR="00B414C8" w:rsidRPr="00B414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31A4D" w14:textId="77777777" w:rsidR="00032823" w:rsidRDefault="00032823" w:rsidP="00CF0A3D">
      <w:pPr>
        <w:spacing w:after="0" w:line="240" w:lineRule="auto"/>
      </w:pPr>
      <w:r>
        <w:separator/>
      </w:r>
    </w:p>
  </w:endnote>
  <w:endnote w:type="continuationSeparator" w:id="0">
    <w:p w14:paraId="2CE2828F" w14:textId="77777777" w:rsidR="00032823" w:rsidRDefault="00032823" w:rsidP="00CF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C840" w14:textId="77777777" w:rsidR="00032823" w:rsidRDefault="00032823" w:rsidP="00CF0A3D">
      <w:pPr>
        <w:spacing w:after="0" w:line="240" w:lineRule="auto"/>
      </w:pPr>
      <w:r>
        <w:separator/>
      </w:r>
    </w:p>
  </w:footnote>
  <w:footnote w:type="continuationSeparator" w:id="0">
    <w:p w14:paraId="46123BF2" w14:textId="77777777" w:rsidR="00032823" w:rsidRDefault="00032823" w:rsidP="00CF0A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3D"/>
    <w:rsid w:val="00032823"/>
    <w:rsid w:val="004210D3"/>
    <w:rsid w:val="009F693E"/>
    <w:rsid w:val="00B414C8"/>
    <w:rsid w:val="00C17F8C"/>
    <w:rsid w:val="00C67FBA"/>
    <w:rsid w:val="00C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D6E0"/>
  <w15:chartTrackingRefBased/>
  <w15:docId w15:val="{CD411BF8-C324-40BF-BB7A-265B1726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0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0A3D"/>
  </w:style>
  <w:style w:type="paragraph" w:styleId="Fuzeile">
    <w:name w:val="footer"/>
    <w:basedOn w:val="Standard"/>
    <w:link w:val="FuzeileZchn"/>
    <w:uiPriority w:val="99"/>
    <w:unhideWhenUsed/>
    <w:rsid w:val="00CF0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Koppelmann, Marcus</dc:creator>
  <cp:keywords/>
  <dc:description/>
  <cp:lastModifiedBy>Koppelmann, Marcus</cp:lastModifiedBy>
  <cp:revision>1</cp:revision>
  <dcterms:created xsi:type="dcterms:W3CDTF">2022-02-22T18:46:00Z</dcterms:created>
  <dcterms:modified xsi:type="dcterms:W3CDTF">2022-02-22T19:37:00Z</dcterms:modified>
</cp:coreProperties>
</file>