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12342">
      <w:pPr>
        <w:pageBreakBefore w:val="0"/>
        <w:wordWrap/>
        <w:spacing w:before="160" w:after="0"/>
        <w:ind w:left="0" w:right="0"/>
        <w:jc w:val="center"/>
        <w:textAlignment w:val="auto"/>
        <w:rPr>
          <w:sz w:val="52"/>
        </w:rPr>
      </w:pPr>
      <w:r>
        <w:rPr>
          <w:rFonts w:ascii="宋体" w:hAnsi="宋体" w:eastAsia="宋体" w:cs="宋体"/>
          <w:b/>
          <w:i w:val="0"/>
          <w:spacing w:val="0"/>
          <w:sz w:val="52"/>
        </w:rPr>
        <w:t>AutoMage-2 系统开发里程碑计划</w:t>
      </w:r>
    </w:p>
    <w:p w14:paraId="30AF680F">
      <w:pPr>
        <w:pageBreakBefore w:val="0"/>
        <w:wordWrap/>
        <w:spacing w:before="160" w:after="0"/>
        <w:ind w:left="0" w:right="0"/>
        <w:jc w:val="center"/>
        <w:textAlignment w:val="auto"/>
        <w:rPr>
          <w:sz w:val="44"/>
        </w:rPr>
      </w:pPr>
      <w:r>
        <w:rPr>
          <w:rFonts w:ascii="宋体" w:hAnsi="宋体" w:eastAsia="宋体" w:cs="宋体"/>
          <w:b/>
          <w:i w:val="0"/>
          <w:spacing w:val="0"/>
          <w:sz w:val="44"/>
        </w:rPr>
        <w:t>项目概述</w:t>
      </w:r>
    </w:p>
    <w:p w14:paraId="3B7A849D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本计划旨在为AutoMage-2系统的开发提供清晰的里程碑指引，确保团队能够高效协作完成系统框架搭建。系统采用分层架构设计，包含三级节点管理、Schema契约机制和Dream智能分析功能。</w:t>
      </w:r>
    </w:p>
    <w:p w14:paraId="09415193">
      <w:pPr>
        <w:pageBreakBefore w:val="0"/>
        <w:wordWrap/>
        <w:spacing w:before="160" w:after="0"/>
        <w:ind w:left="0" w:right="0"/>
        <w:jc w:val="center"/>
        <w:textAlignment w:val="auto"/>
        <w:rPr>
          <w:sz w:val="44"/>
        </w:rPr>
      </w:pPr>
      <w:r>
        <w:rPr>
          <w:rFonts w:ascii="宋体" w:hAnsi="宋体" w:eastAsia="宋体" w:cs="宋体"/>
          <w:b/>
          <w:i w:val="0"/>
          <w:spacing w:val="0"/>
          <w:sz w:val="44"/>
        </w:rPr>
        <w:t>核心开发策略</w:t>
      </w:r>
    </w:p>
    <w:p w14:paraId="596F438B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双轨并行开发模式：</w:t>
      </w:r>
    </w:p>
    <w:p w14:paraId="306C44A1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后端架构与API开发轨道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lang w:eastAsia="zh-CN"/>
        </w:rPr>
        <w:t>（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lang w:val="en-US" w:eastAsia="zh-CN"/>
        </w:rPr>
        <w:t>数据库接口与鉴权，</w:t>
      </w:r>
      <w:r>
        <w:rPr>
          <w:rFonts w:hint="eastAsia" w:ascii="宋体" w:hAnsi="宋体" w:eastAsia="宋体" w:cs="宋体"/>
          <w:b/>
          <w:bCs/>
          <w:i w:val="0"/>
          <w:spacing w:val="0"/>
          <w:sz w:val="32"/>
          <w:u w:val="single"/>
          <w:lang w:val="en-US" w:eastAsia="zh-CN"/>
        </w:rPr>
        <w:t>熊锦文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lang w:eastAsia="zh-CN"/>
        </w:rPr>
        <w:t>）</w:t>
      </w:r>
    </w:p>
    <w:p w14:paraId="758790C4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Hermes-agent模板与技能开发轨道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lang w:eastAsia="zh-CN"/>
        </w:rPr>
        <w:t>（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lang w:val="en-US" w:eastAsia="zh-CN"/>
        </w:rPr>
        <w:t>客制化，</w:t>
      </w:r>
      <w:r>
        <w:rPr>
          <w:rFonts w:hint="eastAsia" w:ascii="宋体" w:hAnsi="宋体" w:eastAsia="宋体" w:cs="宋体"/>
          <w:b/>
          <w:bCs/>
          <w:i w:val="0"/>
          <w:spacing w:val="0"/>
          <w:sz w:val="32"/>
          <w:u w:val="single"/>
          <w:lang w:val="en-US" w:eastAsia="zh-CN"/>
        </w:rPr>
        <w:t>胡文涛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lang w:eastAsia="zh-CN"/>
        </w:rPr>
        <w:t>）</w:t>
      </w:r>
    </w:p>
    <w:p w14:paraId="30F8BD0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全栈开发作为协调枢纽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lang w:eastAsia="zh-CN"/>
        </w:rPr>
        <w:t>（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lang w:val="en-US" w:eastAsia="zh-CN"/>
        </w:rPr>
        <w:t>系统架</w:t>
      </w:r>
      <w:bookmarkStart w:id="0" w:name="_GoBack"/>
      <w:bookmarkEnd w:id="0"/>
      <w:r>
        <w:rPr>
          <w:rFonts w:hint="eastAsia" w:ascii="宋体" w:hAnsi="宋体" w:eastAsia="宋体" w:cs="宋体"/>
          <w:b w:val="0"/>
          <w:i w:val="0"/>
          <w:spacing w:val="0"/>
          <w:sz w:val="32"/>
          <w:lang w:val="en-US" w:eastAsia="zh-CN"/>
        </w:rPr>
        <w:t>构设计：schema结构与各节点决策机制，</w:t>
      </w:r>
      <w:r>
        <w:rPr>
          <w:rFonts w:hint="eastAsia" w:ascii="宋体" w:hAnsi="宋体" w:eastAsia="宋体" w:cs="宋体"/>
          <w:b/>
          <w:bCs/>
          <w:i w:val="0"/>
          <w:spacing w:val="0"/>
          <w:sz w:val="32"/>
          <w:highlight w:val="none"/>
          <w:u w:val="single"/>
          <w:lang w:val="en-US" w:eastAsia="zh-CN"/>
        </w:rPr>
        <w:t>杨卓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lang w:val="en-US" w:eastAsia="zh-CN"/>
        </w:rPr>
        <w:t>；日报汇总与dream整理机制，</w:t>
      </w:r>
      <w:r>
        <w:rPr>
          <w:rFonts w:hint="eastAsia" w:ascii="宋体" w:hAnsi="宋体" w:eastAsia="宋体" w:cs="宋体"/>
          <w:b/>
          <w:bCs/>
          <w:i w:val="0"/>
          <w:spacing w:val="0"/>
          <w:sz w:val="32"/>
          <w:u w:val="single"/>
          <w:lang w:val="en-US" w:eastAsia="zh-CN"/>
        </w:rPr>
        <w:t>徐少洋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lang w:eastAsia="zh-CN"/>
        </w:rPr>
        <w:t>）</w:t>
      </w:r>
    </w:p>
    <w:p w14:paraId="57135FA0">
      <w:pPr>
        <w:pageBreakBefore w:val="0"/>
        <w:wordWrap/>
        <w:spacing w:before="160" w:after="0"/>
        <w:ind w:left="0" w:right="0"/>
        <w:jc w:val="center"/>
        <w:textAlignment w:val="auto"/>
        <w:rPr>
          <w:sz w:val="44"/>
        </w:rPr>
      </w:pPr>
      <w:r>
        <w:rPr>
          <w:rFonts w:ascii="宋体" w:hAnsi="宋体" w:eastAsia="宋体" w:cs="宋体"/>
          <w:b/>
          <w:i w:val="0"/>
          <w:spacing w:val="0"/>
          <w:sz w:val="44"/>
        </w:rPr>
        <w:t>里程碑规划</w:t>
      </w:r>
    </w:p>
    <w:p w14:paraId="0270201C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里程碑一：基础架构与契约定义</w:t>
      </w:r>
    </w:p>
    <w:p w14:paraId="5A117A8E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目标：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 xml:space="preserve"> 完成系统基础架构设计，定义核心契约接口</w:t>
      </w:r>
    </w:p>
    <w:p w14:paraId="53CBA111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验收标准：</w:t>
      </w:r>
    </w:p>
    <w:p w14:paraId="09454AEE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数据库ER图设计完成并通过评审</w:t>
      </w:r>
    </w:p>
    <w:p w14:paraId="43731BE0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核心API接口文档（Swagger/Postman）定稿</w:t>
      </w:r>
    </w:p>
    <w:p w14:paraId="5C662CF9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三级节点架构图确认</w:t>
      </w:r>
    </w:p>
    <w:p w14:paraId="680A31DD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Schema数据格式规范确定</w:t>
      </w:r>
    </w:p>
    <w:p w14:paraId="65472FB0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主要任务：</w:t>
      </w:r>
    </w:p>
    <w:p w14:paraId="3115C8F1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后端开发：设计数据库表结构（users, schema_records, decision_logs）</w:t>
      </w:r>
    </w:p>
    <w:p w14:paraId="108A0741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全栈开发：绘制系统架构图，定义API接口规范</w:t>
      </w:r>
    </w:p>
    <w:p w14:paraId="009DB306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团队协作：召开契约锁定会议，确认接口字段和数据格式</w:t>
      </w:r>
    </w:p>
    <w:p w14:paraId="509BB0BE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交付物：</w:t>
      </w:r>
    </w:p>
    <w:p w14:paraId="218045AE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数据库设计文档</w:t>
      </w:r>
    </w:p>
    <w:p w14:paraId="1A9F2E00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API接口文档</w:t>
      </w:r>
    </w:p>
    <w:p w14:paraId="2D7F351D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32"/>
          <w:highlight w:val="yellow"/>
        </w:rPr>
      </w:pPr>
      <w:r>
        <w:rPr>
          <w:rFonts w:ascii="宋体" w:hAnsi="宋体" w:eastAsia="宋体" w:cs="宋体"/>
          <w:b w:val="0"/>
          <w:i w:val="0"/>
          <w:spacing w:val="0"/>
          <w:sz w:val="32"/>
          <w:highlight w:val="yellow"/>
        </w:rPr>
        <w:t>系统架构图</w:t>
      </w:r>
    </w:p>
    <w:p w14:paraId="10DC2D9C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Schema规范文档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lang w:eastAsia="zh-CN"/>
        </w:rPr>
        <w:t>（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lang w:val="en-US" w:eastAsia="zh-CN"/>
        </w:rPr>
        <w:t>air jelly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lang w:eastAsia="zh-CN"/>
        </w:rPr>
        <w:t>）</w:t>
      </w:r>
    </w:p>
    <w:p w14:paraId="2E58AA14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里程碑二：核心功能并行开发</w:t>
      </w:r>
    </w:p>
    <w:p w14:paraId="10D2F85A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目标：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 xml:space="preserve"> 完成后端核心逻辑和Hermes-agent模板开发</w:t>
      </w:r>
    </w:p>
    <w:p w14:paraId="15F30A25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验收标准：</w:t>
      </w:r>
    </w:p>
    <w:p w14:paraId="17A0B34B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后端API服务稳定运行</w:t>
      </w:r>
    </w:p>
    <w:p w14:paraId="650523B2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Cron调度框架搭建完成</w:t>
      </w:r>
    </w:p>
    <w:p w14:paraId="66C0C854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三级Hermes-agent模板库建立</w:t>
      </w:r>
    </w:p>
    <w:p w14:paraId="01C0D552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数据库读写Skill实现</w:t>
      </w:r>
    </w:p>
    <w:p w14:paraId="7356BCA4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主要任务：</w:t>
      </w:r>
    </w:p>
    <w:p w14:paraId="4C04B83B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后端开发轨道：</w:t>
      </w:r>
    </w:p>
    <w:p w14:paraId="34AFDCB9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实现分级权限控制和API校验逻辑</w:t>
      </w:r>
    </w:p>
    <w:p w14:paraId="42F8B06A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搭建Cron任务调度器框架</w:t>
      </w:r>
    </w:p>
    <w:p w14:paraId="5D6D744A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32"/>
          <w:highlight w:val="yellow"/>
        </w:rPr>
      </w:pPr>
      <w:r>
        <w:rPr>
          <w:rFonts w:ascii="宋体" w:hAnsi="宋体" w:eastAsia="宋体" w:cs="宋体"/>
          <w:b w:val="0"/>
          <w:i w:val="0"/>
          <w:spacing w:val="0"/>
          <w:sz w:val="32"/>
          <w:highlight w:val="yellow"/>
        </w:rPr>
        <w:t>开发防滥用中间件机制</w:t>
      </w:r>
    </w:p>
    <w:p w14:paraId="2875F3E7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完成Docker容器化部署</w:t>
      </w:r>
    </w:p>
    <w:p w14:paraId="7139759C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Hermes专家轨道：</w:t>
      </w:r>
    </w:p>
    <w:p w14:paraId="089300C8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建立GitHub模板仓库</w:t>
      </w:r>
    </w:p>
    <w:p w14:paraId="3FCBA207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完成三级agent模板（base, line_worker, manager, executive）</w:t>
      </w:r>
    </w:p>
    <w:p w14:paraId="15AD04EC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开发user.md变量注入配置脚本</w:t>
      </w:r>
    </w:p>
    <w:p w14:paraId="0AA896BD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实现数据库读写Skill功能</w:t>
      </w:r>
    </w:p>
    <w:p w14:paraId="358D5CA4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全栈开发协调：</w:t>
      </w:r>
    </w:p>
    <w:p w14:paraId="2C958C05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搭建测试环境和Mock服务</w:t>
      </w:r>
    </w:p>
    <w:p w14:paraId="6B0E7785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确保开发环境隔离</w:t>
      </w:r>
    </w:p>
    <w:p w14:paraId="4B27A5BD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提供必要的技术支持</w:t>
      </w:r>
    </w:p>
    <w:p w14:paraId="243C62A2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交付物：</w:t>
      </w:r>
    </w:p>
    <w:p w14:paraId="33F4C309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后端API服务</w:t>
      </w:r>
    </w:p>
    <w:p w14:paraId="0292B6D4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Hermes-agent模板库</w:t>
      </w:r>
    </w:p>
    <w:p w14:paraId="2BEFA8CF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数据库操作Skill</w:t>
      </w:r>
    </w:p>
    <w:p w14:paraId="2BFD794B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测试环境配置</w:t>
      </w:r>
    </w:p>
    <w:p w14:paraId="2100B3F3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里程碑三：系统集成与联调</w:t>
      </w:r>
    </w:p>
    <w:p w14:paraId="74145E98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目标：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 xml:space="preserve"> 完成系统集成，跑通核心业务流程</w:t>
      </w:r>
    </w:p>
    <w:p w14:paraId="1F4B78C7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验收标准：</w:t>
      </w:r>
    </w:p>
    <w:p w14:paraId="0024F1C1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Hermes-agent成功调用后端API</w:t>
      </w:r>
    </w:p>
    <w:p w14:paraId="3B6AC483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数据库写入读取验证通过</w:t>
      </w:r>
    </w:p>
    <w:p w14:paraId="7DC62B8A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Dream机制核心流程跑通</w:t>
      </w:r>
    </w:p>
    <w:p w14:paraId="3B21DEAE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用户配置到任务生成闭环完成</w:t>
      </w:r>
    </w:p>
    <w:p w14:paraId="23B45E6A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主要任务：</w:t>
      </w:r>
    </w:p>
    <w:p w14:paraId="26382460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环境对接：Hermes-agent连接真实后端服务</w:t>
      </w:r>
    </w:p>
    <w:p w14:paraId="6CF5DC1A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数据穿刺测试：验证数据写入和读取</w:t>
      </w:r>
    </w:p>
    <w:p w14:paraId="4449FF0B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场景闭环测试：用户配置到任务生成全流程验证</w:t>
      </w:r>
    </w:p>
    <w:p w14:paraId="0BFAAFB5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异常处理：解决跨域、鉴权、格式匹配等问题</w:t>
      </w:r>
    </w:p>
    <w:p w14:paraId="3C05D085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交付物：</w:t>
      </w:r>
    </w:p>
    <w:p w14:paraId="48CCEF98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集成测试报告</w:t>
      </w:r>
    </w:p>
    <w:p w14:paraId="44294F58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业务流程演示视频</w:t>
      </w:r>
    </w:p>
    <w:p w14:paraId="75801E17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系统部署文档</w:t>
      </w:r>
    </w:p>
    <w:p w14:paraId="750EAC54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里程碑四：功能完善与优化</w:t>
      </w:r>
    </w:p>
    <w:p w14:paraId="3A4F1FCB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目标：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 xml:space="preserve"> 完善系统功能，优化用户体验</w:t>
      </w:r>
    </w:p>
    <w:p w14:paraId="4425E996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验收标准：</w:t>
      </w:r>
    </w:p>
    <w:p w14:paraId="6B2C1891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所有核心功能模块稳定运行</w:t>
      </w:r>
    </w:p>
    <w:p w14:paraId="4E92AFD0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用户界面友好易用</w:t>
      </w:r>
    </w:p>
    <w:p w14:paraId="59AE2D96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系统性能满足要求</w:t>
      </w:r>
    </w:p>
    <w:p w14:paraId="059B21B6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文档资料完整</w:t>
      </w:r>
    </w:p>
    <w:p w14:paraId="4AE24B93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主要任务：</w:t>
      </w:r>
    </w:p>
    <w:p w14:paraId="42ACEF28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功能完善：补充缺失的业务功能</w:t>
      </w:r>
    </w:p>
    <w:p w14:paraId="155B0C2B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性能优化：提升系统响应速度</w:t>
      </w:r>
    </w:p>
    <w:p w14:paraId="3C08C300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界面优化：改善用户操作体验</w:t>
      </w:r>
    </w:p>
    <w:p w14:paraId="0DCEC00D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文档完善：编写完整的开发和使用文档</w:t>
      </w:r>
    </w:p>
    <w:p w14:paraId="27FFCF2A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交付物：</w:t>
      </w:r>
    </w:p>
    <w:p w14:paraId="7F645FD6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完整的系统功能</w:t>
      </w:r>
    </w:p>
    <w:p w14:paraId="7839E87A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优化后的用户界面</w:t>
      </w:r>
    </w:p>
    <w:p w14:paraId="3507FB73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完善的技术文档</w:t>
      </w:r>
    </w:p>
    <w:p w14:paraId="3F1C646A">
      <w:pPr>
        <w:pageBreakBefore w:val="0"/>
        <w:wordWrap/>
        <w:spacing w:before="160" w:after="0"/>
        <w:ind w:left="0" w:right="0"/>
        <w:jc w:val="center"/>
        <w:textAlignment w:val="auto"/>
        <w:rPr>
          <w:sz w:val="44"/>
        </w:rPr>
      </w:pPr>
      <w:r>
        <w:rPr>
          <w:rFonts w:ascii="宋体" w:hAnsi="宋体" w:eastAsia="宋体" w:cs="宋体"/>
          <w:b/>
          <w:i w:val="0"/>
          <w:spacing w:val="0"/>
          <w:sz w:val="44"/>
        </w:rPr>
        <w:t>团队协作机制</w:t>
      </w:r>
    </w:p>
    <w:p w14:paraId="07986155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角色分工</w:t>
      </w:r>
    </w:p>
    <w:tbl>
      <w:tblPr>
        <w:tblStyle w:val="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0"/>
        <w:gridCol w:w="2760"/>
        <w:gridCol w:w="2760"/>
      </w:tblGrid>
      <w:tr w14:paraId="2C1BF69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4578BBA1">
            <w:pPr>
              <w:pageBreakBefore w:val="0"/>
              <w:wordWrap/>
              <w:spacing w:before="0" w:after="0" w:line="240" w:lineRule="auto"/>
              <w:ind w:left="0" w:right="0" w:firstLine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32"/>
              </w:rPr>
              <w:t>角色</w:t>
            </w:r>
          </w:p>
        </w:tc>
        <w:tc>
          <w:tcPr>
            <w:tcW w:w="2760" w:type="dxa"/>
          </w:tcPr>
          <w:p w14:paraId="01D7168A">
            <w:pPr>
              <w:pageBreakBefore w:val="0"/>
              <w:wordWrap/>
              <w:spacing w:before="0" w:after="0" w:line="240" w:lineRule="auto"/>
              <w:ind w:left="0" w:right="0" w:firstLine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32"/>
              </w:rPr>
              <w:t>职责</w:t>
            </w:r>
          </w:p>
        </w:tc>
        <w:tc>
          <w:tcPr>
            <w:tcW w:w="2760" w:type="dxa"/>
          </w:tcPr>
          <w:p w14:paraId="7E9A44AD">
            <w:pPr>
              <w:pageBreakBefore w:val="0"/>
              <w:wordWrap/>
              <w:spacing w:before="0" w:after="0" w:line="240" w:lineRule="auto"/>
              <w:ind w:left="0" w:right="0" w:firstLine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32"/>
              </w:rPr>
              <w:t>主要协作对象</w:t>
            </w:r>
          </w:p>
        </w:tc>
      </w:tr>
      <w:tr w14:paraId="34613D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216ABB9A">
            <w:pPr>
              <w:pageBreakBefore w:val="0"/>
              <w:wordWrap/>
              <w:spacing w:before="0" w:after="0" w:line="240" w:lineRule="auto"/>
              <w:ind w:left="0" w:right="0" w:firstLine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后端开发</w:t>
            </w:r>
          </w:p>
        </w:tc>
        <w:tc>
          <w:tcPr>
            <w:tcW w:w="2760" w:type="dxa"/>
          </w:tcPr>
          <w:p w14:paraId="7850832E">
            <w:pPr>
              <w:pageBreakBefore w:val="0"/>
              <w:wordWrap/>
              <w:spacing w:before="0" w:after="0" w:line="240" w:lineRule="auto"/>
              <w:ind w:left="0" w:right="0" w:firstLine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数据库设计、API实现、服务部署</w:t>
            </w:r>
          </w:p>
        </w:tc>
        <w:tc>
          <w:tcPr>
            <w:tcW w:w="2760" w:type="dxa"/>
          </w:tcPr>
          <w:p w14:paraId="5AA736C8">
            <w:pPr>
              <w:pageBreakBefore w:val="0"/>
              <w:wordWrap/>
              <w:spacing w:before="0" w:after="0" w:line="240" w:lineRule="auto"/>
              <w:ind w:left="0" w:right="0" w:firstLine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全栈开发、Hermes专家</w:t>
            </w:r>
          </w:p>
        </w:tc>
      </w:tr>
      <w:tr w14:paraId="6296816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198C4FD0">
            <w:pPr>
              <w:pageBreakBefore w:val="0"/>
              <w:wordWrap/>
              <w:spacing w:before="0" w:after="0" w:line="240" w:lineRule="auto"/>
              <w:ind w:left="0" w:right="0" w:firstLine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全栈开发</w:t>
            </w:r>
          </w:p>
        </w:tc>
        <w:tc>
          <w:tcPr>
            <w:tcW w:w="2760" w:type="dxa"/>
          </w:tcPr>
          <w:p w14:paraId="6E6146A7">
            <w:pPr>
              <w:pageBreakBefore w:val="0"/>
              <w:wordWrap/>
              <w:spacing w:before="0" w:after="0" w:line="240" w:lineRule="auto"/>
              <w:ind w:left="0" w:right="0" w:firstLine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架构设计、环境搭建、协调沟通</w:t>
            </w:r>
          </w:p>
        </w:tc>
        <w:tc>
          <w:tcPr>
            <w:tcW w:w="2760" w:type="dxa"/>
          </w:tcPr>
          <w:p w14:paraId="7DF4CF27">
            <w:pPr>
              <w:pageBreakBefore w:val="0"/>
              <w:wordWrap/>
              <w:spacing w:before="0" w:after="0" w:line="240" w:lineRule="auto"/>
              <w:ind w:left="0" w:right="0" w:firstLine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后端开发、Hermes专家</w:t>
            </w:r>
          </w:p>
        </w:tc>
      </w:tr>
      <w:tr w14:paraId="259502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1A4CAC0F">
            <w:pPr>
              <w:pageBreakBefore w:val="0"/>
              <w:wordWrap/>
              <w:spacing w:before="0" w:after="0" w:line="240" w:lineRule="auto"/>
              <w:ind w:left="0" w:right="0" w:firstLine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Hermes专家</w:t>
            </w:r>
          </w:p>
        </w:tc>
        <w:tc>
          <w:tcPr>
            <w:tcW w:w="2760" w:type="dxa"/>
          </w:tcPr>
          <w:p w14:paraId="11E1E387">
            <w:pPr>
              <w:pageBreakBefore w:val="0"/>
              <w:wordWrap/>
              <w:spacing w:before="0" w:after="0" w:line="240" w:lineRule="auto"/>
              <w:ind w:left="0" w:right="0" w:firstLine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Agent模板开发、Skill实现、配置管理</w:t>
            </w:r>
          </w:p>
        </w:tc>
        <w:tc>
          <w:tcPr>
            <w:tcW w:w="2760" w:type="dxa"/>
          </w:tcPr>
          <w:p w14:paraId="46AF59E4">
            <w:pPr>
              <w:pageBreakBefore w:val="0"/>
              <w:wordWrap/>
              <w:spacing w:before="0" w:after="0" w:line="240" w:lineRule="auto"/>
              <w:ind w:left="0" w:right="0" w:firstLine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全栈开发、后端开发</w:t>
            </w:r>
          </w:p>
        </w:tc>
      </w:tr>
    </w:tbl>
    <w:p w14:paraId="1D4F718F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协作流程</w:t>
      </w:r>
    </w:p>
    <w:p w14:paraId="1F2F9140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需求对齐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：定期召开需求评审会议</w:t>
      </w:r>
    </w:p>
    <w:p w14:paraId="088205FB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接口先行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：先定义API契约再进行开发</w:t>
      </w:r>
    </w:p>
    <w:p w14:paraId="7B7748B8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环境隔离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：开发、测试、生产环境分离</w:t>
      </w:r>
    </w:p>
    <w:p w14:paraId="730E86FA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持续集成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：每日代码提交和集成测试</w:t>
      </w:r>
    </w:p>
    <w:p w14:paraId="7F7C8572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问题跟踪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：使用项目管理工具跟踪问题</w:t>
      </w:r>
    </w:p>
    <w:p w14:paraId="5C40B4E4">
      <w:pPr>
        <w:pageBreakBefore w:val="0"/>
        <w:wordWrap/>
        <w:spacing w:before="160" w:after="0"/>
        <w:ind w:left="0" w:right="0"/>
        <w:jc w:val="center"/>
        <w:textAlignment w:val="auto"/>
        <w:rPr>
          <w:sz w:val="44"/>
        </w:rPr>
      </w:pPr>
      <w:r>
        <w:rPr>
          <w:rFonts w:ascii="宋体" w:hAnsi="宋体" w:eastAsia="宋体" w:cs="宋体"/>
          <w:b/>
          <w:i w:val="0"/>
          <w:spacing w:val="0"/>
          <w:sz w:val="44"/>
        </w:rPr>
        <w:t>风险控制措施</w:t>
      </w:r>
    </w:p>
    <w:p w14:paraId="3ED706D6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技术风险</w:t>
      </w:r>
    </w:p>
    <w:p w14:paraId="634E46F2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接口变更风险</w:t>
      </w:r>
    </w:p>
    <w:p w14:paraId="11A6E92C">
      <w:pPr>
        <w:pageBreakBefore w:val="0"/>
        <w:numPr>
          <w:ilvl w:val="1"/>
          <w:numId w:val="17"/>
        </w:numPr>
        <w:wordWrap/>
        <w:spacing w:before="160" w:after="0"/>
        <w:ind w:left="1100" w:right="0" w:hanging="66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对策：严格遵循契约优先原则，变更需团队评审</w:t>
      </w:r>
    </w:p>
    <w:p w14:paraId="7288E029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数据格式不一致</w:t>
      </w:r>
    </w:p>
    <w:p w14:paraId="4E62CBAD">
      <w:pPr>
        <w:pageBreakBefore w:val="0"/>
        <w:numPr>
          <w:ilvl w:val="1"/>
          <w:numId w:val="17"/>
        </w:numPr>
        <w:wordWrap/>
        <w:spacing w:before="160" w:after="0"/>
        <w:ind w:left="1100" w:right="0" w:hanging="66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对策：制定详细的Schema规范，使用数据校验工具</w:t>
      </w:r>
    </w:p>
    <w:p w14:paraId="527D1B36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性能瓶颈</w:t>
      </w:r>
    </w:p>
    <w:p w14:paraId="55D50704">
      <w:pPr>
        <w:pageBreakBefore w:val="0"/>
        <w:numPr>
          <w:ilvl w:val="1"/>
          <w:numId w:val="17"/>
        </w:numPr>
        <w:wordWrap/>
        <w:spacing w:before="160" w:after="0"/>
        <w:ind w:left="1100" w:right="0" w:hanging="66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对策：早期进行性能测试，预留优化时间</w:t>
      </w:r>
    </w:p>
    <w:p w14:paraId="6866570C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协作风险</w:t>
      </w:r>
    </w:p>
    <w:p w14:paraId="3A32C075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沟通不畅</w:t>
      </w:r>
    </w:p>
    <w:p w14:paraId="5B85A90C">
      <w:pPr>
        <w:pageBreakBefore w:val="0"/>
        <w:numPr>
          <w:ilvl w:val="1"/>
          <w:numId w:val="18"/>
        </w:numPr>
        <w:wordWrap/>
        <w:spacing w:before="160" w:after="0"/>
        <w:ind w:left="1100" w:right="0" w:hanging="66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对策：建立每日站会机制，使用统一的协作工具</w:t>
      </w:r>
    </w:p>
    <w:p w14:paraId="6983531D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进度不匹配</w:t>
      </w:r>
    </w:p>
    <w:p w14:paraId="7F09BD30">
      <w:pPr>
        <w:pageBreakBefore w:val="0"/>
        <w:numPr>
          <w:ilvl w:val="1"/>
          <w:numId w:val="18"/>
        </w:numPr>
        <w:wordWrap/>
        <w:spacing w:before="160" w:after="0"/>
        <w:ind w:left="1100" w:right="0" w:hanging="66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对策：制定详细的里程碑计划，定期同步进度</w:t>
      </w:r>
    </w:p>
    <w:p w14:paraId="524484F9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技术栈差异</w:t>
      </w:r>
    </w:p>
    <w:p w14:paraId="2AF159C6">
      <w:pPr>
        <w:pageBreakBefore w:val="0"/>
        <w:numPr>
          <w:ilvl w:val="1"/>
          <w:numId w:val="18"/>
        </w:numPr>
        <w:wordWrap/>
        <w:spacing w:before="160" w:after="0"/>
        <w:ind w:left="1100" w:right="0" w:hanging="66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对策：提前统一技术选型，提供必要的技术培训</w:t>
      </w:r>
    </w:p>
    <w:p w14:paraId="3F9D579B">
      <w:pPr>
        <w:pageBreakBefore w:val="0"/>
        <w:wordWrap/>
        <w:spacing w:before="160" w:after="0"/>
        <w:ind w:left="0" w:right="0"/>
        <w:jc w:val="center"/>
        <w:textAlignment w:val="auto"/>
        <w:rPr>
          <w:sz w:val="44"/>
        </w:rPr>
      </w:pPr>
      <w:r>
        <w:rPr>
          <w:rFonts w:ascii="宋体" w:hAnsi="宋体" w:eastAsia="宋体" w:cs="宋体"/>
          <w:b/>
          <w:i w:val="0"/>
          <w:spacing w:val="0"/>
          <w:sz w:val="44"/>
        </w:rPr>
        <w:t>质量保证</w:t>
      </w:r>
    </w:p>
    <w:p w14:paraId="319CFEE2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测试策略</w:t>
      </w:r>
    </w:p>
    <w:p w14:paraId="1219F4D0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单元测试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：核心模块100%单元测试覆盖</w:t>
      </w:r>
    </w:p>
    <w:p w14:paraId="334875C3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集成测试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：验证模块间交互</w:t>
      </w:r>
    </w:p>
    <w:p w14:paraId="16A20D2B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系统测试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：端到端业务流程测试</w:t>
      </w:r>
    </w:p>
    <w:p w14:paraId="74344A78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回归测试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：确保新功能不影响现有功能</w:t>
      </w:r>
    </w:p>
    <w:p w14:paraId="57174D63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文档要求</w:t>
      </w:r>
    </w:p>
    <w:p w14:paraId="74EAAA38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开发文档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：详细的技术设计文档</w:t>
      </w:r>
    </w:p>
    <w:p w14:paraId="527A547A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API文档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：完整的接口说明文档</w:t>
      </w:r>
    </w:p>
    <w:p w14:paraId="280476D3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用户手册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：清晰的使用操作指南</w:t>
      </w:r>
    </w:p>
    <w:p w14:paraId="6FC62728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部署文档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：详细的环境部署说明</w:t>
      </w:r>
    </w:p>
    <w:p w14:paraId="6FE92D79">
      <w:pPr>
        <w:pageBreakBefore w:val="0"/>
        <w:wordWrap/>
        <w:spacing w:before="160" w:after="0"/>
        <w:ind w:left="0" w:right="0"/>
        <w:jc w:val="center"/>
        <w:textAlignment w:val="auto"/>
        <w:rPr>
          <w:sz w:val="44"/>
        </w:rPr>
      </w:pPr>
      <w:r>
        <w:rPr>
          <w:rFonts w:ascii="宋体" w:hAnsi="宋体" w:eastAsia="宋体" w:cs="宋体"/>
          <w:b/>
          <w:i w:val="0"/>
          <w:spacing w:val="0"/>
          <w:sz w:val="44"/>
        </w:rPr>
        <w:t>项目交付</w:t>
      </w:r>
    </w:p>
    <w:p w14:paraId="742CD814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交付内容</w:t>
      </w:r>
    </w:p>
    <w:p w14:paraId="303285B6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源代码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：完整的项目源代码</w:t>
      </w:r>
    </w:p>
    <w:p w14:paraId="3658A945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数据库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：数据库设计和初始化脚本</w:t>
      </w:r>
    </w:p>
    <w:p w14:paraId="26D5EFD1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配置文件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：环境配置和部署配置</w:t>
      </w:r>
    </w:p>
    <w:p w14:paraId="25BBA0AD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文档资料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：各类技术文档和用户文档</w:t>
      </w:r>
    </w:p>
    <w:p w14:paraId="4EA3B308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验收标准</w:t>
      </w:r>
    </w:p>
    <w:p w14:paraId="5C3A7B37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功能完整性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：所有功能按需求实现</w:t>
      </w:r>
    </w:p>
    <w:p w14:paraId="34375884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系统稳定性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：通过压力测试和稳定性测试</w:t>
      </w:r>
    </w:p>
    <w:p w14:paraId="3B45D6B8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文档完整性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：所有文档资料齐全</w:t>
      </w:r>
    </w:p>
    <w:p w14:paraId="19D0C936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用户满意度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：满足用户使用需求</w:t>
      </w:r>
    </w:p>
    <w:p w14:paraId="39D515BD">
      <w:pPr>
        <w:pageBreakBefore w:val="0"/>
        <w:wordWrap/>
        <w:spacing w:before="160" w:after="0"/>
        <w:ind w:left="0" w:right="0"/>
        <w:jc w:val="center"/>
        <w:textAlignment w:val="auto"/>
        <w:rPr>
          <w:sz w:val="44"/>
        </w:rPr>
      </w:pPr>
      <w:r>
        <w:rPr>
          <w:rFonts w:ascii="宋体" w:hAnsi="宋体" w:eastAsia="宋体" w:cs="宋体"/>
          <w:b/>
          <w:i w:val="0"/>
          <w:spacing w:val="0"/>
          <w:sz w:val="44"/>
        </w:rPr>
        <w:t>后续规划</w:t>
      </w:r>
    </w:p>
    <w:p w14:paraId="64755AA5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迭代计划</w:t>
      </w:r>
    </w:p>
    <w:p w14:paraId="46477A5B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功能扩展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：根据用户反馈扩展新功能</w:t>
      </w:r>
    </w:p>
    <w:p w14:paraId="5F02EA6B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性能优化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：持续优化系统性能</w:t>
      </w:r>
    </w:p>
    <w:p w14:paraId="3D91DB86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用户体验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：不断改进用户界面和交互</w:t>
      </w:r>
    </w:p>
    <w:p w14:paraId="00EC10D3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技术升级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：跟踪新技术进行系统升级</w:t>
      </w:r>
    </w:p>
    <w:p w14:paraId="6ED89E20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维护支持</w:t>
      </w:r>
    </w:p>
    <w:p w14:paraId="0C5222B5">
      <w:pPr>
        <w:pageBreakBefore w:val="0"/>
        <w:numPr>
          <w:ilvl w:val="0"/>
          <w:numId w:val="2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Bug修复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：及时修复发现的问题</w:t>
      </w:r>
    </w:p>
    <w:p w14:paraId="35EE8268">
      <w:pPr>
        <w:pageBreakBefore w:val="0"/>
        <w:numPr>
          <w:ilvl w:val="0"/>
          <w:numId w:val="2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版本更新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：定期发布新版本</w:t>
      </w:r>
    </w:p>
    <w:p w14:paraId="0CB76F36">
      <w:pPr>
        <w:pageBreakBefore w:val="0"/>
        <w:numPr>
          <w:ilvl w:val="0"/>
          <w:numId w:val="2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技术支持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：提供持续的技术支持</w:t>
      </w:r>
    </w:p>
    <w:p w14:paraId="6954F3E7">
      <w:pPr>
        <w:pageBreakBefore w:val="0"/>
        <w:numPr>
          <w:ilvl w:val="0"/>
          <w:numId w:val="2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用户培训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：为用户提供必要的培训</w:t>
      </w:r>
    </w:p>
    <w:p w14:paraId="4C005045">
      <w:pPr>
        <w:pageBreakBefore w:val="0"/>
        <w:wordWrap/>
        <w:spacing w:before="160" w:after="0"/>
        <w:ind w:left="0" w:right="0"/>
        <w:jc w:val="center"/>
        <w:textAlignment w:val="auto"/>
        <w:rPr>
          <w:sz w:val="44"/>
        </w:rPr>
      </w:pPr>
      <w:r>
        <w:rPr>
          <w:rFonts w:ascii="宋体" w:hAnsi="宋体" w:eastAsia="宋体" w:cs="宋体"/>
          <w:b/>
          <w:i w:val="0"/>
          <w:spacing w:val="0"/>
          <w:sz w:val="44"/>
        </w:rPr>
        <w:t>总结</w:t>
      </w:r>
    </w:p>
    <w:p w14:paraId="45B106A2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本里程碑计划为AutoMage-2系统的开发提供了清晰的路线图，通过分阶段的目标设定和严格的验收标准，确保项目能够按计划稳步推进。团队需要保持密切协作，及时沟通解决问题，共同完成系统的成功交付。</w:t>
      </w:r>
    </w:p>
    <w:sectPr>
      <w:headerReference r:id="rId5" w:type="default"/>
      <w:footerReference r:id="rId6" w:type="default"/>
      <w:pgSz w:w="15500" w:h="1972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7268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4D69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>
    <w:nsid w:val="B0F1ACD9"/>
    <w:multiLevelType w:val="multilevel"/>
    <w:tmpl w:val="B0F1ACD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C8879AEF"/>
    <w:multiLevelType w:val="multilevel"/>
    <w:tmpl w:val="C8879A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7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8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9">
    <w:nsid w:val="F4B5D9F5"/>
    <w:multiLevelType w:val="multilevel"/>
    <w:tmpl w:val="F4B5D9F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1">
    <w:nsid w:val="0248C179"/>
    <w:multiLevelType w:val="multilevel"/>
    <w:tmpl w:val="0248C17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2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3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4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6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7">
    <w:nsid w:val="46A08BB8"/>
    <w:multiLevelType w:val="multilevel"/>
    <w:tmpl w:val="46A08BB8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8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9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0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1">
    <w:nsid w:val="5A241D34"/>
    <w:multiLevelType w:val="multilevel"/>
    <w:tmpl w:val="5A241D3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2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3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</w:compat>
  <w:rsids>
    <w:rsidRoot w:val="00000000"/>
    <w:rsid w:val="0CC53B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ordWrap w:val="0"/>
      <w:spacing w:line="400" w:lineRule="exact"/>
      <w:ind w:firstLine="720" w:firstLineChars="200"/>
      <w:jc w:val="both"/>
    </w:pPr>
    <w:rPr>
      <w:sz w:val="21"/>
      <w:szCs w:val="22"/>
    </w:rPr>
  </w:style>
  <w:style w:type="character" w:default="1" w:styleId="3">
    <w:name w:val="Default Paragraph Font"/>
    <w:autoRedefine/>
    <w:semiHidden/>
    <w:unhideWhenUsed/>
    <w:qFormat/>
    <w:uiPriority w:val="1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1701</Words>
  <Characters>1994</Characters>
  <TotalTime>26</TotalTime>
  <ScaleCrop>false</ScaleCrop>
  <LinksUpToDate>false</LinksUpToDate>
  <CharactersWithSpaces>2004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2026-05-02T04:50:00Z</dcterms:created>
  <dc:creator>Apache POI</dc:creator>
  <cp:lastModifiedBy>哈哈</cp:lastModifiedBy>
  <dcterms:modified xsi:type="dcterms:W3CDTF">2026-05-02T07:57:17Z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eyJoZGlkIjoiMzllMzdmY2Y2MGFjZjU4YTcwOTg1NGQ1ZTgyYzVkMjYiLCJ1c2VySWQiOiIzNTk0MjkyNTEifQ==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673AE962B4C64508A56C69124A692FEB_12</vt:lpwstr>
  </property>
</Properties>
</file>