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FB416" w14:textId="2F66A511" w:rsidR="001617C6" w:rsidRPr="00964FDE" w:rsidRDefault="000246C0" w:rsidP="00964FDE">
      <w:pPr>
        <w:pStyle w:val="Title"/>
        <w:jc w:val="center"/>
        <w:rPr>
          <w:b/>
          <w:bCs/>
        </w:rPr>
      </w:pPr>
      <w:r w:rsidRPr="00964FDE">
        <w:rPr>
          <w:b/>
          <w:bCs/>
        </w:rPr>
        <w:t xml:space="preserve">Week </w:t>
      </w:r>
      <w:r w:rsidR="00964FDE" w:rsidRPr="00964FDE">
        <w:rPr>
          <w:b/>
          <w:bCs/>
        </w:rPr>
        <w:t>8</w:t>
      </w:r>
    </w:p>
    <w:p w14:paraId="5C2ECE54" w14:textId="77777777" w:rsidR="001617C6" w:rsidRPr="001617C6" w:rsidRDefault="001617C6" w:rsidP="001617C6"/>
    <w:sdt>
      <w:sdtPr>
        <w:rPr>
          <w:rFonts w:eastAsiaTheme="minorHAnsi"/>
          <w:b/>
          <w:bCs/>
          <w:color w:val="auto"/>
          <w:spacing w:val="0"/>
        </w:rPr>
        <w:id w:val="-1188299543"/>
        <w:docPartObj>
          <w:docPartGallery w:val="Table of Contents"/>
          <w:docPartUnique/>
        </w:docPartObj>
      </w:sdtPr>
      <w:sdtEndPr>
        <w:rPr>
          <w:noProof/>
        </w:rPr>
      </w:sdtEndPr>
      <w:sdtContent>
        <w:p w14:paraId="5A0651EC" w14:textId="58357F8B" w:rsidR="00ED5573" w:rsidRPr="00ED5573" w:rsidRDefault="00ED5573" w:rsidP="00ED5573">
          <w:pPr>
            <w:pStyle w:val="Subtitle"/>
            <w:rPr>
              <w:b/>
              <w:bCs/>
            </w:rPr>
          </w:pPr>
          <w:r w:rsidRPr="00ED5573">
            <w:rPr>
              <w:b/>
              <w:bCs/>
            </w:rPr>
            <w:t xml:space="preserve">Table of content </w:t>
          </w:r>
          <w:r w:rsidR="00964FDE">
            <w:rPr>
              <w:b/>
              <w:bCs/>
            </w:rPr>
            <w:t>–</w:t>
          </w:r>
          <w:r w:rsidRPr="00ED5573">
            <w:rPr>
              <w:b/>
              <w:bCs/>
            </w:rPr>
            <w:t xml:space="preserve"> Week</w:t>
          </w:r>
          <w:r w:rsidR="00964FDE">
            <w:rPr>
              <w:b/>
              <w:bCs/>
            </w:rPr>
            <w:t>8</w:t>
          </w:r>
          <w:r w:rsidRPr="00ED5573">
            <w:rPr>
              <w:b/>
              <w:bCs/>
            </w:rPr>
            <w:t xml:space="preserve"> </w:t>
          </w:r>
        </w:p>
        <w:p w14:paraId="1C0C2331" w14:textId="03D545B3" w:rsidR="00445DAD" w:rsidRDefault="00ED5573">
          <w:pPr>
            <w:pStyle w:val="TOC1"/>
            <w:tabs>
              <w:tab w:val="right" w:leader="dot" w:pos="9350"/>
            </w:tabs>
            <w:rPr>
              <w:rFonts w:eastAsiaTheme="minorEastAsia" w:cstheme="minorBidi"/>
              <w:b w:val="0"/>
              <w:bCs w:val="0"/>
              <w:i w:val="0"/>
              <w:iCs w:val="0"/>
              <w:noProof/>
              <w:szCs w:val="24"/>
              <w:lang w:val="en-IN" w:eastAsia="en-IN"/>
            </w:rPr>
          </w:pPr>
          <w:r>
            <w:rPr>
              <w:b w:val="0"/>
              <w:bCs w:val="0"/>
            </w:rPr>
            <w:fldChar w:fldCharType="begin"/>
          </w:r>
          <w:r>
            <w:instrText xml:space="preserve"> TOC \o "1-3" \h \z \u </w:instrText>
          </w:r>
          <w:r>
            <w:rPr>
              <w:b w:val="0"/>
              <w:bCs w:val="0"/>
            </w:rPr>
            <w:fldChar w:fldCharType="separate"/>
          </w:r>
          <w:hyperlink w:anchor="_Toc183197670" w:history="1">
            <w:r w:rsidR="00445DAD" w:rsidRPr="008B369A">
              <w:rPr>
                <w:rStyle w:val="Hyperlink"/>
                <w:noProof/>
              </w:rPr>
              <w:t>Summary</w:t>
            </w:r>
            <w:r w:rsidR="00445DAD">
              <w:rPr>
                <w:noProof/>
                <w:webHidden/>
              </w:rPr>
              <w:tab/>
            </w:r>
            <w:r w:rsidR="00445DAD">
              <w:rPr>
                <w:noProof/>
                <w:webHidden/>
              </w:rPr>
              <w:fldChar w:fldCharType="begin"/>
            </w:r>
            <w:r w:rsidR="00445DAD">
              <w:rPr>
                <w:noProof/>
                <w:webHidden/>
              </w:rPr>
              <w:instrText xml:space="preserve"> PAGEREF _Toc183197670 \h </w:instrText>
            </w:r>
            <w:r w:rsidR="00445DAD">
              <w:rPr>
                <w:noProof/>
                <w:webHidden/>
              </w:rPr>
            </w:r>
            <w:r w:rsidR="00445DAD">
              <w:rPr>
                <w:noProof/>
                <w:webHidden/>
              </w:rPr>
              <w:fldChar w:fldCharType="separate"/>
            </w:r>
            <w:r w:rsidR="00445DAD">
              <w:rPr>
                <w:noProof/>
                <w:webHidden/>
              </w:rPr>
              <w:t>1</w:t>
            </w:r>
            <w:r w:rsidR="00445DAD">
              <w:rPr>
                <w:noProof/>
                <w:webHidden/>
              </w:rPr>
              <w:fldChar w:fldCharType="end"/>
            </w:r>
          </w:hyperlink>
        </w:p>
        <w:p w14:paraId="18AEDB9B" w14:textId="5ED0E486" w:rsidR="00445DAD" w:rsidRDefault="00445DAD">
          <w:pPr>
            <w:pStyle w:val="TOC1"/>
            <w:tabs>
              <w:tab w:val="right" w:leader="dot" w:pos="9350"/>
            </w:tabs>
            <w:rPr>
              <w:rFonts w:eastAsiaTheme="minorEastAsia" w:cstheme="minorBidi"/>
              <w:b w:val="0"/>
              <w:bCs w:val="0"/>
              <w:i w:val="0"/>
              <w:iCs w:val="0"/>
              <w:noProof/>
              <w:szCs w:val="24"/>
              <w:lang w:val="en-IN" w:eastAsia="en-IN"/>
            </w:rPr>
          </w:pPr>
          <w:hyperlink w:anchor="_Toc183197671" w:history="1">
            <w:r w:rsidRPr="008B369A">
              <w:rPr>
                <w:rStyle w:val="Hyperlink"/>
                <w:noProof/>
              </w:rPr>
              <w:t>Milestones achieved</w:t>
            </w:r>
            <w:r>
              <w:rPr>
                <w:noProof/>
                <w:webHidden/>
              </w:rPr>
              <w:tab/>
            </w:r>
            <w:r>
              <w:rPr>
                <w:noProof/>
                <w:webHidden/>
              </w:rPr>
              <w:fldChar w:fldCharType="begin"/>
            </w:r>
            <w:r>
              <w:rPr>
                <w:noProof/>
                <w:webHidden/>
              </w:rPr>
              <w:instrText xml:space="preserve"> PAGEREF _Toc183197671 \h </w:instrText>
            </w:r>
            <w:r>
              <w:rPr>
                <w:noProof/>
                <w:webHidden/>
              </w:rPr>
            </w:r>
            <w:r>
              <w:rPr>
                <w:noProof/>
                <w:webHidden/>
              </w:rPr>
              <w:fldChar w:fldCharType="separate"/>
            </w:r>
            <w:r>
              <w:rPr>
                <w:noProof/>
                <w:webHidden/>
              </w:rPr>
              <w:t>1</w:t>
            </w:r>
            <w:r>
              <w:rPr>
                <w:noProof/>
                <w:webHidden/>
              </w:rPr>
              <w:fldChar w:fldCharType="end"/>
            </w:r>
          </w:hyperlink>
        </w:p>
        <w:p w14:paraId="072B83C2" w14:textId="266B530E" w:rsidR="00445DAD" w:rsidRDefault="00445DAD">
          <w:pPr>
            <w:pStyle w:val="TOC1"/>
            <w:tabs>
              <w:tab w:val="right" w:leader="dot" w:pos="9350"/>
            </w:tabs>
            <w:rPr>
              <w:rFonts w:eastAsiaTheme="minorEastAsia" w:cstheme="minorBidi"/>
              <w:b w:val="0"/>
              <w:bCs w:val="0"/>
              <w:i w:val="0"/>
              <w:iCs w:val="0"/>
              <w:noProof/>
              <w:szCs w:val="24"/>
              <w:lang w:val="en-IN" w:eastAsia="en-IN"/>
            </w:rPr>
          </w:pPr>
          <w:hyperlink w:anchor="_Toc183197672" w:history="1">
            <w:r w:rsidRPr="008B369A">
              <w:rPr>
                <w:rStyle w:val="Hyperlink"/>
                <w:noProof/>
              </w:rPr>
              <w:t>Conclusion</w:t>
            </w:r>
            <w:r>
              <w:rPr>
                <w:noProof/>
                <w:webHidden/>
              </w:rPr>
              <w:tab/>
            </w:r>
            <w:r>
              <w:rPr>
                <w:noProof/>
                <w:webHidden/>
              </w:rPr>
              <w:fldChar w:fldCharType="begin"/>
            </w:r>
            <w:r>
              <w:rPr>
                <w:noProof/>
                <w:webHidden/>
              </w:rPr>
              <w:instrText xml:space="preserve"> PAGEREF _Toc183197672 \h </w:instrText>
            </w:r>
            <w:r>
              <w:rPr>
                <w:noProof/>
                <w:webHidden/>
              </w:rPr>
            </w:r>
            <w:r>
              <w:rPr>
                <w:noProof/>
                <w:webHidden/>
              </w:rPr>
              <w:fldChar w:fldCharType="separate"/>
            </w:r>
            <w:r>
              <w:rPr>
                <w:noProof/>
                <w:webHidden/>
              </w:rPr>
              <w:t>1</w:t>
            </w:r>
            <w:r>
              <w:rPr>
                <w:noProof/>
                <w:webHidden/>
              </w:rPr>
              <w:fldChar w:fldCharType="end"/>
            </w:r>
          </w:hyperlink>
        </w:p>
        <w:p w14:paraId="79113CE1" w14:textId="2B6A50AA" w:rsidR="00ED5573" w:rsidRPr="001617C6" w:rsidRDefault="00ED5573" w:rsidP="001617C6">
          <w:r>
            <w:rPr>
              <w:b/>
              <w:bCs/>
              <w:noProof/>
            </w:rPr>
            <w:fldChar w:fldCharType="end"/>
          </w:r>
        </w:p>
      </w:sdtContent>
    </w:sdt>
    <w:p w14:paraId="64B842B9" w14:textId="77777777" w:rsidR="00445DAD" w:rsidRDefault="00445DAD" w:rsidP="00445DAD">
      <w:bookmarkStart w:id="0" w:name="_Toc183197670"/>
    </w:p>
    <w:p w14:paraId="7C49A7BD" w14:textId="03BC2A88" w:rsidR="000246C0" w:rsidRPr="00ED5573" w:rsidRDefault="000246C0" w:rsidP="001617C6">
      <w:pPr>
        <w:pStyle w:val="Heading1"/>
      </w:pPr>
      <w:r w:rsidRPr="00ED5573">
        <w:t>Summary</w:t>
      </w:r>
      <w:bookmarkEnd w:id="0"/>
    </w:p>
    <w:p w14:paraId="499EC816" w14:textId="1084856C" w:rsidR="00ED5573" w:rsidRPr="001617C6" w:rsidRDefault="009C2595" w:rsidP="001617C6">
      <w:pPr>
        <w:jc w:val="both"/>
        <w:rPr>
          <w:bCs/>
          <w:lang w:val="en-AE"/>
        </w:rPr>
      </w:pPr>
      <w:r w:rsidRPr="009C2595">
        <w:rPr>
          <w:bCs/>
          <w:lang w:val="en-AE"/>
        </w:rPr>
        <w:t>The conducted experiments compared the performance of Linear Regression and Logistic Regression for predicting loyalty classes. Linear Regression aimed to identify feature relationships and provide insights into numerical predictions, while Logistic Regression was used for discrete class prediction, including hyperparameter tuning for optimization. The experiments revealed the strengths and limitations of both approaches in modeling customer loyalty.</w:t>
      </w:r>
    </w:p>
    <w:p w14:paraId="5EAC44BB" w14:textId="1D07D476" w:rsidR="00ED5573" w:rsidRDefault="000246C0" w:rsidP="007435B9">
      <w:pPr>
        <w:pStyle w:val="Heading1"/>
      </w:pPr>
      <w:bookmarkStart w:id="1" w:name="_Toc183197671"/>
      <w:r w:rsidRPr="001617C6">
        <w:t>Milestones achieved</w:t>
      </w:r>
      <w:bookmarkEnd w:id="1"/>
    </w:p>
    <w:p w14:paraId="620EBA0A" w14:textId="77777777" w:rsidR="007435B9" w:rsidRDefault="007435B9" w:rsidP="007435B9">
      <w:pPr>
        <w:pStyle w:val="ListParagraph"/>
        <w:numPr>
          <w:ilvl w:val="0"/>
          <w:numId w:val="48"/>
        </w:numPr>
        <w:ind w:left="660"/>
        <w:rPr>
          <w:b/>
          <w:lang w:val="en-AE"/>
        </w:rPr>
      </w:pPr>
      <w:r w:rsidRPr="007435B9">
        <w:rPr>
          <w:b/>
          <w:lang w:val="en-AE"/>
        </w:rPr>
        <w:t>Linear Regression Results:</w:t>
      </w:r>
    </w:p>
    <w:p w14:paraId="5EAAF72C" w14:textId="77777777" w:rsidR="007435B9" w:rsidRDefault="007435B9" w:rsidP="007435B9">
      <w:pPr>
        <w:pStyle w:val="ListParagraph"/>
        <w:numPr>
          <w:ilvl w:val="0"/>
          <w:numId w:val="48"/>
        </w:numPr>
        <w:ind w:left="1320"/>
      </w:pPr>
      <w:r w:rsidRPr="007435B9">
        <w:rPr>
          <w:lang w:val="en-AE"/>
        </w:rPr>
        <w:t xml:space="preserve">Achieved a Mean Squared Error (MSE) of </w:t>
      </w:r>
      <w:r w:rsidRPr="007435B9">
        <w:rPr>
          <w:b/>
        </w:rPr>
        <w:t>0.61</w:t>
      </w:r>
      <w:r w:rsidRPr="007435B9">
        <w:t>, demonstrating a satisfactory fit.</w:t>
      </w:r>
    </w:p>
    <w:p w14:paraId="6FA99766" w14:textId="77777777" w:rsidR="007435B9" w:rsidRDefault="007435B9" w:rsidP="007435B9">
      <w:pPr>
        <w:pStyle w:val="ListParagraph"/>
        <w:numPr>
          <w:ilvl w:val="0"/>
          <w:numId w:val="48"/>
        </w:numPr>
        <w:ind w:left="1320"/>
      </w:pPr>
      <w:r w:rsidRPr="007435B9">
        <w:t xml:space="preserve">Identified significant influential features including </w:t>
      </w:r>
      <w:r w:rsidRPr="007435B9">
        <w:rPr>
          <w:b/>
        </w:rPr>
        <w:t>Type of Travel</w:t>
      </w:r>
      <w:r w:rsidRPr="007435B9">
        <w:t xml:space="preserve">, </w:t>
      </w:r>
      <w:r w:rsidRPr="007435B9">
        <w:rPr>
          <w:b/>
        </w:rPr>
        <w:t>Online Boarding</w:t>
      </w:r>
      <w:r w:rsidRPr="007435B9">
        <w:t xml:space="preserve">, and </w:t>
      </w:r>
      <w:r w:rsidRPr="007435B9">
        <w:rPr>
          <w:b/>
        </w:rPr>
        <w:t>In-flight Entertainment</w:t>
      </w:r>
      <w:r w:rsidRPr="007435B9">
        <w:t>.</w:t>
      </w:r>
    </w:p>
    <w:p w14:paraId="179CE6EF" w14:textId="77777777" w:rsidR="007435B9" w:rsidRDefault="007435B9" w:rsidP="007435B9">
      <w:pPr>
        <w:pStyle w:val="ListParagraph"/>
        <w:numPr>
          <w:ilvl w:val="0"/>
          <w:numId w:val="48"/>
        </w:numPr>
        <w:ind w:left="1320"/>
      </w:pPr>
      <w:r w:rsidRPr="007435B9">
        <w:t xml:space="preserve">Noted features with negligible or negative influence, such as </w:t>
      </w:r>
      <w:r w:rsidRPr="007435B9">
        <w:rPr>
          <w:b/>
        </w:rPr>
        <w:t>Flight Distance</w:t>
      </w:r>
      <w:r w:rsidRPr="007435B9">
        <w:t xml:space="preserve"> and </w:t>
      </w:r>
      <w:r w:rsidRPr="007435B9">
        <w:rPr>
          <w:b/>
        </w:rPr>
        <w:t>Cleanliness</w:t>
      </w:r>
      <w:r w:rsidRPr="007435B9">
        <w:t>.</w:t>
      </w:r>
    </w:p>
    <w:p w14:paraId="1993FFBD" w14:textId="77777777" w:rsidR="007435B9" w:rsidRDefault="007435B9" w:rsidP="007435B9">
      <w:pPr>
        <w:pStyle w:val="ListParagraph"/>
        <w:numPr>
          <w:ilvl w:val="0"/>
          <w:numId w:val="48"/>
        </w:numPr>
        <w:ind w:left="660"/>
        <w:rPr>
          <w:b/>
        </w:rPr>
      </w:pPr>
      <w:r w:rsidRPr="007435B9">
        <w:rPr>
          <w:b/>
        </w:rPr>
        <w:t>Logistic Regression Results:</w:t>
      </w:r>
    </w:p>
    <w:p w14:paraId="661DE7F0" w14:textId="77777777" w:rsidR="007435B9" w:rsidRDefault="007435B9" w:rsidP="007435B9">
      <w:pPr>
        <w:pStyle w:val="ListParagraph"/>
        <w:numPr>
          <w:ilvl w:val="0"/>
          <w:numId w:val="48"/>
        </w:numPr>
        <w:ind w:left="1320"/>
      </w:pPr>
      <w:r w:rsidRPr="007435B9">
        <w:t xml:space="preserve">Attained an </w:t>
      </w:r>
      <w:r w:rsidRPr="007435B9">
        <w:rPr>
          <w:b/>
        </w:rPr>
        <w:t>accuracy rate of 81%</w:t>
      </w:r>
      <w:r w:rsidRPr="007435B9">
        <w:t xml:space="preserve"> with balanced precision and recall across various loyalty classes.</w:t>
      </w:r>
    </w:p>
    <w:p w14:paraId="13D39E82" w14:textId="77777777" w:rsidR="007435B9" w:rsidRDefault="007435B9" w:rsidP="007435B9">
      <w:pPr>
        <w:pStyle w:val="ListParagraph"/>
        <w:numPr>
          <w:ilvl w:val="0"/>
          <w:numId w:val="48"/>
        </w:numPr>
        <w:ind w:left="1320"/>
      </w:pPr>
      <w:r w:rsidRPr="007435B9">
        <w:t xml:space="preserve">The most accurate predictions were recorded for </w:t>
      </w:r>
      <w:r w:rsidRPr="007435B9">
        <w:rPr>
          <w:b/>
        </w:rPr>
        <w:t>Class 3</w:t>
      </w:r>
      <w:r w:rsidRPr="007435B9">
        <w:t xml:space="preserve"> (highest precision: 88%) and </w:t>
      </w:r>
      <w:r w:rsidRPr="007435B9">
        <w:rPr>
          <w:b/>
        </w:rPr>
        <w:t>Class 1</w:t>
      </w:r>
      <w:r w:rsidRPr="007435B9">
        <w:t xml:space="preserve"> (strong recall: 82%).</w:t>
      </w:r>
    </w:p>
    <w:p w14:paraId="5C61D191" w14:textId="77777777" w:rsidR="007435B9" w:rsidRDefault="007435B9" w:rsidP="007435B9">
      <w:pPr>
        <w:pStyle w:val="ListParagraph"/>
        <w:numPr>
          <w:ilvl w:val="0"/>
          <w:numId w:val="48"/>
        </w:numPr>
        <w:ind w:left="660"/>
        <w:rPr>
          <w:b/>
        </w:rPr>
      </w:pPr>
      <w:r w:rsidRPr="007435B9">
        <w:rPr>
          <w:b/>
        </w:rPr>
        <w:t>Hyperparameter Tuning:</w:t>
      </w:r>
    </w:p>
    <w:p w14:paraId="0F85E948" w14:textId="77777777" w:rsidR="007435B9" w:rsidRDefault="007435B9" w:rsidP="007435B9">
      <w:pPr>
        <w:pStyle w:val="ListParagraph"/>
        <w:numPr>
          <w:ilvl w:val="0"/>
          <w:numId w:val="48"/>
        </w:numPr>
        <w:ind w:left="1320"/>
      </w:pPr>
      <w:r w:rsidRPr="007435B9">
        <w:t>Evaluated multiple configurations, including different solvers, maximum iterations, and regularization strengths.</w:t>
      </w:r>
    </w:p>
    <w:p w14:paraId="57001D03" w14:textId="77777777" w:rsidR="007435B9" w:rsidRDefault="007435B9" w:rsidP="007435B9">
      <w:pPr>
        <w:pStyle w:val="ListParagraph"/>
        <w:numPr>
          <w:ilvl w:val="0"/>
          <w:numId w:val="48"/>
        </w:numPr>
        <w:ind w:left="1320"/>
      </w:pPr>
      <w:r w:rsidRPr="007435B9">
        <w:t xml:space="preserve">Consistent accuracy of </w:t>
      </w:r>
      <w:r w:rsidRPr="007435B9">
        <w:rPr>
          <w:b/>
        </w:rPr>
        <w:t>81%</w:t>
      </w:r>
      <w:r w:rsidRPr="007435B9">
        <w:t xml:space="preserve"> was maintained across all tested configurations, indicating model stability.</w:t>
      </w:r>
    </w:p>
    <w:p w14:paraId="4E832C2B" w14:textId="74CC26F9" w:rsidR="007435B9" w:rsidRPr="007435B9" w:rsidRDefault="007435B9" w:rsidP="007435B9">
      <w:pPr>
        <w:pStyle w:val="ListParagraph"/>
        <w:numPr>
          <w:ilvl w:val="0"/>
          <w:numId w:val="48"/>
        </w:numPr>
        <w:ind w:left="1320"/>
        <w:rPr>
          <w:lang w:val="en-AE"/>
        </w:rPr>
      </w:pPr>
      <w:r w:rsidRPr="007435B9">
        <w:t>Emphasized the impact of solver and iteration parameters, though no significant performance differences were observed.</w:t>
      </w:r>
    </w:p>
    <w:p w14:paraId="5265E28D" w14:textId="77777777" w:rsidR="007435B9" w:rsidRPr="007435B9" w:rsidRDefault="007435B9" w:rsidP="007435B9">
      <w:pPr>
        <w:rPr>
          <w:lang w:val="en-AE"/>
        </w:rPr>
      </w:pPr>
    </w:p>
    <w:p w14:paraId="7AF81057" w14:textId="3EDC0AB5" w:rsidR="000246C0" w:rsidRPr="007435B9" w:rsidRDefault="000246C0" w:rsidP="007435B9">
      <w:pPr>
        <w:pStyle w:val="Heading1"/>
      </w:pPr>
      <w:bookmarkStart w:id="2" w:name="_Toc183197672"/>
      <w:r w:rsidRPr="005E2149">
        <w:t>Conclusion</w:t>
      </w:r>
      <w:bookmarkEnd w:id="2"/>
    </w:p>
    <w:p w14:paraId="565041E3" w14:textId="77777777" w:rsidR="007435B9" w:rsidRDefault="007435B9" w:rsidP="007435B9">
      <w:pPr>
        <w:rPr>
          <w:b/>
        </w:rPr>
      </w:pPr>
      <w:r w:rsidRPr="007435B9">
        <w:rPr>
          <w:b/>
        </w:rPr>
        <w:t>1. Linear Regression</w:t>
      </w:r>
    </w:p>
    <w:p w14:paraId="66324B8D" w14:textId="77777777" w:rsidR="007435B9" w:rsidRDefault="007435B9" w:rsidP="007435B9">
      <w:pPr>
        <w:rPr>
          <w:b/>
        </w:rPr>
      </w:pPr>
      <w:r w:rsidRPr="007435B9">
        <w:rPr>
          <w:b/>
        </w:rPr>
        <w:lastRenderedPageBreak/>
        <w:t>(a) Full Data</w:t>
      </w:r>
    </w:p>
    <w:p w14:paraId="607AA9C4" w14:textId="77777777" w:rsidR="007435B9" w:rsidRDefault="007435B9" w:rsidP="007435B9">
      <w:pPr>
        <w:pStyle w:val="ListParagraph"/>
        <w:numPr>
          <w:ilvl w:val="0"/>
          <w:numId w:val="46"/>
        </w:numPr>
        <w:ind w:left="660"/>
      </w:pPr>
      <w:r w:rsidRPr="007435B9">
        <w:rPr>
          <w:b/>
        </w:rPr>
        <w:t>MSE = 0.61:</w:t>
      </w:r>
      <w:r w:rsidRPr="007435B9">
        <w:t xml:space="preserve"> The Mean Squared Error (MSE) indicates a reasonable fit for continuous predictions.</w:t>
      </w:r>
    </w:p>
    <w:p w14:paraId="275C53F0" w14:textId="77777777" w:rsidR="007435B9" w:rsidRDefault="007435B9" w:rsidP="007435B9">
      <w:pPr>
        <w:pStyle w:val="ListParagraph"/>
        <w:numPr>
          <w:ilvl w:val="0"/>
          <w:numId w:val="46"/>
        </w:numPr>
        <w:ind w:left="660"/>
        <w:rPr>
          <w:b/>
        </w:rPr>
      </w:pPr>
      <w:r w:rsidRPr="007435B9">
        <w:rPr>
          <w:b/>
        </w:rPr>
        <w:t>Key Observations:</w:t>
      </w:r>
    </w:p>
    <w:p w14:paraId="168BB916" w14:textId="77777777" w:rsidR="007435B9" w:rsidRDefault="007435B9" w:rsidP="007435B9">
      <w:pPr>
        <w:pStyle w:val="ListParagraph"/>
        <w:numPr>
          <w:ilvl w:val="0"/>
          <w:numId w:val="46"/>
        </w:numPr>
        <w:ind w:left="1320"/>
      </w:pPr>
      <w:r w:rsidRPr="007435B9">
        <w:rPr>
          <w:b/>
        </w:rPr>
        <w:t>Type of Travel (0.4609):</w:t>
      </w:r>
      <w:r w:rsidRPr="007435B9">
        <w:t xml:space="preserve"> This is the strongest positive influence, suggesting increased loyalty for specific types of travel, such as business versus leisure.</w:t>
      </w:r>
    </w:p>
    <w:p w14:paraId="50688A0E" w14:textId="77777777" w:rsidR="007435B9" w:rsidRDefault="007435B9" w:rsidP="007435B9">
      <w:pPr>
        <w:pStyle w:val="ListParagraph"/>
        <w:numPr>
          <w:ilvl w:val="0"/>
          <w:numId w:val="46"/>
        </w:numPr>
        <w:ind w:left="1320"/>
      </w:pPr>
      <w:r w:rsidRPr="007435B9">
        <w:rPr>
          <w:b/>
        </w:rPr>
        <w:t>Online Boarding (0.2161):</w:t>
      </w:r>
      <w:r w:rsidRPr="007435B9">
        <w:t xml:space="preserve"> A significant contributor to loyalty, indicating that ease of use positively impacts satisfaction.</w:t>
      </w:r>
    </w:p>
    <w:p w14:paraId="6FE49196" w14:textId="0AD89AED" w:rsidR="007435B9" w:rsidRDefault="007435B9" w:rsidP="007435B9">
      <w:pPr>
        <w:pStyle w:val="ListParagraph"/>
        <w:numPr>
          <w:ilvl w:val="0"/>
          <w:numId w:val="46"/>
        </w:numPr>
        <w:ind w:left="1320"/>
      </w:pPr>
      <w:r w:rsidRPr="007435B9">
        <w:rPr>
          <w:b/>
        </w:rPr>
        <w:t>Cleanliness (-0.0377):</w:t>
      </w:r>
      <w:r w:rsidRPr="007435B9">
        <w:t xml:space="preserve"> A negative contributor, demonstrating that dissatisfaction with cleanliness reduces loyalty.</w:t>
      </w:r>
    </w:p>
    <w:p w14:paraId="47A0F081" w14:textId="77777777" w:rsidR="007435B9" w:rsidRDefault="007435B9" w:rsidP="007435B9">
      <w:pPr>
        <w:pStyle w:val="ListParagraph"/>
        <w:numPr>
          <w:ilvl w:val="0"/>
          <w:numId w:val="46"/>
        </w:numPr>
        <w:ind w:left="660"/>
        <w:rPr>
          <w:b/>
        </w:rPr>
      </w:pPr>
      <w:r w:rsidRPr="007435B9">
        <w:rPr>
          <w:b/>
        </w:rPr>
        <w:t>Limitations:</w:t>
      </w:r>
    </w:p>
    <w:p w14:paraId="4978DF52" w14:textId="30E54942" w:rsidR="007435B9" w:rsidRDefault="007435B9" w:rsidP="007435B9">
      <w:pPr>
        <w:pStyle w:val="ListParagraph"/>
        <w:numPr>
          <w:ilvl w:val="0"/>
          <w:numId w:val="46"/>
        </w:numPr>
        <w:ind w:left="1320"/>
      </w:pPr>
      <w:r w:rsidRPr="007435B9">
        <w:t xml:space="preserve">The model produced continuous values for loyalty, which necessitated approximation for classification tasks, resulting in only </w:t>
      </w:r>
      <w:r w:rsidRPr="007435B9">
        <w:rPr>
          <w:b/>
        </w:rPr>
        <w:t>44% accuracy</w:t>
      </w:r>
      <w:r w:rsidRPr="007435B9">
        <w:t xml:space="preserve"> in predicting discrete loyalty classes.</w:t>
      </w:r>
    </w:p>
    <w:p w14:paraId="284651EE" w14:textId="6BFCDD59" w:rsidR="007435B9" w:rsidRDefault="007435B9" w:rsidP="007435B9">
      <w:pPr>
        <w:jc w:val="center"/>
      </w:pPr>
      <w:r w:rsidRPr="007435B9">
        <w:drawing>
          <wp:inline distT="0" distB="0" distL="0" distR="0" wp14:anchorId="6B71B957" wp14:editId="554806C5">
            <wp:extent cx="2613947" cy="1802674"/>
            <wp:effectExtent l="0" t="0" r="2540" b="1270"/>
            <wp:docPr id="359510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10998" name=""/>
                    <pic:cNvPicPr/>
                  </pic:nvPicPr>
                  <pic:blipFill>
                    <a:blip r:embed="rId6"/>
                    <a:stretch>
                      <a:fillRect/>
                    </a:stretch>
                  </pic:blipFill>
                  <pic:spPr>
                    <a:xfrm>
                      <a:off x="0" y="0"/>
                      <a:ext cx="2627832" cy="1812250"/>
                    </a:xfrm>
                    <a:prstGeom prst="rect">
                      <a:avLst/>
                    </a:prstGeom>
                  </pic:spPr>
                </pic:pic>
              </a:graphicData>
            </a:graphic>
          </wp:inline>
        </w:drawing>
      </w:r>
      <w:r w:rsidRPr="007435B9">
        <w:drawing>
          <wp:inline distT="0" distB="0" distL="0" distR="0" wp14:anchorId="458BF8FD" wp14:editId="669B3994">
            <wp:extent cx="2461519" cy="1672045"/>
            <wp:effectExtent l="0" t="0" r="2540" b="4445"/>
            <wp:docPr id="134723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39203" name=""/>
                    <pic:cNvPicPr/>
                  </pic:nvPicPr>
                  <pic:blipFill>
                    <a:blip r:embed="rId7"/>
                    <a:stretch>
                      <a:fillRect/>
                    </a:stretch>
                  </pic:blipFill>
                  <pic:spPr>
                    <a:xfrm>
                      <a:off x="0" y="0"/>
                      <a:ext cx="2507124" cy="1703023"/>
                    </a:xfrm>
                    <a:prstGeom prst="rect">
                      <a:avLst/>
                    </a:prstGeom>
                  </pic:spPr>
                </pic:pic>
              </a:graphicData>
            </a:graphic>
          </wp:inline>
        </w:drawing>
      </w:r>
    </w:p>
    <w:p w14:paraId="571CEE2B" w14:textId="77777777" w:rsidR="007435B9" w:rsidRDefault="007435B9" w:rsidP="007435B9">
      <w:pPr>
        <w:rPr>
          <w:b/>
        </w:rPr>
      </w:pPr>
      <w:r w:rsidRPr="007435B9">
        <w:rPr>
          <w:b/>
        </w:rPr>
        <w:t>(b) Feature-Selected Data</w:t>
      </w:r>
    </w:p>
    <w:p w14:paraId="124309CF" w14:textId="77777777" w:rsidR="007435B9" w:rsidRDefault="007435B9" w:rsidP="007435B9">
      <w:pPr>
        <w:pStyle w:val="ListParagraph"/>
        <w:numPr>
          <w:ilvl w:val="0"/>
          <w:numId w:val="47"/>
        </w:numPr>
        <w:ind w:left="660"/>
      </w:pPr>
      <w:r w:rsidRPr="007435B9">
        <w:rPr>
          <w:b/>
        </w:rPr>
        <w:t>MSE = 0.68:</w:t>
      </w:r>
      <w:r w:rsidRPr="007435B9">
        <w:t xml:space="preserve"> Slightly higher error compared to the full data, potentially due to the reduced feature set.</w:t>
      </w:r>
    </w:p>
    <w:p w14:paraId="76F817ED" w14:textId="77777777" w:rsidR="007435B9" w:rsidRDefault="007435B9" w:rsidP="007435B9">
      <w:pPr>
        <w:pStyle w:val="ListParagraph"/>
        <w:numPr>
          <w:ilvl w:val="0"/>
          <w:numId w:val="47"/>
        </w:numPr>
        <w:ind w:left="660"/>
        <w:rPr>
          <w:b/>
        </w:rPr>
      </w:pPr>
      <w:r w:rsidRPr="007435B9">
        <w:rPr>
          <w:b/>
        </w:rPr>
        <w:t>Key Observations:</w:t>
      </w:r>
    </w:p>
    <w:p w14:paraId="757D7A42" w14:textId="77777777" w:rsidR="007435B9" w:rsidRDefault="007435B9" w:rsidP="007435B9">
      <w:pPr>
        <w:pStyle w:val="ListParagraph"/>
        <w:numPr>
          <w:ilvl w:val="0"/>
          <w:numId w:val="47"/>
        </w:numPr>
        <w:ind w:left="1320"/>
      </w:pPr>
      <w:r w:rsidRPr="007435B9">
        <w:rPr>
          <w:b/>
        </w:rPr>
        <w:t>Type of Travel (0.9625):</w:t>
      </w:r>
      <w:r w:rsidRPr="007435B9">
        <w:t xml:space="preserve"> Maintained its status as the most influential feature.</w:t>
      </w:r>
    </w:p>
    <w:p w14:paraId="29EF687F" w14:textId="77777777" w:rsidR="007435B9" w:rsidRDefault="007435B9" w:rsidP="007435B9">
      <w:pPr>
        <w:pStyle w:val="ListParagraph"/>
        <w:numPr>
          <w:ilvl w:val="0"/>
          <w:numId w:val="47"/>
        </w:numPr>
        <w:ind w:left="1320"/>
      </w:pPr>
      <w:r w:rsidRPr="007435B9">
        <w:t xml:space="preserve">Online Boarding (0.3067) and </w:t>
      </w:r>
      <w:r w:rsidRPr="007435B9">
        <w:rPr>
          <w:b/>
        </w:rPr>
        <w:t>In-flight Entertainment (0.1643):</w:t>
      </w:r>
      <w:r w:rsidRPr="007435B9">
        <w:t xml:space="preserve"> Significant contributors to loyalty.</w:t>
      </w:r>
    </w:p>
    <w:p w14:paraId="5429F888" w14:textId="77777777" w:rsidR="007435B9" w:rsidRDefault="007435B9" w:rsidP="007435B9">
      <w:pPr>
        <w:pStyle w:val="ListParagraph"/>
        <w:numPr>
          <w:ilvl w:val="0"/>
          <w:numId w:val="47"/>
        </w:numPr>
        <w:ind w:left="1320"/>
      </w:pPr>
      <w:r w:rsidRPr="007435B9">
        <w:t xml:space="preserve">Features like </w:t>
      </w:r>
      <w:r w:rsidRPr="007435B9">
        <w:rPr>
          <w:b/>
        </w:rPr>
        <w:t>Flight Distance (0.0003):</w:t>
      </w:r>
      <w:r w:rsidRPr="007435B9">
        <w:t xml:space="preserve"> had negligible impact, while </w:t>
      </w:r>
      <w:r w:rsidRPr="007435B9">
        <w:rPr>
          <w:b/>
        </w:rPr>
        <w:t>Cleanliness (-0.1139):</w:t>
      </w:r>
      <w:r w:rsidRPr="007435B9">
        <w:t xml:space="preserve"> exhibited a more pronounced negative influence.</w:t>
      </w:r>
    </w:p>
    <w:p w14:paraId="6B4985EE" w14:textId="77777777" w:rsidR="007435B9" w:rsidRDefault="007435B9" w:rsidP="007435B9">
      <w:pPr>
        <w:pStyle w:val="ListParagraph"/>
        <w:numPr>
          <w:ilvl w:val="0"/>
          <w:numId w:val="47"/>
        </w:numPr>
        <w:ind w:left="660"/>
        <w:rPr>
          <w:b/>
        </w:rPr>
      </w:pPr>
      <w:r w:rsidRPr="007435B9">
        <w:rPr>
          <w:b/>
        </w:rPr>
        <w:t>Limitations:</w:t>
      </w:r>
    </w:p>
    <w:p w14:paraId="6098D43B" w14:textId="5A13A634" w:rsidR="007435B9" w:rsidRPr="007435B9" w:rsidRDefault="007435B9" w:rsidP="007435B9">
      <w:pPr>
        <w:pStyle w:val="ListParagraph"/>
        <w:numPr>
          <w:ilvl w:val="0"/>
          <w:numId w:val="47"/>
        </w:numPr>
        <w:ind w:left="1320"/>
      </w:pPr>
      <w:r w:rsidRPr="007435B9">
        <w:t>The reduced feature set slightly impacted the model’s generalizability.</w:t>
      </w:r>
    </w:p>
    <w:p w14:paraId="4ACAF6FE" w14:textId="67EA1BD9" w:rsidR="007435B9" w:rsidRDefault="007435B9" w:rsidP="007435B9">
      <w:pPr>
        <w:pStyle w:val="Heading2"/>
      </w:pPr>
      <w:r w:rsidRPr="007435B9">
        <w:t>Logistic Regression</w:t>
      </w:r>
    </w:p>
    <w:p w14:paraId="05893C36" w14:textId="5EEEC4A3" w:rsidR="007435B9" w:rsidRPr="007435B9" w:rsidRDefault="007435B9" w:rsidP="007435B9">
      <w:pPr>
        <w:pStyle w:val="ListParagraph"/>
        <w:numPr>
          <w:ilvl w:val="0"/>
          <w:numId w:val="45"/>
        </w:numPr>
        <w:rPr>
          <w:bCs/>
        </w:rPr>
      </w:pPr>
      <w:r w:rsidRPr="007435B9">
        <w:rPr>
          <w:bCs/>
        </w:rPr>
        <w:t>Full Data</w:t>
      </w:r>
    </w:p>
    <w:p w14:paraId="116D0F8E" w14:textId="69A5119D" w:rsidR="007435B9" w:rsidRPr="007435B9" w:rsidRDefault="007435B9" w:rsidP="007435B9">
      <w:pPr>
        <w:pStyle w:val="ListParagraph"/>
        <w:numPr>
          <w:ilvl w:val="1"/>
          <w:numId w:val="45"/>
        </w:numPr>
        <w:rPr>
          <w:bCs/>
        </w:rPr>
      </w:pPr>
      <w:r w:rsidRPr="007435B9">
        <w:rPr>
          <w:bCs/>
        </w:rPr>
        <w:t>Accuracy = 81%:</w:t>
      </w:r>
    </w:p>
    <w:p w14:paraId="51DDE7F2" w14:textId="6B02A36B" w:rsidR="007435B9" w:rsidRPr="007435B9" w:rsidRDefault="007435B9" w:rsidP="007435B9">
      <w:pPr>
        <w:pStyle w:val="ListParagraph"/>
        <w:numPr>
          <w:ilvl w:val="1"/>
          <w:numId w:val="45"/>
        </w:numPr>
        <w:rPr>
          <w:bCs/>
        </w:rPr>
      </w:pPr>
      <w:r w:rsidRPr="007435B9">
        <w:rPr>
          <w:bCs/>
        </w:rPr>
        <w:t>Logistic Regression was effective in classifying loyalty classes.</w:t>
      </w:r>
    </w:p>
    <w:p w14:paraId="32F2DEE0" w14:textId="4E2F53C6" w:rsidR="007435B9" w:rsidRPr="007435B9" w:rsidRDefault="007435B9" w:rsidP="007435B9">
      <w:pPr>
        <w:pStyle w:val="ListParagraph"/>
        <w:numPr>
          <w:ilvl w:val="1"/>
          <w:numId w:val="45"/>
        </w:numPr>
        <w:rPr>
          <w:bCs/>
        </w:rPr>
      </w:pPr>
      <w:r w:rsidRPr="007435B9">
        <w:rPr>
          <w:bCs/>
        </w:rPr>
        <w:t>Class 3 Precision (88%): This class had the highest precision, indicating accurate predictions.</w:t>
      </w:r>
    </w:p>
    <w:p w14:paraId="737A0242" w14:textId="3D2EBC95" w:rsidR="007435B9" w:rsidRPr="007435B9" w:rsidRDefault="007435B9" w:rsidP="007435B9">
      <w:pPr>
        <w:pStyle w:val="ListParagraph"/>
        <w:numPr>
          <w:ilvl w:val="1"/>
          <w:numId w:val="45"/>
        </w:numPr>
        <w:rPr>
          <w:bCs/>
        </w:rPr>
      </w:pPr>
      <w:r w:rsidRPr="007435B9">
        <w:rPr>
          <w:bCs/>
        </w:rPr>
        <w:t>Class 1 Recall (82%): Most instances of Class 1 were correctly identified.</w:t>
      </w:r>
    </w:p>
    <w:p w14:paraId="6E5A6709" w14:textId="2BC42B1E" w:rsidR="007435B9" w:rsidRPr="007435B9" w:rsidRDefault="007435B9" w:rsidP="007435B9">
      <w:pPr>
        <w:pStyle w:val="ListParagraph"/>
        <w:numPr>
          <w:ilvl w:val="1"/>
          <w:numId w:val="45"/>
        </w:numPr>
        <w:rPr>
          <w:bCs/>
        </w:rPr>
      </w:pPr>
      <w:r w:rsidRPr="007435B9">
        <w:rPr>
          <w:bCs/>
        </w:rPr>
        <w:t>Results were balanced across all loyalty classes, with a Macro Average F1-Score of 0.81.</w:t>
      </w:r>
    </w:p>
    <w:p w14:paraId="7806B8E6" w14:textId="63E06106" w:rsidR="007435B9" w:rsidRPr="007435B9" w:rsidRDefault="00CD5FDD" w:rsidP="00CD5FDD">
      <w:pPr>
        <w:jc w:val="center"/>
        <w:rPr>
          <w:bCs/>
        </w:rPr>
      </w:pPr>
      <w:r w:rsidRPr="00CD5FDD">
        <w:rPr>
          <w:bCs/>
        </w:rPr>
        <w:lastRenderedPageBreak/>
        <w:drawing>
          <wp:inline distT="0" distB="0" distL="0" distR="0" wp14:anchorId="511B196B" wp14:editId="4F396D3A">
            <wp:extent cx="2175456" cy="1968137"/>
            <wp:effectExtent l="0" t="0" r="0" b="635"/>
            <wp:docPr id="115971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16178" name=""/>
                    <pic:cNvPicPr/>
                  </pic:nvPicPr>
                  <pic:blipFill>
                    <a:blip r:embed="rId8"/>
                    <a:stretch>
                      <a:fillRect/>
                    </a:stretch>
                  </pic:blipFill>
                  <pic:spPr>
                    <a:xfrm>
                      <a:off x="0" y="0"/>
                      <a:ext cx="2200620" cy="1990903"/>
                    </a:xfrm>
                    <a:prstGeom prst="rect">
                      <a:avLst/>
                    </a:prstGeom>
                  </pic:spPr>
                </pic:pic>
              </a:graphicData>
            </a:graphic>
          </wp:inline>
        </w:drawing>
      </w:r>
      <w:r w:rsidRPr="00CD5FDD">
        <w:rPr>
          <w:bCs/>
        </w:rPr>
        <w:drawing>
          <wp:inline distT="0" distB="0" distL="0" distR="0" wp14:anchorId="7BFAC656" wp14:editId="32398642">
            <wp:extent cx="2174875" cy="1874900"/>
            <wp:effectExtent l="0" t="0" r="0" b="5080"/>
            <wp:docPr id="91705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57877" name=""/>
                    <pic:cNvPicPr/>
                  </pic:nvPicPr>
                  <pic:blipFill>
                    <a:blip r:embed="rId9"/>
                    <a:stretch>
                      <a:fillRect/>
                    </a:stretch>
                  </pic:blipFill>
                  <pic:spPr>
                    <a:xfrm>
                      <a:off x="0" y="0"/>
                      <a:ext cx="2204114" cy="1900106"/>
                    </a:xfrm>
                    <a:prstGeom prst="rect">
                      <a:avLst/>
                    </a:prstGeom>
                  </pic:spPr>
                </pic:pic>
              </a:graphicData>
            </a:graphic>
          </wp:inline>
        </w:drawing>
      </w:r>
    </w:p>
    <w:p w14:paraId="022861ED" w14:textId="32BC2C92" w:rsidR="007435B9" w:rsidRPr="007435B9" w:rsidRDefault="007435B9" w:rsidP="007435B9">
      <w:pPr>
        <w:pStyle w:val="ListParagraph"/>
        <w:numPr>
          <w:ilvl w:val="0"/>
          <w:numId w:val="45"/>
        </w:numPr>
        <w:rPr>
          <w:bCs/>
        </w:rPr>
      </w:pPr>
      <w:r w:rsidRPr="007435B9">
        <w:rPr>
          <w:bCs/>
        </w:rPr>
        <w:t>Feature-Selected Data</w:t>
      </w:r>
    </w:p>
    <w:p w14:paraId="18EBC736" w14:textId="08071C3F" w:rsidR="007435B9" w:rsidRPr="007435B9" w:rsidRDefault="007435B9" w:rsidP="007435B9">
      <w:pPr>
        <w:pStyle w:val="ListParagraph"/>
        <w:numPr>
          <w:ilvl w:val="1"/>
          <w:numId w:val="45"/>
        </w:numPr>
        <w:rPr>
          <w:bCs/>
        </w:rPr>
      </w:pPr>
      <w:r w:rsidRPr="007435B9">
        <w:rPr>
          <w:bCs/>
        </w:rPr>
        <w:t>Accuracy = 81%:</w:t>
      </w:r>
    </w:p>
    <w:p w14:paraId="701F146E" w14:textId="0CA21A6B" w:rsidR="007435B9" w:rsidRPr="007435B9" w:rsidRDefault="007435B9" w:rsidP="007435B9">
      <w:pPr>
        <w:pStyle w:val="ListParagraph"/>
        <w:numPr>
          <w:ilvl w:val="1"/>
          <w:numId w:val="45"/>
        </w:numPr>
        <w:rPr>
          <w:bCs/>
        </w:rPr>
      </w:pPr>
      <w:r w:rsidRPr="007435B9">
        <w:rPr>
          <w:bCs/>
        </w:rPr>
        <w:t>Consistent accuracy indicates that the selected features retained predictive power.</w:t>
      </w:r>
    </w:p>
    <w:p w14:paraId="03A26C79" w14:textId="3FBD1854" w:rsidR="007435B9" w:rsidRPr="007435B9" w:rsidRDefault="007435B9" w:rsidP="007435B9">
      <w:pPr>
        <w:pStyle w:val="ListParagraph"/>
        <w:numPr>
          <w:ilvl w:val="1"/>
          <w:numId w:val="45"/>
        </w:numPr>
        <w:rPr>
          <w:bCs/>
        </w:rPr>
      </w:pPr>
      <w:r w:rsidRPr="007435B9">
        <w:rPr>
          <w:bCs/>
        </w:rPr>
        <w:t>Features such as Type of Travel and Online Boarding remained important.</w:t>
      </w:r>
    </w:p>
    <w:p w14:paraId="30FEF2FA" w14:textId="7A76C516" w:rsidR="009E45FE" w:rsidRPr="007435B9" w:rsidRDefault="007435B9" w:rsidP="007435B9">
      <w:pPr>
        <w:pStyle w:val="ListParagraph"/>
        <w:numPr>
          <w:ilvl w:val="1"/>
          <w:numId w:val="45"/>
        </w:numPr>
        <w:rPr>
          <w:bCs/>
        </w:rPr>
      </w:pPr>
      <w:r w:rsidRPr="007435B9">
        <w:rPr>
          <w:bCs/>
        </w:rPr>
        <w:t>No significant performance loss compared to the full dataset.</w:t>
      </w:r>
    </w:p>
    <w:p w14:paraId="3337CFE9" w14:textId="77777777" w:rsidR="007435B9" w:rsidRPr="007435B9" w:rsidRDefault="007435B9" w:rsidP="007435B9">
      <w:pPr>
        <w:pStyle w:val="Heading2"/>
      </w:pPr>
      <w:r w:rsidRPr="007435B9">
        <w:t>Logistic Regression with Hyperparameter Tuning</w:t>
      </w:r>
    </w:p>
    <w:p w14:paraId="04A76D0A" w14:textId="77777777" w:rsidR="007435B9" w:rsidRDefault="007435B9" w:rsidP="007435B9">
      <w:pPr>
        <w:rPr>
          <w:lang w:val="en-AE"/>
        </w:rPr>
      </w:pPr>
    </w:p>
    <w:p w14:paraId="3CF4ED82" w14:textId="260EDB65" w:rsidR="009E45FE" w:rsidRDefault="007435B9" w:rsidP="007435B9">
      <w:pPr>
        <w:rPr>
          <w:lang w:val="en-AE"/>
        </w:rPr>
      </w:pPr>
      <w:r w:rsidRPr="007435B9">
        <w:rPr>
          <w:lang w:val="en-AE"/>
        </w:rPr>
        <w:t>Parameter Set Observations:</w:t>
      </w:r>
    </w:p>
    <w:tbl>
      <w:tblPr>
        <w:tblW w:w="9768" w:type="dxa"/>
        <w:tblLook w:val="04A0" w:firstRow="1" w:lastRow="0" w:firstColumn="1" w:lastColumn="0" w:noHBand="0" w:noVBand="1"/>
      </w:tblPr>
      <w:tblGrid>
        <w:gridCol w:w="766"/>
        <w:gridCol w:w="541"/>
        <w:gridCol w:w="703"/>
        <w:gridCol w:w="740"/>
        <w:gridCol w:w="812"/>
        <w:gridCol w:w="821"/>
        <w:gridCol w:w="696"/>
        <w:gridCol w:w="830"/>
        <w:gridCol w:w="3859"/>
      </w:tblGrid>
      <w:tr w:rsidR="00DC33BC" w:rsidRPr="00E8317F" w14:paraId="3D964EB0" w14:textId="77777777" w:rsidTr="00DC33BC">
        <w:trPr>
          <w:trHeight w:val="320"/>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0D2B96" w14:textId="77777777" w:rsidR="00E8317F" w:rsidRPr="00E8317F" w:rsidRDefault="00E8317F" w:rsidP="00E8317F">
            <w:pPr>
              <w:spacing w:after="0" w:line="240" w:lineRule="auto"/>
              <w:rPr>
                <w:rFonts w:ascii="Calibri" w:eastAsia="Times New Roman" w:hAnsi="Calibri" w:cs="Calibri"/>
                <w:b/>
                <w:bCs/>
                <w:color w:val="000000"/>
                <w:kern w:val="0"/>
                <w:sz w:val="16"/>
                <w:szCs w:val="16"/>
                <w:lang w:val="en-AE"/>
                <w14:ligatures w14:val="none"/>
              </w:rPr>
            </w:pPr>
            <w:r w:rsidRPr="00E8317F">
              <w:rPr>
                <w:rFonts w:ascii="Calibri" w:eastAsia="Times New Roman" w:hAnsi="Calibri" w:cs="Calibri"/>
                <w:b/>
                <w:bCs/>
                <w:color w:val="000000"/>
                <w:kern w:val="0"/>
                <w:sz w:val="16"/>
                <w:szCs w:val="16"/>
                <w14:ligatures w14:val="none"/>
              </w:rPr>
              <w:t>Solver</w:t>
            </w:r>
          </w:p>
        </w:tc>
        <w:tc>
          <w:tcPr>
            <w:tcW w:w="541" w:type="dxa"/>
            <w:tcBorders>
              <w:top w:val="single" w:sz="4" w:space="0" w:color="auto"/>
              <w:left w:val="nil"/>
              <w:bottom w:val="single" w:sz="4" w:space="0" w:color="auto"/>
              <w:right w:val="single" w:sz="4" w:space="0" w:color="auto"/>
            </w:tcBorders>
            <w:shd w:val="clear" w:color="auto" w:fill="auto"/>
            <w:vAlign w:val="center"/>
            <w:hideMark/>
          </w:tcPr>
          <w:p w14:paraId="454DFA13" w14:textId="77777777" w:rsidR="00E8317F" w:rsidRPr="00E8317F" w:rsidRDefault="00E8317F" w:rsidP="00E8317F">
            <w:pPr>
              <w:spacing w:after="0" w:line="240" w:lineRule="auto"/>
              <w:rPr>
                <w:rFonts w:ascii="Calibri" w:eastAsia="Times New Roman" w:hAnsi="Calibri" w:cs="Calibri"/>
                <w:b/>
                <w:bCs/>
                <w:color w:val="000000"/>
                <w:kern w:val="0"/>
                <w:sz w:val="16"/>
                <w:szCs w:val="16"/>
                <w:lang w:val="en-AE"/>
                <w14:ligatures w14:val="none"/>
              </w:rPr>
            </w:pPr>
            <w:r w:rsidRPr="00E8317F">
              <w:rPr>
                <w:rFonts w:ascii="Calibri" w:eastAsia="Times New Roman" w:hAnsi="Calibri" w:cs="Calibri"/>
                <w:b/>
                <w:bCs/>
                <w:color w:val="000000"/>
                <w:kern w:val="0"/>
                <w:sz w:val="16"/>
                <w:szCs w:val="16"/>
                <w14:ligatures w14:val="none"/>
              </w:rPr>
              <w:t xml:space="preserve">Max </w:t>
            </w:r>
            <w:proofErr w:type="spellStart"/>
            <w:r w:rsidRPr="00E8317F">
              <w:rPr>
                <w:rFonts w:ascii="Calibri" w:eastAsia="Times New Roman" w:hAnsi="Calibri" w:cs="Calibri"/>
                <w:b/>
                <w:bCs/>
                <w:color w:val="000000"/>
                <w:kern w:val="0"/>
                <w:sz w:val="16"/>
                <w:szCs w:val="16"/>
                <w14:ligatures w14:val="none"/>
              </w:rPr>
              <w:t>Iter</w:t>
            </w:r>
            <w:proofErr w:type="spellEnd"/>
          </w:p>
        </w:tc>
        <w:tc>
          <w:tcPr>
            <w:tcW w:w="703" w:type="dxa"/>
            <w:tcBorders>
              <w:top w:val="single" w:sz="4" w:space="0" w:color="auto"/>
              <w:left w:val="nil"/>
              <w:bottom w:val="single" w:sz="4" w:space="0" w:color="auto"/>
              <w:right w:val="single" w:sz="4" w:space="0" w:color="auto"/>
            </w:tcBorders>
            <w:shd w:val="clear" w:color="auto" w:fill="auto"/>
            <w:vAlign w:val="center"/>
            <w:hideMark/>
          </w:tcPr>
          <w:p w14:paraId="5B7F89E9" w14:textId="77777777" w:rsidR="00E8317F" w:rsidRPr="00E8317F" w:rsidRDefault="00E8317F" w:rsidP="00E8317F">
            <w:pPr>
              <w:spacing w:after="0" w:line="240" w:lineRule="auto"/>
              <w:rPr>
                <w:rFonts w:ascii="Calibri" w:eastAsia="Times New Roman" w:hAnsi="Calibri" w:cs="Calibri"/>
                <w:b/>
                <w:bCs/>
                <w:color w:val="000000"/>
                <w:kern w:val="0"/>
                <w:sz w:val="16"/>
                <w:szCs w:val="16"/>
                <w:lang w:val="en-AE"/>
                <w14:ligatures w14:val="none"/>
              </w:rPr>
            </w:pPr>
            <w:r w:rsidRPr="00E8317F">
              <w:rPr>
                <w:rFonts w:ascii="Calibri" w:eastAsia="Times New Roman" w:hAnsi="Calibri" w:cs="Calibri"/>
                <w:b/>
                <w:bCs/>
                <w:color w:val="000000"/>
                <w:kern w:val="0"/>
                <w:sz w:val="16"/>
                <w:szCs w:val="16"/>
                <w14:ligatures w14:val="none"/>
              </w:rPr>
              <w:t>Batch Size</w:t>
            </w:r>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46DA95C6" w14:textId="77777777" w:rsidR="00E8317F" w:rsidRPr="00E8317F" w:rsidRDefault="00E8317F" w:rsidP="00E8317F">
            <w:pPr>
              <w:spacing w:after="0" w:line="240" w:lineRule="auto"/>
              <w:rPr>
                <w:rFonts w:ascii="Calibri" w:eastAsia="Times New Roman" w:hAnsi="Calibri" w:cs="Calibri"/>
                <w:b/>
                <w:bCs/>
                <w:color w:val="000000"/>
                <w:kern w:val="0"/>
                <w:sz w:val="16"/>
                <w:szCs w:val="16"/>
                <w:lang w:val="en-AE"/>
                <w14:ligatures w14:val="none"/>
              </w:rPr>
            </w:pPr>
            <w:r w:rsidRPr="00E8317F">
              <w:rPr>
                <w:rFonts w:ascii="Calibri" w:eastAsia="Times New Roman" w:hAnsi="Calibri" w:cs="Calibri"/>
                <w:b/>
                <w:bCs/>
                <w:color w:val="000000"/>
                <w:kern w:val="0"/>
                <w:sz w:val="16"/>
                <w:szCs w:val="16"/>
                <w14:ligatures w14:val="none"/>
              </w:rPr>
              <w:t>C</w:t>
            </w:r>
          </w:p>
        </w:tc>
        <w:tc>
          <w:tcPr>
            <w:tcW w:w="812" w:type="dxa"/>
            <w:tcBorders>
              <w:top w:val="single" w:sz="4" w:space="0" w:color="auto"/>
              <w:left w:val="nil"/>
              <w:bottom w:val="single" w:sz="4" w:space="0" w:color="auto"/>
              <w:right w:val="single" w:sz="4" w:space="0" w:color="auto"/>
            </w:tcBorders>
            <w:shd w:val="clear" w:color="auto" w:fill="auto"/>
            <w:vAlign w:val="center"/>
            <w:hideMark/>
          </w:tcPr>
          <w:p w14:paraId="4AB09682" w14:textId="77777777" w:rsidR="00E8317F" w:rsidRPr="00E8317F" w:rsidRDefault="00E8317F" w:rsidP="00E8317F">
            <w:pPr>
              <w:spacing w:after="0" w:line="240" w:lineRule="auto"/>
              <w:rPr>
                <w:rFonts w:ascii="Calibri" w:eastAsia="Times New Roman" w:hAnsi="Calibri" w:cs="Calibri"/>
                <w:b/>
                <w:bCs/>
                <w:color w:val="000000"/>
                <w:kern w:val="0"/>
                <w:sz w:val="16"/>
                <w:szCs w:val="16"/>
                <w:lang w:val="en-AE"/>
                <w14:ligatures w14:val="none"/>
              </w:rPr>
            </w:pPr>
            <w:r w:rsidRPr="00E8317F">
              <w:rPr>
                <w:rFonts w:ascii="Calibri" w:eastAsia="Times New Roman" w:hAnsi="Calibri" w:cs="Calibri"/>
                <w:b/>
                <w:bCs/>
                <w:color w:val="000000"/>
                <w:kern w:val="0"/>
                <w:sz w:val="16"/>
                <w:szCs w:val="16"/>
                <w14:ligatures w14:val="none"/>
              </w:rPr>
              <w:t>Accuracy</w:t>
            </w:r>
          </w:p>
        </w:tc>
        <w:tc>
          <w:tcPr>
            <w:tcW w:w="821" w:type="dxa"/>
            <w:tcBorders>
              <w:top w:val="single" w:sz="4" w:space="0" w:color="auto"/>
              <w:left w:val="nil"/>
              <w:bottom w:val="single" w:sz="4" w:space="0" w:color="auto"/>
              <w:right w:val="single" w:sz="4" w:space="0" w:color="auto"/>
            </w:tcBorders>
            <w:shd w:val="clear" w:color="auto" w:fill="auto"/>
            <w:vAlign w:val="center"/>
            <w:hideMark/>
          </w:tcPr>
          <w:p w14:paraId="738AE14D" w14:textId="77777777" w:rsidR="00E8317F" w:rsidRPr="00E8317F" w:rsidRDefault="00E8317F" w:rsidP="00E8317F">
            <w:pPr>
              <w:spacing w:after="0" w:line="240" w:lineRule="auto"/>
              <w:rPr>
                <w:rFonts w:ascii="Calibri" w:eastAsia="Times New Roman" w:hAnsi="Calibri" w:cs="Calibri"/>
                <w:b/>
                <w:bCs/>
                <w:color w:val="000000"/>
                <w:kern w:val="0"/>
                <w:sz w:val="16"/>
                <w:szCs w:val="16"/>
                <w:lang w:val="en-AE"/>
                <w14:ligatures w14:val="none"/>
              </w:rPr>
            </w:pPr>
            <w:r w:rsidRPr="00E8317F">
              <w:rPr>
                <w:rFonts w:ascii="Calibri" w:eastAsia="Times New Roman" w:hAnsi="Calibri" w:cs="Calibri"/>
                <w:b/>
                <w:bCs/>
                <w:color w:val="000000"/>
                <w:kern w:val="0"/>
                <w:sz w:val="16"/>
                <w:szCs w:val="16"/>
                <w14:ligatures w14:val="none"/>
              </w:rPr>
              <w:t>Precision</w:t>
            </w:r>
          </w:p>
        </w:tc>
        <w:tc>
          <w:tcPr>
            <w:tcW w:w="696" w:type="dxa"/>
            <w:tcBorders>
              <w:top w:val="single" w:sz="4" w:space="0" w:color="auto"/>
              <w:left w:val="nil"/>
              <w:bottom w:val="single" w:sz="4" w:space="0" w:color="auto"/>
              <w:right w:val="single" w:sz="4" w:space="0" w:color="auto"/>
            </w:tcBorders>
            <w:shd w:val="clear" w:color="auto" w:fill="auto"/>
            <w:vAlign w:val="center"/>
            <w:hideMark/>
          </w:tcPr>
          <w:p w14:paraId="31F22C47" w14:textId="77777777" w:rsidR="00E8317F" w:rsidRPr="00E8317F" w:rsidRDefault="00E8317F" w:rsidP="00E8317F">
            <w:pPr>
              <w:spacing w:after="0" w:line="240" w:lineRule="auto"/>
              <w:rPr>
                <w:rFonts w:ascii="Calibri" w:eastAsia="Times New Roman" w:hAnsi="Calibri" w:cs="Calibri"/>
                <w:b/>
                <w:bCs/>
                <w:color w:val="000000"/>
                <w:kern w:val="0"/>
                <w:sz w:val="16"/>
                <w:szCs w:val="16"/>
                <w:lang w:val="en-AE"/>
                <w14:ligatures w14:val="none"/>
              </w:rPr>
            </w:pPr>
            <w:r w:rsidRPr="00E8317F">
              <w:rPr>
                <w:rFonts w:ascii="Calibri" w:eastAsia="Times New Roman" w:hAnsi="Calibri" w:cs="Calibri"/>
                <w:b/>
                <w:bCs/>
                <w:color w:val="000000"/>
                <w:kern w:val="0"/>
                <w:sz w:val="16"/>
                <w:szCs w:val="16"/>
                <w14:ligatures w14:val="none"/>
              </w:rPr>
              <w:t>Recall</w:t>
            </w:r>
          </w:p>
        </w:tc>
        <w:tc>
          <w:tcPr>
            <w:tcW w:w="830" w:type="dxa"/>
            <w:tcBorders>
              <w:top w:val="single" w:sz="4" w:space="0" w:color="auto"/>
              <w:left w:val="nil"/>
              <w:bottom w:val="single" w:sz="4" w:space="0" w:color="auto"/>
              <w:right w:val="single" w:sz="4" w:space="0" w:color="auto"/>
            </w:tcBorders>
            <w:shd w:val="clear" w:color="auto" w:fill="auto"/>
            <w:vAlign w:val="center"/>
            <w:hideMark/>
          </w:tcPr>
          <w:p w14:paraId="32996973" w14:textId="77777777" w:rsidR="00E8317F" w:rsidRPr="00E8317F" w:rsidRDefault="00E8317F" w:rsidP="00E8317F">
            <w:pPr>
              <w:spacing w:after="0" w:line="240" w:lineRule="auto"/>
              <w:rPr>
                <w:rFonts w:ascii="Calibri" w:eastAsia="Times New Roman" w:hAnsi="Calibri" w:cs="Calibri"/>
                <w:b/>
                <w:bCs/>
                <w:color w:val="000000"/>
                <w:kern w:val="0"/>
                <w:sz w:val="16"/>
                <w:szCs w:val="16"/>
                <w:lang w:val="en-AE"/>
                <w14:ligatures w14:val="none"/>
              </w:rPr>
            </w:pPr>
            <w:r w:rsidRPr="00E8317F">
              <w:rPr>
                <w:rFonts w:ascii="Calibri" w:eastAsia="Times New Roman" w:hAnsi="Calibri" w:cs="Calibri"/>
                <w:b/>
                <w:bCs/>
                <w:color w:val="000000"/>
                <w:kern w:val="0"/>
                <w:sz w:val="16"/>
                <w:szCs w:val="16"/>
                <w14:ligatures w14:val="none"/>
              </w:rPr>
              <w:t>F1-Score</w:t>
            </w:r>
          </w:p>
        </w:tc>
        <w:tc>
          <w:tcPr>
            <w:tcW w:w="3859" w:type="dxa"/>
            <w:tcBorders>
              <w:top w:val="single" w:sz="4" w:space="0" w:color="auto"/>
              <w:left w:val="nil"/>
              <w:bottom w:val="single" w:sz="4" w:space="0" w:color="auto"/>
              <w:right w:val="single" w:sz="4" w:space="0" w:color="auto"/>
            </w:tcBorders>
            <w:shd w:val="clear" w:color="auto" w:fill="auto"/>
            <w:vAlign w:val="center"/>
            <w:hideMark/>
          </w:tcPr>
          <w:p w14:paraId="426F2975" w14:textId="77777777" w:rsidR="00E8317F" w:rsidRPr="00E8317F" w:rsidRDefault="00E8317F" w:rsidP="00E8317F">
            <w:pPr>
              <w:spacing w:after="0" w:line="240" w:lineRule="auto"/>
              <w:rPr>
                <w:rFonts w:ascii="Calibri" w:eastAsia="Times New Roman" w:hAnsi="Calibri" w:cs="Calibri"/>
                <w:b/>
                <w:bCs/>
                <w:color w:val="000000"/>
                <w:kern w:val="0"/>
                <w:sz w:val="16"/>
                <w:szCs w:val="16"/>
                <w:lang w:val="en-AE"/>
                <w14:ligatures w14:val="none"/>
              </w:rPr>
            </w:pPr>
            <w:r w:rsidRPr="00E8317F">
              <w:rPr>
                <w:rFonts w:ascii="Calibri" w:eastAsia="Times New Roman" w:hAnsi="Calibri" w:cs="Calibri"/>
                <w:b/>
                <w:bCs/>
                <w:color w:val="000000"/>
                <w:kern w:val="0"/>
                <w:sz w:val="16"/>
                <w:szCs w:val="16"/>
                <w14:ligatures w14:val="none"/>
              </w:rPr>
              <w:t>Observation</w:t>
            </w:r>
          </w:p>
        </w:tc>
      </w:tr>
      <w:tr w:rsidR="00DC33BC" w:rsidRPr="00E8317F" w14:paraId="0AE72889" w14:textId="77777777" w:rsidTr="00DC33BC">
        <w:trPr>
          <w:trHeight w:val="960"/>
        </w:trPr>
        <w:tc>
          <w:tcPr>
            <w:tcW w:w="766" w:type="dxa"/>
            <w:tcBorders>
              <w:top w:val="nil"/>
              <w:left w:val="single" w:sz="4" w:space="0" w:color="auto"/>
              <w:bottom w:val="single" w:sz="4" w:space="0" w:color="auto"/>
              <w:right w:val="single" w:sz="4" w:space="0" w:color="auto"/>
            </w:tcBorders>
            <w:shd w:val="clear" w:color="000000" w:fill="F2F2F2"/>
            <w:vAlign w:val="center"/>
            <w:hideMark/>
          </w:tcPr>
          <w:p w14:paraId="4A557FF7"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proofErr w:type="spellStart"/>
            <w:r w:rsidRPr="00E8317F">
              <w:rPr>
                <w:rFonts w:ascii="Calibri" w:eastAsia="Times New Roman" w:hAnsi="Calibri" w:cs="Calibri"/>
                <w:kern w:val="0"/>
                <w:sz w:val="16"/>
                <w:szCs w:val="16"/>
                <w14:ligatures w14:val="none"/>
              </w:rPr>
              <w:t>lbfgs</w:t>
            </w:r>
            <w:proofErr w:type="spellEnd"/>
          </w:p>
        </w:tc>
        <w:tc>
          <w:tcPr>
            <w:tcW w:w="541" w:type="dxa"/>
            <w:tcBorders>
              <w:top w:val="nil"/>
              <w:left w:val="nil"/>
              <w:bottom w:val="single" w:sz="4" w:space="0" w:color="auto"/>
              <w:right w:val="single" w:sz="4" w:space="0" w:color="auto"/>
            </w:tcBorders>
            <w:shd w:val="clear" w:color="000000" w:fill="F2F2F2"/>
            <w:vAlign w:val="center"/>
            <w:hideMark/>
          </w:tcPr>
          <w:p w14:paraId="4D1B1241"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300</w:t>
            </w:r>
          </w:p>
        </w:tc>
        <w:tc>
          <w:tcPr>
            <w:tcW w:w="703" w:type="dxa"/>
            <w:tcBorders>
              <w:top w:val="nil"/>
              <w:left w:val="nil"/>
              <w:bottom w:val="single" w:sz="4" w:space="0" w:color="auto"/>
              <w:right w:val="single" w:sz="4" w:space="0" w:color="auto"/>
            </w:tcBorders>
            <w:shd w:val="clear" w:color="000000" w:fill="F2F2F2"/>
            <w:vAlign w:val="center"/>
            <w:hideMark/>
          </w:tcPr>
          <w:p w14:paraId="22981431"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16</w:t>
            </w:r>
          </w:p>
        </w:tc>
        <w:tc>
          <w:tcPr>
            <w:tcW w:w="740" w:type="dxa"/>
            <w:tcBorders>
              <w:top w:val="nil"/>
              <w:left w:val="nil"/>
              <w:bottom w:val="single" w:sz="4" w:space="0" w:color="auto"/>
              <w:right w:val="single" w:sz="4" w:space="0" w:color="auto"/>
            </w:tcBorders>
            <w:shd w:val="clear" w:color="000000" w:fill="F2F2F2"/>
            <w:vAlign w:val="center"/>
            <w:hideMark/>
          </w:tcPr>
          <w:p w14:paraId="3F4B67B4"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Default</w:t>
            </w:r>
          </w:p>
        </w:tc>
        <w:tc>
          <w:tcPr>
            <w:tcW w:w="812" w:type="dxa"/>
            <w:tcBorders>
              <w:top w:val="nil"/>
              <w:left w:val="nil"/>
              <w:bottom w:val="single" w:sz="4" w:space="0" w:color="auto"/>
              <w:right w:val="single" w:sz="4" w:space="0" w:color="auto"/>
            </w:tcBorders>
            <w:shd w:val="clear" w:color="000000" w:fill="F2F2F2"/>
            <w:vAlign w:val="center"/>
            <w:hideMark/>
          </w:tcPr>
          <w:p w14:paraId="4AD63E4E"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w:t>
            </w:r>
          </w:p>
        </w:tc>
        <w:tc>
          <w:tcPr>
            <w:tcW w:w="821" w:type="dxa"/>
            <w:tcBorders>
              <w:top w:val="nil"/>
              <w:left w:val="nil"/>
              <w:bottom w:val="single" w:sz="4" w:space="0" w:color="auto"/>
              <w:right w:val="single" w:sz="4" w:space="0" w:color="auto"/>
            </w:tcBorders>
            <w:shd w:val="clear" w:color="000000" w:fill="F2F2F2"/>
            <w:vAlign w:val="center"/>
            <w:hideMark/>
          </w:tcPr>
          <w:p w14:paraId="18210EFB"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81.38%</w:t>
            </w:r>
          </w:p>
        </w:tc>
        <w:tc>
          <w:tcPr>
            <w:tcW w:w="696" w:type="dxa"/>
            <w:tcBorders>
              <w:top w:val="nil"/>
              <w:left w:val="nil"/>
              <w:bottom w:val="single" w:sz="4" w:space="0" w:color="auto"/>
              <w:right w:val="single" w:sz="4" w:space="0" w:color="auto"/>
            </w:tcBorders>
            <w:shd w:val="clear" w:color="000000" w:fill="F2F2F2"/>
            <w:vAlign w:val="center"/>
            <w:hideMark/>
          </w:tcPr>
          <w:p w14:paraId="47486217"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81.18%</w:t>
            </w:r>
          </w:p>
        </w:tc>
        <w:tc>
          <w:tcPr>
            <w:tcW w:w="830" w:type="dxa"/>
            <w:tcBorders>
              <w:top w:val="nil"/>
              <w:left w:val="nil"/>
              <w:bottom w:val="single" w:sz="4" w:space="0" w:color="auto"/>
              <w:right w:val="single" w:sz="4" w:space="0" w:color="auto"/>
            </w:tcBorders>
            <w:shd w:val="clear" w:color="000000" w:fill="F2F2F2"/>
            <w:vAlign w:val="center"/>
            <w:hideMark/>
          </w:tcPr>
          <w:p w14:paraId="3EE7DAF5"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81.17%</w:t>
            </w:r>
          </w:p>
        </w:tc>
        <w:tc>
          <w:tcPr>
            <w:tcW w:w="3859" w:type="dxa"/>
            <w:tcBorders>
              <w:top w:val="nil"/>
              <w:left w:val="nil"/>
              <w:bottom w:val="single" w:sz="4" w:space="0" w:color="auto"/>
              <w:right w:val="single" w:sz="4" w:space="0" w:color="auto"/>
            </w:tcBorders>
            <w:shd w:val="clear" w:color="000000" w:fill="F2F2F2"/>
            <w:vAlign w:val="center"/>
            <w:hideMark/>
          </w:tcPr>
          <w:p w14:paraId="5FC7B13C"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Stable performance with default regularization and iterations; converges quickly.</w:t>
            </w:r>
          </w:p>
        </w:tc>
      </w:tr>
      <w:tr w:rsidR="00DC33BC" w:rsidRPr="00E8317F" w14:paraId="796E1F02" w14:textId="77777777" w:rsidTr="00DC33BC">
        <w:trPr>
          <w:trHeight w:val="640"/>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610ACC29"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proofErr w:type="spellStart"/>
            <w:r w:rsidRPr="00E8317F">
              <w:rPr>
                <w:rFonts w:ascii="Calibri" w:eastAsia="Times New Roman" w:hAnsi="Calibri" w:cs="Calibri"/>
                <w:color w:val="000000"/>
                <w:kern w:val="0"/>
                <w:sz w:val="16"/>
                <w:szCs w:val="16"/>
                <w14:ligatures w14:val="none"/>
              </w:rPr>
              <w:t>lbfgs</w:t>
            </w:r>
            <w:proofErr w:type="spellEnd"/>
          </w:p>
        </w:tc>
        <w:tc>
          <w:tcPr>
            <w:tcW w:w="541" w:type="dxa"/>
            <w:tcBorders>
              <w:top w:val="nil"/>
              <w:left w:val="nil"/>
              <w:bottom w:val="single" w:sz="4" w:space="0" w:color="auto"/>
              <w:right w:val="single" w:sz="4" w:space="0" w:color="auto"/>
            </w:tcBorders>
            <w:shd w:val="clear" w:color="auto" w:fill="auto"/>
            <w:vAlign w:val="center"/>
            <w:hideMark/>
          </w:tcPr>
          <w:p w14:paraId="76472A2A"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1000</w:t>
            </w:r>
          </w:p>
        </w:tc>
        <w:tc>
          <w:tcPr>
            <w:tcW w:w="703" w:type="dxa"/>
            <w:tcBorders>
              <w:top w:val="nil"/>
              <w:left w:val="nil"/>
              <w:bottom w:val="single" w:sz="4" w:space="0" w:color="auto"/>
              <w:right w:val="single" w:sz="4" w:space="0" w:color="auto"/>
            </w:tcBorders>
            <w:shd w:val="clear" w:color="auto" w:fill="auto"/>
            <w:vAlign w:val="center"/>
            <w:hideMark/>
          </w:tcPr>
          <w:p w14:paraId="23299554"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32</w:t>
            </w:r>
          </w:p>
        </w:tc>
        <w:tc>
          <w:tcPr>
            <w:tcW w:w="740" w:type="dxa"/>
            <w:tcBorders>
              <w:top w:val="nil"/>
              <w:left w:val="nil"/>
              <w:bottom w:val="single" w:sz="4" w:space="0" w:color="auto"/>
              <w:right w:val="single" w:sz="4" w:space="0" w:color="auto"/>
            </w:tcBorders>
            <w:shd w:val="clear" w:color="auto" w:fill="auto"/>
            <w:vAlign w:val="center"/>
            <w:hideMark/>
          </w:tcPr>
          <w:p w14:paraId="0D528BF7"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Default</w:t>
            </w:r>
          </w:p>
        </w:tc>
        <w:tc>
          <w:tcPr>
            <w:tcW w:w="812" w:type="dxa"/>
            <w:tcBorders>
              <w:top w:val="nil"/>
              <w:left w:val="nil"/>
              <w:bottom w:val="single" w:sz="4" w:space="0" w:color="auto"/>
              <w:right w:val="single" w:sz="4" w:space="0" w:color="auto"/>
            </w:tcBorders>
            <w:shd w:val="clear" w:color="auto" w:fill="auto"/>
            <w:vAlign w:val="center"/>
            <w:hideMark/>
          </w:tcPr>
          <w:p w14:paraId="32D02B0B"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w:t>
            </w:r>
          </w:p>
        </w:tc>
        <w:tc>
          <w:tcPr>
            <w:tcW w:w="821" w:type="dxa"/>
            <w:tcBorders>
              <w:top w:val="nil"/>
              <w:left w:val="nil"/>
              <w:bottom w:val="single" w:sz="4" w:space="0" w:color="auto"/>
              <w:right w:val="single" w:sz="4" w:space="0" w:color="auto"/>
            </w:tcBorders>
            <w:shd w:val="clear" w:color="auto" w:fill="auto"/>
            <w:vAlign w:val="center"/>
            <w:hideMark/>
          </w:tcPr>
          <w:p w14:paraId="77101431"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81.38%</w:t>
            </w:r>
          </w:p>
        </w:tc>
        <w:tc>
          <w:tcPr>
            <w:tcW w:w="696" w:type="dxa"/>
            <w:tcBorders>
              <w:top w:val="nil"/>
              <w:left w:val="nil"/>
              <w:bottom w:val="single" w:sz="4" w:space="0" w:color="auto"/>
              <w:right w:val="single" w:sz="4" w:space="0" w:color="auto"/>
            </w:tcBorders>
            <w:shd w:val="clear" w:color="auto" w:fill="auto"/>
            <w:vAlign w:val="center"/>
            <w:hideMark/>
          </w:tcPr>
          <w:p w14:paraId="3EE39BC7"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81.18%</w:t>
            </w:r>
          </w:p>
        </w:tc>
        <w:tc>
          <w:tcPr>
            <w:tcW w:w="830" w:type="dxa"/>
            <w:tcBorders>
              <w:top w:val="nil"/>
              <w:left w:val="nil"/>
              <w:bottom w:val="single" w:sz="4" w:space="0" w:color="auto"/>
              <w:right w:val="single" w:sz="4" w:space="0" w:color="auto"/>
            </w:tcBorders>
            <w:shd w:val="clear" w:color="auto" w:fill="auto"/>
            <w:vAlign w:val="center"/>
            <w:hideMark/>
          </w:tcPr>
          <w:p w14:paraId="3CDC046C"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81.17%</w:t>
            </w:r>
          </w:p>
        </w:tc>
        <w:tc>
          <w:tcPr>
            <w:tcW w:w="3859" w:type="dxa"/>
            <w:tcBorders>
              <w:top w:val="nil"/>
              <w:left w:val="nil"/>
              <w:bottom w:val="single" w:sz="4" w:space="0" w:color="auto"/>
              <w:right w:val="single" w:sz="4" w:space="0" w:color="auto"/>
            </w:tcBorders>
            <w:shd w:val="clear" w:color="auto" w:fill="auto"/>
            <w:vAlign w:val="center"/>
            <w:hideMark/>
          </w:tcPr>
          <w:p w14:paraId="5FA288FC"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No significant change in performance with increased iterations.</w:t>
            </w:r>
          </w:p>
        </w:tc>
      </w:tr>
      <w:tr w:rsidR="00DC33BC" w:rsidRPr="00E8317F" w14:paraId="7041618A" w14:textId="77777777" w:rsidTr="00DC33BC">
        <w:trPr>
          <w:trHeight w:val="640"/>
        </w:trPr>
        <w:tc>
          <w:tcPr>
            <w:tcW w:w="766" w:type="dxa"/>
            <w:tcBorders>
              <w:top w:val="nil"/>
              <w:left w:val="single" w:sz="4" w:space="0" w:color="auto"/>
              <w:bottom w:val="single" w:sz="4" w:space="0" w:color="auto"/>
              <w:right w:val="single" w:sz="4" w:space="0" w:color="auto"/>
            </w:tcBorders>
            <w:shd w:val="clear" w:color="000000" w:fill="F2F2F2"/>
            <w:vAlign w:val="center"/>
            <w:hideMark/>
          </w:tcPr>
          <w:p w14:paraId="10A88C69"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proofErr w:type="spellStart"/>
            <w:r w:rsidRPr="00E8317F">
              <w:rPr>
                <w:rFonts w:ascii="Calibri" w:eastAsia="Times New Roman" w:hAnsi="Calibri" w:cs="Calibri"/>
                <w:kern w:val="0"/>
                <w:sz w:val="16"/>
                <w:szCs w:val="16"/>
                <w14:ligatures w14:val="none"/>
              </w:rPr>
              <w:t>lbfgs</w:t>
            </w:r>
            <w:proofErr w:type="spellEnd"/>
          </w:p>
        </w:tc>
        <w:tc>
          <w:tcPr>
            <w:tcW w:w="541" w:type="dxa"/>
            <w:tcBorders>
              <w:top w:val="nil"/>
              <w:left w:val="nil"/>
              <w:bottom w:val="single" w:sz="4" w:space="0" w:color="auto"/>
              <w:right w:val="single" w:sz="4" w:space="0" w:color="auto"/>
            </w:tcBorders>
            <w:shd w:val="clear" w:color="000000" w:fill="F2F2F2"/>
            <w:vAlign w:val="center"/>
            <w:hideMark/>
          </w:tcPr>
          <w:p w14:paraId="2D1F5536"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2000</w:t>
            </w:r>
          </w:p>
        </w:tc>
        <w:tc>
          <w:tcPr>
            <w:tcW w:w="703" w:type="dxa"/>
            <w:tcBorders>
              <w:top w:val="nil"/>
              <w:left w:val="nil"/>
              <w:bottom w:val="single" w:sz="4" w:space="0" w:color="auto"/>
              <w:right w:val="single" w:sz="4" w:space="0" w:color="auto"/>
            </w:tcBorders>
            <w:shd w:val="clear" w:color="000000" w:fill="F2F2F2"/>
            <w:vAlign w:val="center"/>
            <w:hideMark/>
          </w:tcPr>
          <w:p w14:paraId="2614D3E2"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64</w:t>
            </w:r>
          </w:p>
        </w:tc>
        <w:tc>
          <w:tcPr>
            <w:tcW w:w="740" w:type="dxa"/>
            <w:tcBorders>
              <w:top w:val="nil"/>
              <w:left w:val="nil"/>
              <w:bottom w:val="single" w:sz="4" w:space="0" w:color="auto"/>
              <w:right w:val="single" w:sz="4" w:space="0" w:color="auto"/>
            </w:tcBorders>
            <w:shd w:val="clear" w:color="000000" w:fill="F2F2F2"/>
            <w:vAlign w:val="center"/>
            <w:hideMark/>
          </w:tcPr>
          <w:p w14:paraId="081141B9"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Default</w:t>
            </w:r>
          </w:p>
        </w:tc>
        <w:tc>
          <w:tcPr>
            <w:tcW w:w="812" w:type="dxa"/>
            <w:tcBorders>
              <w:top w:val="nil"/>
              <w:left w:val="nil"/>
              <w:bottom w:val="single" w:sz="4" w:space="0" w:color="auto"/>
              <w:right w:val="single" w:sz="4" w:space="0" w:color="auto"/>
            </w:tcBorders>
            <w:shd w:val="clear" w:color="000000" w:fill="F2F2F2"/>
            <w:vAlign w:val="center"/>
            <w:hideMark/>
          </w:tcPr>
          <w:p w14:paraId="191307AA"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w:t>
            </w:r>
          </w:p>
        </w:tc>
        <w:tc>
          <w:tcPr>
            <w:tcW w:w="821" w:type="dxa"/>
            <w:tcBorders>
              <w:top w:val="nil"/>
              <w:left w:val="nil"/>
              <w:bottom w:val="single" w:sz="4" w:space="0" w:color="auto"/>
              <w:right w:val="single" w:sz="4" w:space="0" w:color="auto"/>
            </w:tcBorders>
            <w:shd w:val="clear" w:color="000000" w:fill="F2F2F2"/>
            <w:vAlign w:val="center"/>
            <w:hideMark/>
          </w:tcPr>
          <w:p w14:paraId="0A19B3BE"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81.38%</w:t>
            </w:r>
          </w:p>
        </w:tc>
        <w:tc>
          <w:tcPr>
            <w:tcW w:w="696" w:type="dxa"/>
            <w:tcBorders>
              <w:top w:val="nil"/>
              <w:left w:val="nil"/>
              <w:bottom w:val="single" w:sz="4" w:space="0" w:color="auto"/>
              <w:right w:val="single" w:sz="4" w:space="0" w:color="auto"/>
            </w:tcBorders>
            <w:shd w:val="clear" w:color="000000" w:fill="F2F2F2"/>
            <w:vAlign w:val="center"/>
            <w:hideMark/>
          </w:tcPr>
          <w:p w14:paraId="17112F3B"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81.18%</w:t>
            </w:r>
          </w:p>
        </w:tc>
        <w:tc>
          <w:tcPr>
            <w:tcW w:w="830" w:type="dxa"/>
            <w:tcBorders>
              <w:top w:val="nil"/>
              <w:left w:val="nil"/>
              <w:bottom w:val="single" w:sz="4" w:space="0" w:color="auto"/>
              <w:right w:val="single" w:sz="4" w:space="0" w:color="auto"/>
            </w:tcBorders>
            <w:shd w:val="clear" w:color="000000" w:fill="F2F2F2"/>
            <w:vAlign w:val="center"/>
            <w:hideMark/>
          </w:tcPr>
          <w:p w14:paraId="094DAE8C"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81.17%</w:t>
            </w:r>
          </w:p>
        </w:tc>
        <w:tc>
          <w:tcPr>
            <w:tcW w:w="3859" w:type="dxa"/>
            <w:tcBorders>
              <w:top w:val="nil"/>
              <w:left w:val="nil"/>
              <w:bottom w:val="single" w:sz="4" w:space="0" w:color="auto"/>
              <w:right w:val="single" w:sz="4" w:space="0" w:color="auto"/>
            </w:tcBorders>
            <w:shd w:val="clear" w:color="000000" w:fill="F2F2F2"/>
            <w:vAlign w:val="center"/>
            <w:hideMark/>
          </w:tcPr>
          <w:p w14:paraId="042DE89C"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Larger batch size and more iterations did not significantly impact accuracy.</w:t>
            </w:r>
          </w:p>
        </w:tc>
      </w:tr>
      <w:tr w:rsidR="00DC33BC" w:rsidRPr="00E8317F" w14:paraId="5FA9C2BD" w14:textId="77777777" w:rsidTr="00DC33BC">
        <w:trPr>
          <w:trHeight w:val="960"/>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1747E62B"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saga</w:t>
            </w:r>
          </w:p>
        </w:tc>
        <w:tc>
          <w:tcPr>
            <w:tcW w:w="541" w:type="dxa"/>
            <w:tcBorders>
              <w:top w:val="nil"/>
              <w:left w:val="nil"/>
              <w:bottom w:val="single" w:sz="4" w:space="0" w:color="auto"/>
              <w:right w:val="single" w:sz="4" w:space="0" w:color="auto"/>
            </w:tcBorders>
            <w:shd w:val="clear" w:color="auto" w:fill="auto"/>
            <w:vAlign w:val="center"/>
            <w:hideMark/>
          </w:tcPr>
          <w:p w14:paraId="3C55BCD7"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300</w:t>
            </w:r>
          </w:p>
        </w:tc>
        <w:tc>
          <w:tcPr>
            <w:tcW w:w="703" w:type="dxa"/>
            <w:tcBorders>
              <w:top w:val="nil"/>
              <w:left w:val="nil"/>
              <w:bottom w:val="single" w:sz="4" w:space="0" w:color="auto"/>
              <w:right w:val="single" w:sz="4" w:space="0" w:color="auto"/>
            </w:tcBorders>
            <w:shd w:val="clear" w:color="auto" w:fill="auto"/>
            <w:vAlign w:val="center"/>
            <w:hideMark/>
          </w:tcPr>
          <w:p w14:paraId="403A46F1"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16</w:t>
            </w:r>
          </w:p>
        </w:tc>
        <w:tc>
          <w:tcPr>
            <w:tcW w:w="740" w:type="dxa"/>
            <w:tcBorders>
              <w:top w:val="nil"/>
              <w:left w:val="nil"/>
              <w:bottom w:val="single" w:sz="4" w:space="0" w:color="auto"/>
              <w:right w:val="single" w:sz="4" w:space="0" w:color="auto"/>
            </w:tcBorders>
            <w:shd w:val="clear" w:color="auto" w:fill="auto"/>
            <w:vAlign w:val="center"/>
            <w:hideMark/>
          </w:tcPr>
          <w:p w14:paraId="16C0664B"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0.1</w:t>
            </w:r>
          </w:p>
        </w:tc>
        <w:tc>
          <w:tcPr>
            <w:tcW w:w="812" w:type="dxa"/>
            <w:tcBorders>
              <w:top w:val="nil"/>
              <w:left w:val="nil"/>
              <w:bottom w:val="single" w:sz="4" w:space="0" w:color="auto"/>
              <w:right w:val="single" w:sz="4" w:space="0" w:color="auto"/>
            </w:tcBorders>
            <w:shd w:val="clear" w:color="auto" w:fill="auto"/>
            <w:vAlign w:val="center"/>
            <w:hideMark/>
          </w:tcPr>
          <w:p w14:paraId="6E20FD72"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w:t>
            </w:r>
          </w:p>
        </w:tc>
        <w:tc>
          <w:tcPr>
            <w:tcW w:w="821" w:type="dxa"/>
            <w:tcBorders>
              <w:top w:val="nil"/>
              <w:left w:val="nil"/>
              <w:bottom w:val="single" w:sz="4" w:space="0" w:color="auto"/>
              <w:right w:val="single" w:sz="4" w:space="0" w:color="auto"/>
            </w:tcBorders>
            <w:shd w:val="clear" w:color="auto" w:fill="auto"/>
            <w:vAlign w:val="center"/>
            <w:hideMark/>
          </w:tcPr>
          <w:p w14:paraId="02A7F315"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81.37%</w:t>
            </w:r>
          </w:p>
        </w:tc>
        <w:tc>
          <w:tcPr>
            <w:tcW w:w="696" w:type="dxa"/>
            <w:tcBorders>
              <w:top w:val="nil"/>
              <w:left w:val="nil"/>
              <w:bottom w:val="single" w:sz="4" w:space="0" w:color="auto"/>
              <w:right w:val="single" w:sz="4" w:space="0" w:color="auto"/>
            </w:tcBorders>
            <w:shd w:val="clear" w:color="auto" w:fill="auto"/>
            <w:vAlign w:val="center"/>
            <w:hideMark/>
          </w:tcPr>
          <w:p w14:paraId="00251911"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81.18%</w:t>
            </w:r>
          </w:p>
        </w:tc>
        <w:tc>
          <w:tcPr>
            <w:tcW w:w="830" w:type="dxa"/>
            <w:tcBorders>
              <w:top w:val="nil"/>
              <w:left w:val="nil"/>
              <w:bottom w:val="single" w:sz="4" w:space="0" w:color="auto"/>
              <w:right w:val="single" w:sz="4" w:space="0" w:color="auto"/>
            </w:tcBorders>
            <w:shd w:val="clear" w:color="auto" w:fill="auto"/>
            <w:vAlign w:val="center"/>
            <w:hideMark/>
          </w:tcPr>
          <w:p w14:paraId="2A3F49A4"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81.16%</w:t>
            </w:r>
          </w:p>
        </w:tc>
        <w:tc>
          <w:tcPr>
            <w:tcW w:w="3859" w:type="dxa"/>
            <w:tcBorders>
              <w:top w:val="nil"/>
              <w:left w:val="nil"/>
              <w:bottom w:val="single" w:sz="4" w:space="0" w:color="auto"/>
              <w:right w:val="single" w:sz="4" w:space="0" w:color="auto"/>
            </w:tcBorders>
            <w:shd w:val="clear" w:color="auto" w:fill="auto"/>
            <w:vAlign w:val="center"/>
            <w:hideMark/>
          </w:tcPr>
          <w:p w14:paraId="58F8E659"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Reduced regularization (C=0.1) yielded stable performance; effective for large datasets.</w:t>
            </w:r>
          </w:p>
        </w:tc>
      </w:tr>
      <w:tr w:rsidR="00DC33BC" w:rsidRPr="00E8317F" w14:paraId="6E224441" w14:textId="77777777" w:rsidTr="00DC33BC">
        <w:trPr>
          <w:trHeight w:val="640"/>
        </w:trPr>
        <w:tc>
          <w:tcPr>
            <w:tcW w:w="766" w:type="dxa"/>
            <w:tcBorders>
              <w:top w:val="nil"/>
              <w:left w:val="single" w:sz="4" w:space="0" w:color="auto"/>
              <w:bottom w:val="single" w:sz="4" w:space="0" w:color="auto"/>
              <w:right w:val="single" w:sz="4" w:space="0" w:color="auto"/>
            </w:tcBorders>
            <w:shd w:val="clear" w:color="000000" w:fill="F2F2F2"/>
            <w:vAlign w:val="center"/>
            <w:hideMark/>
          </w:tcPr>
          <w:p w14:paraId="0EA0C7C5"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saga</w:t>
            </w:r>
          </w:p>
        </w:tc>
        <w:tc>
          <w:tcPr>
            <w:tcW w:w="541" w:type="dxa"/>
            <w:tcBorders>
              <w:top w:val="nil"/>
              <w:left w:val="nil"/>
              <w:bottom w:val="single" w:sz="4" w:space="0" w:color="auto"/>
              <w:right w:val="single" w:sz="4" w:space="0" w:color="auto"/>
            </w:tcBorders>
            <w:shd w:val="clear" w:color="000000" w:fill="F2F2F2"/>
            <w:vAlign w:val="center"/>
            <w:hideMark/>
          </w:tcPr>
          <w:p w14:paraId="491C94C0"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1000</w:t>
            </w:r>
          </w:p>
        </w:tc>
        <w:tc>
          <w:tcPr>
            <w:tcW w:w="703" w:type="dxa"/>
            <w:tcBorders>
              <w:top w:val="nil"/>
              <w:left w:val="nil"/>
              <w:bottom w:val="single" w:sz="4" w:space="0" w:color="auto"/>
              <w:right w:val="single" w:sz="4" w:space="0" w:color="auto"/>
            </w:tcBorders>
            <w:shd w:val="clear" w:color="000000" w:fill="F2F2F2"/>
            <w:vAlign w:val="center"/>
            <w:hideMark/>
          </w:tcPr>
          <w:p w14:paraId="68836ED3"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32</w:t>
            </w:r>
          </w:p>
        </w:tc>
        <w:tc>
          <w:tcPr>
            <w:tcW w:w="740" w:type="dxa"/>
            <w:tcBorders>
              <w:top w:val="nil"/>
              <w:left w:val="nil"/>
              <w:bottom w:val="single" w:sz="4" w:space="0" w:color="auto"/>
              <w:right w:val="single" w:sz="4" w:space="0" w:color="auto"/>
            </w:tcBorders>
            <w:shd w:val="clear" w:color="000000" w:fill="F2F2F2"/>
            <w:vAlign w:val="center"/>
            <w:hideMark/>
          </w:tcPr>
          <w:p w14:paraId="153F9622"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1</w:t>
            </w:r>
          </w:p>
        </w:tc>
        <w:tc>
          <w:tcPr>
            <w:tcW w:w="812" w:type="dxa"/>
            <w:tcBorders>
              <w:top w:val="nil"/>
              <w:left w:val="nil"/>
              <w:bottom w:val="single" w:sz="4" w:space="0" w:color="auto"/>
              <w:right w:val="single" w:sz="4" w:space="0" w:color="auto"/>
            </w:tcBorders>
            <w:shd w:val="clear" w:color="000000" w:fill="F2F2F2"/>
            <w:vAlign w:val="center"/>
            <w:hideMark/>
          </w:tcPr>
          <w:p w14:paraId="436F4508"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w:t>
            </w:r>
          </w:p>
        </w:tc>
        <w:tc>
          <w:tcPr>
            <w:tcW w:w="821" w:type="dxa"/>
            <w:tcBorders>
              <w:top w:val="nil"/>
              <w:left w:val="nil"/>
              <w:bottom w:val="single" w:sz="4" w:space="0" w:color="auto"/>
              <w:right w:val="single" w:sz="4" w:space="0" w:color="auto"/>
            </w:tcBorders>
            <w:shd w:val="clear" w:color="000000" w:fill="F2F2F2"/>
            <w:vAlign w:val="center"/>
            <w:hideMark/>
          </w:tcPr>
          <w:p w14:paraId="1EB823F7"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81.37%</w:t>
            </w:r>
          </w:p>
        </w:tc>
        <w:tc>
          <w:tcPr>
            <w:tcW w:w="696" w:type="dxa"/>
            <w:tcBorders>
              <w:top w:val="nil"/>
              <w:left w:val="nil"/>
              <w:bottom w:val="single" w:sz="4" w:space="0" w:color="auto"/>
              <w:right w:val="single" w:sz="4" w:space="0" w:color="auto"/>
            </w:tcBorders>
            <w:shd w:val="clear" w:color="000000" w:fill="F2F2F2"/>
            <w:vAlign w:val="center"/>
            <w:hideMark/>
          </w:tcPr>
          <w:p w14:paraId="19488F54"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81.18%</w:t>
            </w:r>
          </w:p>
        </w:tc>
        <w:tc>
          <w:tcPr>
            <w:tcW w:w="830" w:type="dxa"/>
            <w:tcBorders>
              <w:top w:val="nil"/>
              <w:left w:val="nil"/>
              <w:bottom w:val="single" w:sz="4" w:space="0" w:color="auto"/>
              <w:right w:val="single" w:sz="4" w:space="0" w:color="auto"/>
            </w:tcBorders>
            <w:shd w:val="clear" w:color="000000" w:fill="F2F2F2"/>
            <w:vAlign w:val="center"/>
            <w:hideMark/>
          </w:tcPr>
          <w:p w14:paraId="0FAF3FC4"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81.16%</w:t>
            </w:r>
          </w:p>
        </w:tc>
        <w:tc>
          <w:tcPr>
            <w:tcW w:w="3859" w:type="dxa"/>
            <w:tcBorders>
              <w:top w:val="nil"/>
              <w:left w:val="nil"/>
              <w:bottom w:val="single" w:sz="4" w:space="0" w:color="auto"/>
              <w:right w:val="single" w:sz="4" w:space="0" w:color="auto"/>
            </w:tcBorders>
            <w:shd w:val="clear" w:color="000000" w:fill="F2F2F2"/>
            <w:vAlign w:val="center"/>
            <w:hideMark/>
          </w:tcPr>
          <w:p w14:paraId="512E0929"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 xml:space="preserve">Default regularization (C=1) and more </w:t>
            </w:r>
            <w:proofErr w:type="gramStart"/>
            <w:r w:rsidRPr="00E8317F">
              <w:rPr>
                <w:rFonts w:ascii="Calibri" w:eastAsia="Times New Roman" w:hAnsi="Calibri" w:cs="Calibri"/>
                <w:kern w:val="0"/>
                <w:sz w:val="16"/>
                <w:szCs w:val="16"/>
                <w14:ligatures w14:val="none"/>
              </w:rPr>
              <w:t>iterations maintained</w:t>
            </w:r>
            <w:proofErr w:type="gramEnd"/>
            <w:r w:rsidRPr="00E8317F">
              <w:rPr>
                <w:rFonts w:ascii="Calibri" w:eastAsia="Times New Roman" w:hAnsi="Calibri" w:cs="Calibri"/>
                <w:kern w:val="0"/>
                <w:sz w:val="16"/>
                <w:szCs w:val="16"/>
                <w14:ligatures w14:val="none"/>
              </w:rPr>
              <w:t xml:space="preserve"> stability.</w:t>
            </w:r>
          </w:p>
        </w:tc>
      </w:tr>
      <w:tr w:rsidR="00DC33BC" w:rsidRPr="00E8317F" w14:paraId="1DC71EB2" w14:textId="77777777" w:rsidTr="00DC33BC">
        <w:trPr>
          <w:trHeight w:val="640"/>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33A17411"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saga</w:t>
            </w:r>
          </w:p>
        </w:tc>
        <w:tc>
          <w:tcPr>
            <w:tcW w:w="541" w:type="dxa"/>
            <w:tcBorders>
              <w:top w:val="nil"/>
              <w:left w:val="nil"/>
              <w:bottom w:val="single" w:sz="4" w:space="0" w:color="auto"/>
              <w:right w:val="single" w:sz="4" w:space="0" w:color="auto"/>
            </w:tcBorders>
            <w:shd w:val="clear" w:color="auto" w:fill="auto"/>
            <w:vAlign w:val="center"/>
            <w:hideMark/>
          </w:tcPr>
          <w:p w14:paraId="53EE6CCB"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2000</w:t>
            </w:r>
          </w:p>
        </w:tc>
        <w:tc>
          <w:tcPr>
            <w:tcW w:w="703" w:type="dxa"/>
            <w:tcBorders>
              <w:top w:val="nil"/>
              <w:left w:val="nil"/>
              <w:bottom w:val="single" w:sz="4" w:space="0" w:color="auto"/>
              <w:right w:val="single" w:sz="4" w:space="0" w:color="auto"/>
            </w:tcBorders>
            <w:shd w:val="clear" w:color="auto" w:fill="auto"/>
            <w:vAlign w:val="center"/>
            <w:hideMark/>
          </w:tcPr>
          <w:p w14:paraId="7CD07F8F"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64</w:t>
            </w:r>
          </w:p>
        </w:tc>
        <w:tc>
          <w:tcPr>
            <w:tcW w:w="740" w:type="dxa"/>
            <w:tcBorders>
              <w:top w:val="nil"/>
              <w:left w:val="nil"/>
              <w:bottom w:val="single" w:sz="4" w:space="0" w:color="auto"/>
              <w:right w:val="single" w:sz="4" w:space="0" w:color="auto"/>
            </w:tcBorders>
            <w:shd w:val="clear" w:color="auto" w:fill="auto"/>
            <w:vAlign w:val="center"/>
            <w:hideMark/>
          </w:tcPr>
          <w:p w14:paraId="65BA8CA7"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10</w:t>
            </w:r>
          </w:p>
        </w:tc>
        <w:tc>
          <w:tcPr>
            <w:tcW w:w="812" w:type="dxa"/>
            <w:tcBorders>
              <w:top w:val="nil"/>
              <w:left w:val="nil"/>
              <w:bottom w:val="single" w:sz="4" w:space="0" w:color="auto"/>
              <w:right w:val="single" w:sz="4" w:space="0" w:color="auto"/>
            </w:tcBorders>
            <w:shd w:val="clear" w:color="auto" w:fill="auto"/>
            <w:vAlign w:val="center"/>
            <w:hideMark/>
          </w:tcPr>
          <w:p w14:paraId="40B2DEAD"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w:t>
            </w:r>
          </w:p>
        </w:tc>
        <w:tc>
          <w:tcPr>
            <w:tcW w:w="821" w:type="dxa"/>
            <w:tcBorders>
              <w:top w:val="nil"/>
              <w:left w:val="nil"/>
              <w:bottom w:val="single" w:sz="4" w:space="0" w:color="auto"/>
              <w:right w:val="single" w:sz="4" w:space="0" w:color="auto"/>
            </w:tcBorders>
            <w:shd w:val="clear" w:color="auto" w:fill="auto"/>
            <w:vAlign w:val="center"/>
            <w:hideMark/>
          </w:tcPr>
          <w:p w14:paraId="29155DED"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81.37%</w:t>
            </w:r>
          </w:p>
        </w:tc>
        <w:tc>
          <w:tcPr>
            <w:tcW w:w="696" w:type="dxa"/>
            <w:tcBorders>
              <w:top w:val="nil"/>
              <w:left w:val="nil"/>
              <w:bottom w:val="single" w:sz="4" w:space="0" w:color="auto"/>
              <w:right w:val="single" w:sz="4" w:space="0" w:color="auto"/>
            </w:tcBorders>
            <w:shd w:val="clear" w:color="auto" w:fill="auto"/>
            <w:vAlign w:val="center"/>
            <w:hideMark/>
          </w:tcPr>
          <w:p w14:paraId="33C12716"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81.18%</w:t>
            </w:r>
          </w:p>
        </w:tc>
        <w:tc>
          <w:tcPr>
            <w:tcW w:w="830" w:type="dxa"/>
            <w:tcBorders>
              <w:top w:val="nil"/>
              <w:left w:val="nil"/>
              <w:bottom w:val="single" w:sz="4" w:space="0" w:color="auto"/>
              <w:right w:val="single" w:sz="4" w:space="0" w:color="auto"/>
            </w:tcBorders>
            <w:shd w:val="clear" w:color="auto" w:fill="auto"/>
            <w:vAlign w:val="center"/>
            <w:hideMark/>
          </w:tcPr>
          <w:p w14:paraId="1405569B"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81.16%</w:t>
            </w:r>
          </w:p>
        </w:tc>
        <w:tc>
          <w:tcPr>
            <w:tcW w:w="3859" w:type="dxa"/>
            <w:tcBorders>
              <w:top w:val="nil"/>
              <w:left w:val="nil"/>
              <w:bottom w:val="single" w:sz="4" w:space="0" w:color="auto"/>
              <w:right w:val="single" w:sz="4" w:space="0" w:color="auto"/>
            </w:tcBorders>
            <w:shd w:val="clear" w:color="auto" w:fill="auto"/>
            <w:vAlign w:val="center"/>
            <w:hideMark/>
          </w:tcPr>
          <w:p w14:paraId="2BD82318"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Increased regularization (C=10) did not negatively impact performance.</w:t>
            </w:r>
          </w:p>
        </w:tc>
      </w:tr>
      <w:tr w:rsidR="00DC33BC" w:rsidRPr="00E8317F" w14:paraId="5198A999" w14:textId="77777777" w:rsidTr="00DC33BC">
        <w:trPr>
          <w:trHeight w:val="640"/>
        </w:trPr>
        <w:tc>
          <w:tcPr>
            <w:tcW w:w="766" w:type="dxa"/>
            <w:tcBorders>
              <w:top w:val="nil"/>
              <w:left w:val="single" w:sz="4" w:space="0" w:color="auto"/>
              <w:bottom w:val="single" w:sz="4" w:space="0" w:color="auto"/>
              <w:right w:val="single" w:sz="4" w:space="0" w:color="auto"/>
            </w:tcBorders>
            <w:shd w:val="clear" w:color="000000" w:fill="F2F2F2"/>
            <w:vAlign w:val="center"/>
            <w:hideMark/>
          </w:tcPr>
          <w:p w14:paraId="7AF1575F"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newton-cg</w:t>
            </w:r>
          </w:p>
        </w:tc>
        <w:tc>
          <w:tcPr>
            <w:tcW w:w="541" w:type="dxa"/>
            <w:tcBorders>
              <w:top w:val="nil"/>
              <w:left w:val="nil"/>
              <w:bottom w:val="single" w:sz="4" w:space="0" w:color="auto"/>
              <w:right w:val="single" w:sz="4" w:space="0" w:color="auto"/>
            </w:tcBorders>
            <w:shd w:val="clear" w:color="000000" w:fill="F2F2F2"/>
            <w:vAlign w:val="center"/>
            <w:hideMark/>
          </w:tcPr>
          <w:p w14:paraId="17B1C702"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500</w:t>
            </w:r>
          </w:p>
        </w:tc>
        <w:tc>
          <w:tcPr>
            <w:tcW w:w="703" w:type="dxa"/>
            <w:tcBorders>
              <w:top w:val="nil"/>
              <w:left w:val="nil"/>
              <w:bottom w:val="single" w:sz="4" w:space="0" w:color="auto"/>
              <w:right w:val="single" w:sz="4" w:space="0" w:color="auto"/>
            </w:tcBorders>
            <w:shd w:val="clear" w:color="000000" w:fill="F2F2F2"/>
            <w:vAlign w:val="center"/>
            <w:hideMark/>
          </w:tcPr>
          <w:p w14:paraId="1A2C55FF"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32</w:t>
            </w:r>
          </w:p>
        </w:tc>
        <w:tc>
          <w:tcPr>
            <w:tcW w:w="740" w:type="dxa"/>
            <w:tcBorders>
              <w:top w:val="nil"/>
              <w:left w:val="nil"/>
              <w:bottom w:val="single" w:sz="4" w:space="0" w:color="auto"/>
              <w:right w:val="single" w:sz="4" w:space="0" w:color="auto"/>
            </w:tcBorders>
            <w:shd w:val="clear" w:color="000000" w:fill="F2F2F2"/>
            <w:vAlign w:val="center"/>
            <w:hideMark/>
          </w:tcPr>
          <w:p w14:paraId="31EBC8F1"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Default</w:t>
            </w:r>
          </w:p>
        </w:tc>
        <w:tc>
          <w:tcPr>
            <w:tcW w:w="812" w:type="dxa"/>
            <w:tcBorders>
              <w:top w:val="nil"/>
              <w:left w:val="nil"/>
              <w:bottom w:val="single" w:sz="4" w:space="0" w:color="auto"/>
              <w:right w:val="single" w:sz="4" w:space="0" w:color="auto"/>
            </w:tcBorders>
            <w:shd w:val="clear" w:color="000000" w:fill="F2F2F2"/>
            <w:vAlign w:val="center"/>
            <w:hideMark/>
          </w:tcPr>
          <w:p w14:paraId="3D888CF5"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w:t>
            </w:r>
          </w:p>
        </w:tc>
        <w:tc>
          <w:tcPr>
            <w:tcW w:w="821" w:type="dxa"/>
            <w:tcBorders>
              <w:top w:val="nil"/>
              <w:left w:val="nil"/>
              <w:bottom w:val="single" w:sz="4" w:space="0" w:color="auto"/>
              <w:right w:val="single" w:sz="4" w:space="0" w:color="auto"/>
            </w:tcBorders>
            <w:shd w:val="clear" w:color="000000" w:fill="F2F2F2"/>
            <w:vAlign w:val="center"/>
            <w:hideMark/>
          </w:tcPr>
          <w:p w14:paraId="3A9470D1"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81.37%</w:t>
            </w:r>
          </w:p>
        </w:tc>
        <w:tc>
          <w:tcPr>
            <w:tcW w:w="696" w:type="dxa"/>
            <w:tcBorders>
              <w:top w:val="nil"/>
              <w:left w:val="nil"/>
              <w:bottom w:val="single" w:sz="4" w:space="0" w:color="auto"/>
              <w:right w:val="single" w:sz="4" w:space="0" w:color="auto"/>
            </w:tcBorders>
            <w:shd w:val="clear" w:color="000000" w:fill="F2F2F2"/>
            <w:vAlign w:val="center"/>
            <w:hideMark/>
          </w:tcPr>
          <w:p w14:paraId="6BB8C549"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81.18%</w:t>
            </w:r>
          </w:p>
        </w:tc>
        <w:tc>
          <w:tcPr>
            <w:tcW w:w="830" w:type="dxa"/>
            <w:tcBorders>
              <w:top w:val="nil"/>
              <w:left w:val="nil"/>
              <w:bottom w:val="single" w:sz="4" w:space="0" w:color="auto"/>
              <w:right w:val="single" w:sz="4" w:space="0" w:color="auto"/>
            </w:tcBorders>
            <w:shd w:val="clear" w:color="000000" w:fill="F2F2F2"/>
            <w:vAlign w:val="center"/>
            <w:hideMark/>
          </w:tcPr>
          <w:p w14:paraId="2A7566AD"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81.16%</w:t>
            </w:r>
          </w:p>
        </w:tc>
        <w:tc>
          <w:tcPr>
            <w:tcW w:w="3859" w:type="dxa"/>
            <w:tcBorders>
              <w:top w:val="nil"/>
              <w:left w:val="nil"/>
              <w:bottom w:val="single" w:sz="4" w:space="0" w:color="auto"/>
              <w:right w:val="single" w:sz="4" w:space="0" w:color="auto"/>
            </w:tcBorders>
            <w:shd w:val="clear" w:color="000000" w:fill="F2F2F2"/>
            <w:vAlign w:val="center"/>
            <w:hideMark/>
          </w:tcPr>
          <w:p w14:paraId="74F0B690"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Performs well with larger datasets; requires slightly more iterations to converge.</w:t>
            </w:r>
          </w:p>
        </w:tc>
      </w:tr>
      <w:tr w:rsidR="00DC33BC" w:rsidRPr="00E8317F" w14:paraId="557FD923" w14:textId="77777777" w:rsidTr="00DC33BC">
        <w:trPr>
          <w:trHeight w:val="640"/>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68AF3303"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newton-cg</w:t>
            </w:r>
          </w:p>
        </w:tc>
        <w:tc>
          <w:tcPr>
            <w:tcW w:w="541" w:type="dxa"/>
            <w:tcBorders>
              <w:top w:val="nil"/>
              <w:left w:val="nil"/>
              <w:bottom w:val="single" w:sz="4" w:space="0" w:color="auto"/>
              <w:right w:val="single" w:sz="4" w:space="0" w:color="auto"/>
            </w:tcBorders>
            <w:shd w:val="clear" w:color="auto" w:fill="auto"/>
            <w:vAlign w:val="center"/>
            <w:hideMark/>
          </w:tcPr>
          <w:p w14:paraId="2444F187"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1500</w:t>
            </w:r>
          </w:p>
        </w:tc>
        <w:tc>
          <w:tcPr>
            <w:tcW w:w="703" w:type="dxa"/>
            <w:tcBorders>
              <w:top w:val="nil"/>
              <w:left w:val="nil"/>
              <w:bottom w:val="single" w:sz="4" w:space="0" w:color="auto"/>
              <w:right w:val="single" w:sz="4" w:space="0" w:color="auto"/>
            </w:tcBorders>
            <w:shd w:val="clear" w:color="auto" w:fill="auto"/>
            <w:vAlign w:val="center"/>
            <w:hideMark/>
          </w:tcPr>
          <w:p w14:paraId="03F2900E"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64</w:t>
            </w:r>
          </w:p>
        </w:tc>
        <w:tc>
          <w:tcPr>
            <w:tcW w:w="740" w:type="dxa"/>
            <w:tcBorders>
              <w:top w:val="nil"/>
              <w:left w:val="nil"/>
              <w:bottom w:val="single" w:sz="4" w:space="0" w:color="auto"/>
              <w:right w:val="single" w:sz="4" w:space="0" w:color="auto"/>
            </w:tcBorders>
            <w:shd w:val="clear" w:color="auto" w:fill="auto"/>
            <w:vAlign w:val="center"/>
            <w:hideMark/>
          </w:tcPr>
          <w:p w14:paraId="0B8D0B8E"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1</w:t>
            </w:r>
          </w:p>
        </w:tc>
        <w:tc>
          <w:tcPr>
            <w:tcW w:w="812" w:type="dxa"/>
            <w:tcBorders>
              <w:top w:val="nil"/>
              <w:left w:val="nil"/>
              <w:bottom w:val="single" w:sz="4" w:space="0" w:color="auto"/>
              <w:right w:val="single" w:sz="4" w:space="0" w:color="auto"/>
            </w:tcBorders>
            <w:shd w:val="clear" w:color="auto" w:fill="auto"/>
            <w:vAlign w:val="center"/>
            <w:hideMark/>
          </w:tcPr>
          <w:p w14:paraId="3D010F58"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w:t>
            </w:r>
          </w:p>
        </w:tc>
        <w:tc>
          <w:tcPr>
            <w:tcW w:w="821" w:type="dxa"/>
            <w:tcBorders>
              <w:top w:val="nil"/>
              <w:left w:val="nil"/>
              <w:bottom w:val="single" w:sz="4" w:space="0" w:color="auto"/>
              <w:right w:val="single" w:sz="4" w:space="0" w:color="auto"/>
            </w:tcBorders>
            <w:shd w:val="clear" w:color="auto" w:fill="auto"/>
            <w:vAlign w:val="center"/>
            <w:hideMark/>
          </w:tcPr>
          <w:p w14:paraId="6CB664C1"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81.37%</w:t>
            </w:r>
          </w:p>
        </w:tc>
        <w:tc>
          <w:tcPr>
            <w:tcW w:w="696" w:type="dxa"/>
            <w:tcBorders>
              <w:top w:val="nil"/>
              <w:left w:val="nil"/>
              <w:bottom w:val="single" w:sz="4" w:space="0" w:color="auto"/>
              <w:right w:val="single" w:sz="4" w:space="0" w:color="auto"/>
            </w:tcBorders>
            <w:shd w:val="clear" w:color="auto" w:fill="auto"/>
            <w:vAlign w:val="center"/>
            <w:hideMark/>
          </w:tcPr>
          <w:p w14:paraId="2C442C63"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81.18%</w:t>
            </w:r>
          </w:p>
        </w:tc>
        <w:tc>
          <w:tcPr>
            <w:tcW w:w="830" w:type="dxa"/>
            <w:tcBorders>
              <w:top w:val="nil"/>
              <w:left w:val="nil"/>
              <w:bottom w:val="single" w:sz="4" w:space="0" w:color="auto"/>
              <w:right w:val="single" w:sz="4" w:space="0" w:color="auto"/>
            </w:tcBorders>
            <w:shd w:val="clear" w:color="auto" w:fill="auto"/>
            <w:vAlign w:val="center"/>
            <w:hideMark/>
          </w:tcPr>
          <w:p w14:paraId="4E679793"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81.16%</w:t>
            </w:r>
          </w:p>
        </w:tc>
        <w:tc>
          <w:tcPr>
            <w:tcW w:w="3859" w:type="dxa"/>
            <w:tcBorders>
              <w:top w:val="nil"/>
              <w:left w:val="nil"/>
              <w:bottom w:val="single" w:sz="4" w:space="0" w:color="auto"/>
              <w:right w:val="single" w:sz="4" w:space="0" w:color="auto"/>
            </w:tcBorders>
            <w:shd w:val="clear" w:color="auto" w:fill="auto"/>
            <w:vAlign w:val="center"/>
            <w:hideMark/>
          </w:tcPr>
          <w:p w14:paraId="772EB26C"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color w:val="000000"/>
                <w:kern w:val="0"/>
                <w:sz w:val="16"/>
                <w:szCs w:val="16"/>
                <w14:ligatures w14:val="none"/>
              </w:rPr>
              <w:t>Stable performance across increased batch sizes and regularization.</w:t>
            </w:r>
          </w:p>
        </w:tc>
      </w:tr>
      <w:tr w:rsidR="00DC33BC" w:rsidRPr="00E8317F" w14:paraId="694D9C1D" w14:textId="77777777" w:rsidTr="00DC33BC">
        <w:trPr>
          <w:trHeight w:val="640"/>
        </w:trPr>
        <w:tc>
          <w:tcPr>
            <w:tcW w:w="766" w:type="dxa"/>
            <w:tcBorders>
              <w:top w:val="nil"/>
              <w:left w:val="single" w:sz="4" w:space="0" w:color="auto"/>
              <w:bottom w:val="single" w:sz="4" w:space="0" w:color="auto"/>
              <w:right w:val="single" w:sz="4" w:space="0" w:color="auto"/>
            </w:tcBorders>
            <w:shd w:val="clear" w:color="000000" w:fill="F2F2F2"/>
            <w:vAlign w:val="center"/>
            <w:hideMark/>
          </w:tcPr>
          <w:p w14:paraId="24B9EFF4"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lastRenderedPageBreak/>
              <w:t>newton-cg</w:t>
            </w:r>
          </w:p>
        </w:tc>
        <w:tc>
          <w:tcPr>
            <w:tcW w:w="541" w:type="dxa"/>
            <w:tcBorders>
              <w:top w:val="nil"/>
              <w:left w:val="nil"/>
              <w:bottom w:val="single" w:sz="4" w:space="0" w:color="auto"/>
              <w:right w:val="single" w:sz="4" w:space="0" w:color="auto"/>
            </w:tcBorders>
            <w:shd w:val="clear" w:color="000000" w:fill="F2F2F2"/>
            <w:vAlign w:val="center"/>
            <w:hideMark/>
          </w:tcPr>
          <w:p w14:paraId="0C372E1F"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2000</w:t>
            </w:r>
          </w:p>
        </w:tc>
        <w:tc>
          <w:tcPr>
            <w:tcW w:w="703" w:type="dxa"/>
            <w:tcBorders>
              <w:top w:val="nil"/>
              <w:left w:val="nil"/>
              <w:bottom w:val="single" w:sz="4" w:space="0" w:color="auto"/>
              <w:right w:val="single" w:sz="4" w:space="0" w:color="auto"/>
            </w:tcBorders>
            <w:shd w:val="clear" w:color="000000" w:fill="F2F2F2"/>
            <w:vAlign w:val="center"/>
            <w:hideMark/>
          </w:tcPr>
          <w:p w14:paraId="3BF123DE"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16</w:t>
            </w:r>
          </w:p>
        </w:tc>
        <w:tc>
          <w:tcPr>
            <w:tcW w:w="740" w:type="dxa"/>
            <w:tcBorders>
              <w:top w:val="nil"/>
              <w:left w:val="nil"/>
              <w:bottom w:val="single" w:sz="4" w:space="0" w:color="auto"/>
              <w:right w:val="single" w:sz="4" w:space="0" w:color="auto"/>
            </w:tcBorders>
            <w:shd w:val="clear" w:color="000000" w:fill="F2F2F2"/>
            <w:vAlign w:val="center"/>
            <w:hideMark/>
          </w:tcPr>
          <w:p w14:paraId="2CF9D5DD"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0.5</w:t>
            </w:r>
          </w:p>
        </w:tc>
        <w:tc>
          <w:tcPr>
            <w:tcW w:w="812" w:type="dxa"/>
            <w:tcBorders>
              <w:top w:val="nil"/>
              <w:left w:val="nil"/>
              <w:bottom w:val="single" w:sz="4" w:space="0" w:color="auto"/>
              <w:right w:val="single" w:sz="4" w:space="0" w:color="auto"/>
            </w:tcBorders>
            <w:shd w:val="clear" w:color="000000" w:fill="F2F2F2"/>
            <w:vAlign w:val="center"/>
            <w:hideMark/>
          </w:tcPr>
          <w:p w14:paraId="078E4D70"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w:t>
            </w:r>
          </w:p>
        </w:tc>
        <w:tc>
          <w:tcPr>
            <w:tcW w:w="821" w:type="dxa"/>
            <w:tcBorders>
              <w:top w:val="nil"/>
              <w:left w:val="nil"/>
              <w:bottom w:val="single" w:sz="4" w:space="0" w:color="auto"/>
              <w:right w:val="single" w:sz="4" w:space="0" w:color="auto"/>
            </w:tcBorders>
            <w:shd w:val="clear" w:color="000000" w:fill="F2F2F2"/>
            <w:vAlign w:val="center"/>
            <w:hideMark/>
          </w:tcPr>
          <w:p w14:paraId="793D8678"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81.37%</w:t>
            </w:r>
          </w:p>
        </w:tc>
        <w:tc>
          <w:tcPr>
            <w:tcW w:w="696" w:type="dxa"/>
            <w:tcBorders>
              <w:top w:val="nil"/>
              <w:left w:val="nil"/>
              <w:bottom w:val="single" w:sz="4" w:space="0" w:color="auto"/>
              <w:right w:val="single" w:sz="4" w:space="0" w:color="auto"/>
            </w:tcBorders>
            <w:shd w:val="clear" w:color="000000" w:fill="F2F2F2"/>
            <w:vAlign w:val="center"/>
            <w:hideMark/>
          </w:tcPr>
          <w:p w14:paraId="485CA00E"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81.18%</w:t>
            </w:r>
          </w:p>
        </w:tc>
        <w:tc>
          <w:tcPr>
            <w:tcW w:w="830" w:type="dxa"/>
            <w:tcBorders>
              <w:top w:val="nil"/>
              <w:left w:val="nil"/>
              <w:bottom w:val="single" w:sz="4" w:space="0" w:color="auto"/>
              <w:right w:val="single" w:sz="4" w:space="0" w:color="auto"/>
            </w:tcBorders>
            <w:shd w:val="clear" w:color="000000" w:fill="F2F2F2"/>
            <w:vAlign w:val="center"/>
            <w:hideMark/>
          </w:tcPr>
          <w:p w14:paraId="247519AC" w14:textId="77777777" w:rsidR="00E8317F" w:rsidRPr="00E8317F" w:rsidRDefault="00E8317F" w:rsidP="00E8317F">
            <w:pPr>
              <w:spacing w:after="0" w:line="240" w:lineRule="auto"/>
              <w:jc w:val="right"/>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81.16%</w:t>
            </w:r>
          </w:p>
        </w:tc>
        <w:tc>
          <w:tcPr>
            <w:tcW w:w="3859" w:type="dxa"/>
            <w:tcBorders>
              <w:top w:val="nil"/>
              <w:left w:val="nil"/>
              <w:bottom w:val="single" w:sz="4" w:space="0" w:color="auto"/>
              <w:right w:val="single" w:sz="4" w:space="0" w:color="auto"/>
            </w:tcBorders>
            <w:shd w:val="clear" w:color="000000" w:fill="F2F2F2"/>
            <w:vAlign w:val="center"/>
            <w:hideMark/>
          </w:tcPr>
          <w:p w14:paraId="3B669421" w14:textId="77777777" w:rsidR="00E8317F" w:rsidRPr="00E8317F" w:rsidRDefault="00E8317F" w:rsidP="00E8317F">
            <w:pPr>
              <w:spacing w:after="0" w:line="240" w:lineRule="auto"/>
              <w:rPr>
                <w:rFonts w:ascii="Calibri" w:eastAsia="Times New Roman" w:hAnsi="Calibri" w:cs="Calibri"/>
                <w:color w:val="000000"/>
                <w:kern w:val="0"/>
                <w:sz w:val="16"/>
                <w:szCs w:val="16"/>
                <w:lang w:val="en-AE"/>
                <w14:ligatures w14:val="none"/>
              </w:rPr>
            </w:pPr>
            <w:r w:rsidRPr="00E8317F">
              <w:rPr>
                <w:rFonts w:ascii="Calibri" w:eastAsia="Times New Roman" w:hAnsi="Calibri" w:cs="Calibri"/>
                <w:kern w:val="0"/>
                <w:sz w:val="16"/>
                <w:szCs w:val="16"/>
                <w14:ligatures w14:val="none"/>
              </w:rPr>
              <w:t>Lower regularization (C=0.5) did not yield any noticeable improvement in accuracy.</w:t>
            </w:r>
          </w:p>
        </w:tc>
      </w:tr>
    </w:tbl>
    <w:p w14:paraId="32D7B9D2" w14:textId="77777777" w:rsidR="009E45FE" w:rsidRDefault="009E45FE" w:rsidP="00BE62A3">
      <w:pPr>
        <w:rPr>
          <w:b/>
          <w:bCs/>
        </w:rPr>
      </w:pPr>
    </w:p>
    <w:p w14:paraId="3048705A" w14:textId="2C451886" w:rsidR="009E45FE" w:rsidRPr="009E45FE" w:rsidRDefault="009E45FE" w:rsidP="009E45FE">
      <w:pPr>
        <w:rPr>
          <w:b/>
          <w:bCs/>
          <w:lang w:val="en-AE"/>
        </w:rPr>
      </w:pPr>
      <w:r w:rsidRPr="009E45FE">
        <w:rPr>
          <w:b/>
          <w:bCs/>
          <w:lang w:val="en-AE"/>
        </w:rPr>
        <w:t>Key Insights:</w:t>
      </w:r>
    </w:p>
    <w:p w14:paraId="03D80E73" w14:textId="77777777" w:rsidR="009E45FE" w:rsidRPr="009E45FE" w:rsidRDefault="009E45FE" w:rsidP="009E45FE">
      <w:pPr>
        <w:pStyle w:val="ListParagraph"/>
        <w:numPr>
          <w:ilvl w:val="0"/>
          <w:numId w:val="41"/>
        </w:numPr>
        <w:ind w:left="567" w:hanging="436"/>
        <w:rPr>
          <w:lang w:val="en-AE"/>
        </w:rPr>
      </w:pPr>
      <w:r w:rsidRPr="009E45FE">
        <w:rPr>
          <w:lang w:val="en-AE"/>
        </w:rPr>
        <w:t>Performance was consistent across solvers and hyperparameter configurations.</w:t>
      </w:r>
    </w:p>
    <w:p w14:paraId="4D9103C3" w14:textId="21959DEB" w:rsidR="009E45FE" w:rsidRPr="009E45FE" w:rsidRDefault="009E45FE" w:rsidP="009E45FE">
      <w:pPr>
        <w:pStyle w:val="ListParagraph"/>
        <w:numPr>
          <w:ilvl w:val="0"/>
          <w:numId w:val="41"/>
        </w:numPr>
        <w:ind w:left="567" w:hanging="436"/>
        <w:rPr>
          <w:lang w:val="en-AE"/>
        </w:rPr>
      </w:pPr>
      <w:r w:rsidRPr="009E45FE">
        <w:rPr>
          <w:lang w:val="en-AE"/>
        </w:rPr>
        <w:t>The model converged effectively even with minimal iterations (300), suggesting the data was well-suited for Logistic Regression.</w:t>
      </w:r>
    </w:p>
    <w:p w14:paraId="1FE91386" w14:textId="0DA7F542" w:rsidR="009E45FE" w:rsidRPr="009E45FE" w:rsidRDefault="009E45FE" w:rsidP="009E45FE">
      <w:pPr>
        <w:pStyle w:val="ListParagraph"/>
        <w:numPr>
          <w:ilvl w:val="0"/>
          <w:numId w:val="41"/>
        </w:numPr>
        <w:ind w:left="567" w:hanging="436"/>
        <w:rPr>
          <w:lang w:val="en-AE"/>
        </w:rPr>
      </w:pPr>
      <w:r w:rsidRPr="009E45FE">
        <w:rPr>
          <w:lang w:val="en-AE"/>
        </w:rPr>
        <w:t>lbfgs solver with default settings provided fast convergence and stable results, making it an ideal choice for this dataset.</w:t>
      </w:r>
    </w:p>
    <w:p w14:paraId="7F4D81C8" w14:textId="77777777" w:rsidR="009E45FE" w:rsidRDefault="009E45FE" w:rsidP="009E45FE">
      <w:pPr>
        <w:pStyle w:val="Heading2"/>
        <w:spacing w:after="240"/>
      </w:pPr>
      <w:r w:rsidRPr="009E45FE">
        <w:t>Overall Conclusion</w:t>
      </w:r>
    </w:p>
    <w:p w14:paraId="2F3C4E29" w14:textId="77777777" w:rsidR="009E45FE" w:rsidRDefault="009E45FE" w:rsidP="009E45FE">
      <w:pPr>
        <w:rPr>
          <w:b/>
        </w:rPr>
      </w:pPr>
      <w:r w:rsidRPr="009E45FE">
        <w:rPr>
          <w:b/>
        </w:rPr>
        <w:t>1. Linear Regression:</w:t>
      </w:r>
    </w:p>
    <w:p w14:paraId="1F894DE3" w14:textId="61900B54" w:rsidR="009E45FE" w:rsidRDefault="009E45FE" w:rsidP="009E45FE">
      <w:pPr>
        <w:pStyle w:val="ListParagraph"/>
        <w:numPr>
          <w:ilvl w:val="0"/>
          <w:numId w:val="35"/>
        </w:numPr>
      </w:pPr>
      <w:r w:rsidRPr="009E45FE">
        <w:t>Ideal for understanding feature relationships and identifying key predictors.</w:t>
      </w:r>
    </w:p>
    <w:p w14:paraId="10B4FD2D" w14:textId="0A89F697" w:rsidR="009E45FE" w:rsidRDefault="009E45FE" w:rsidP="009E45FE">
      <w:pPr>
        <w:pStyle w:val="ListParagraph"/>
        <w:numPr>
          <w:ilvl w:val="0"/>
          <w:numId w:val="35"/>
        </w:numPr>
      </w:pPr>
      <w:r w:rsidRPr="009E45FE">
        <w:t>Not suitable for classification tasks due to continuous output.</w:t>
      </w:r>
    </w:p>
    <w:p w14:paraId="5F93448B" w14:textId="7F2062D3" w:rsidR="009E45FE" w:rsidRDefault="009E45FE" w:rsidP="009E45FE">
      <w:pPr>
        <w:pStyle w:val="ListParagraph"/>
        <w:numPr>
          <w:ilvl w:val="0"/>
          <w:numId w:val="35"/>
        </w:numPr>
      </w:pPr>
      <w:r w:rsidRPr="009E45FE">
        <w:t>Offers insights for feature engineering but lacks predictive power for discrete outcomes.</w:t>
      </w:r>
    </w:p>
    <w:p w14:paraId="43707BAC" w14:textId="77777777" w:rsidR="009E45FE" w:rsidRDefault="009E45FE" w:rsidP="009E45FE">
      <w:pPr>
        <w:rPr>
          <w:b/>
        </w:rPr>
      </w:pPr>
      <w:r w:rsidRPr="009E45FE">
        <w:rPr>
          <w:b/>
        </w:rPr>
        <w:t>2. Logistic Regression:</w:t>
      </w:r>
    </w:p>
    <w:p w14:paraId="54E69755" w14:textId="5E434A59" w:rsidR="009E45FE" w:rsidRDefault="009E45FE" w:rsidP="009E45FE">
      <w:pPr>
        <w:pStyle w:val="ListParagraph"/>
        <w:numPr>
          <w:ilvl w:val="0"/>
          <w:numId w:val="35"/>
        </w:numPr>
      </w:pPr>
      <w:r w:rsidRPr="009E45FE">
        <w:t>Achieved 81% accuracy with balanced precision and recall across loyalty classes.</w:t>
      </w:r>
    </w:p>
    <w:p w14:paraId="22BED398" w14:textId="061488C2" w:rsidR="009E45FE" w:rsidRDefault="009E45FE" w:rsidP="009E45FE">
      <w:pPr>
        <w:pStyle w:val="ListParagraph"/>
        <w:numPr>
          <w:ilvl w:val="0"/>
          <w:numId w:val="35"/>
        </w:numPr>
      </w:pPr>
      <w:r w:rsidRPr="009E45FE">
        <w:t>Effective for both full and feature-selected datasets, showing robust predictions.</w:t>
      </w:r>
    </w:p>
    <w:p w14:paraId="6CD3D0D6" w14:textId="6B6D54D3" w:rsidR="009E45FE" w:rsidRDefault="009E45FE" w:rsidP="009E45FE">
      <w:pPr>
        <w:pStyle w:val="ListParagraph"/>
        <w:numPr>
          <w:ilvl w:val="0"/>
          <w:numId w:val="35"/>
        </w:numPr>
      </w:pPr>
      <w:r w:rsidRPr="009E45FE">
        <w:t>Hyperparameter tuning showed default configurations perform as well as advanced setups.</w:t>
      </w:r>
    </w:p>
    <w:p w14:paraId="481D52B8" w14:textId="77777777" w:rsidR="009E45FE" w:rsidRDefault="009E45FE" w:rsidP="009E45FE">
      <w:pPr>
        <w:rPr>
          <w:b/>
        </w:rPr>
      </w:pPr>
      <w:r w:rsidRPr="009E45FE">
        <w:rPr>
          <w:b/>
        </w:rPr>
        <w:t>3. Best Logistic Regression Parameters:</w:t>
      </w:r>
    </w:p>
    <w:p w14:paraId="634E0315" w14:textId="0277304D" w:rsidR="009E45FE" w:rsidRDefault="009E45FE" w:rsidP="009E45FE">
      <w:pPr>
        <w:pStyle w:val="ListParagraph"/>
        <w:numPr>
          <w:ilvl w:val="0"/>
          <w:numId w:val="35"/>
        </w:numPr>
      </w:pPr>
      <w:r w:rsidRPr="009E45FE">
        <w:t xml:space="preserve">Solver: </w:t>
      </w:r>
      <w:proofErr w:type="spellStart"/>
      <w:r w:rsidRPr="009E45FE">
        <w:t>lbfgs</w:t>
      </w:r>
      <w:proofErr w:type="spellEnd"/>
    </w:p>
    <w:p w14:paraId="6BE3DF1E" w14:textId="56B9681D" w:rsidR="009E45FE" w:rsidRDefault="009E45FE" w:rsidP="009E45FE">
      <w:pPr>
        <w:pStyle w:val="ListParagraph"/>
        <w:numPr>
          <w:ilvl w:val="0"/>
          <w:numId w:val="35"/>
        </w:numPr>
      </w:pPr>
      <w:r w:rsidRPr="009E45FE">
        <w:t>Max Iterations: 300</w:t>
      </w:r>
    </w:p>
    <w:p w14:paraId="75D4BE2F" w14:textId="04F605D2" w:rsidR="009E45FE" w:rsidRDefault="009E45FE" w:rsidP="009E45FE">
      <w:pPr>
        <w:pStyle w:val="ListParagraph"/>
        <w:numPr>
          <w:ilvl w:val="0"/>
          <w:numId w:val="35"/>
        </w:numPr>
      </w:pPr>
      <w:r w:rsidRPr="009E45FE">
        <w:t>Regularization (C): Default (1)</w:t>
      </w:r>
    </w:p>
    <w:p w14:paraId="514630B1" w14:textId="316DB547" w:rsidR="009E45FE" w:rsidRDefault="009E45FE" w:rsidP="009E45FE">
      <w:pPr>
        <w:pStyle w:val="ListParagraph"/>
        <w:numPr>
          <w:ilvl w:val="0"/>
          <w:numId w:val="35"/>
        </w:numPr>
      </w:pPr>
      <w:r w:rsidRPr="009E45FE">
        <w:t>Batch Size: 32</w:t>
      </w:r>
    </w:p>
    <w:p w14:paraId="700E8920" w14:textId="355A7D42" w:rsidR="009E45FE" w:rsidRPr="00CD5FDD" w:rsidRDefault="009E45FE" w:rsidP="00CD5FDD">
      <w:pPr>
        <w:pStyle w:val="ListParagraph"/>
        <w:numPr>
          <w:ilvl w:val="0"/>
          <w:numId w:val="35"/>
        </w:numPr>
      </w:pPr>
      <w:r w:rsidRPr="009E45FE">
        <w:t>Optimizes speed, accuracy, and generalization.</w:t>
      </w:r>
    </w:p>
    <w:p w14:paraId="58114A68" w14:textId="7AE86CE2" w:rsidR="009E45FE" w:rsidRDefault="009E45FE" w:rsidP="009E45FE">
      <w:pPr>
        <w:pStyle w:val="Heading2"/>
      </w:pPr>
      <w:r w:rsidRPr="009E45FE">
        <w:t>Final Table Summary</w:t>
      </w:r>
    </w:p>
    <w:tbl>
      <w:tblPr>
        <w:tblStyle w:val="PlainTable1"/>
        <w:tblW w:w="9776" w:type="dxa"/>
        <w:tblLayout w:type="fixed"/>
        <w:tblLook w:val="0420" w:firstRow="1" w:lastRow="0" w:firstColumn="0" w:lastColumn="0" w:noHBand="0" w:noVBand="1"/>
      </w:tblPr>
      <w:tblGrid>
        <w:gridCol w:w="2004"/>
        <w:gridCol w:w="1869"/>
        <w:gridCol w:w="1016"/>
        <w:gridCol w:w="770"/>
        <w:gridCol w:w="4117"/>
      </w:tblGrid>
      <w:tr w:rsidR="009E45FE" w:rsidRPr="009E45FE" w14:paraId="4A1DFE7C" w14:textId="77777777" w:rsidTr="009E45FE">
        <w:trPr>
          <w:cnfStyle w:val="100000000000" w:firstRow="1" w:lastRow="0" w:firstColumn="0" w:lastColumn="0" w:oddVBand="0" w:evenVBand="0" w:oddHBand="0" w:evenHBand="0" w:firstRowFirstColumn="0" w:firstRowLastColumn="0" w:lastRowFirstColumn="0" w:lastRowLastColumn="0"/>
        </w:trPr>
        <w:tc>
          <w:tcPr>
            <w:tcW w:w="2004" w:type="dxa"/>
          </w:tcPr>
          <w:p w14:paraId="46EE1C2D" w14:textId="7BB8ACDE" w:rsidR="009E45FE" w:rsidRPr="009E45FE" w:rsidRDefault="009E45FE" w:rsidP="009E45FE">
            <w:r w:rsidRPr="009E45FE">
              <w:t>Model</w:t>
            </w:r>
          </w:p>
        </w:tc>
        <w:tc>
          <w:tcPr>
            <w:tcW w:w="1869" w:type="dxa"/>
          </w:tcPr>
          <w:p w14:paraId="37BBBFD7" w14:textId="76CCA7F9" w:rsidR="009E45FE" w:rsidRPr="009E45FE" w:rsidRDefault="009E45FE" w:rsidP="009E45FE">
            <w:r w:rsidRPr="009E45FE">
              <w:t>Dataset</w:t>
            </w:r>
          </w:p>
        </w:tc>
        <w:tc>
          <w:tcPr>
            <w:tcW w:w="1016" w:type="dxa"/>
          </w:tcPr>
          <w:p w14:paraId="38BB7E9C" w14:textId="2454E7E1" w:rsidR="009E45FE" w:rsidRPr="009E45FE" w:rsidRDefault="009E45FE" w:rsidP="009E45FE">
            <w:r w:rsidRPr="009E45FE">
              <w:t>Metric</w:t>
            </w:r>
          </w:p>
        </w:tc>
        <w:tc>
          <w:tcPr>
            <w:tcW w:w="770" w:type="dxa"/>
          </w:tcPr>
          <w:p w14:paraId="0BF508E8" w14:textId="68507648" w:rsidR="009E45FE" w:rsidRPr="009E45FE" w:rsidRDefault="009E45FE" w:rsidP="009E45FE">
            <w:r w:rsidRPr="009E45FE">
              <w:t>Value</w:t>
            </w:r>
          </w:p>
        </w:tc>
        <w:tc>
          <w:tcPr>
            <w:tcW w:w="4117" w:type="dxa"/>
          </w:tcPr>
          <w:p w14:paraId="526364C7" w14:textId="71D6964C" w:rsidR="009E45FE" w:rsidRPr="009E45FE" w:rsidRDefault="009E45FE" w:rsidP="009E45FE">
            <w:r w:rsidRPr="009E45FE">
              <w:t>Key Observations</w:t>
            </w:r>
          </w:p>
        </w:tc>
      </w:tr>
      <w:tr w:rsidR="009E45FE" w:rsidRPr="009E45FE" w14:paraId="5619A8FD" w14:textId="77777777" w:rsidTr="009E45FE">
        <w:trPr>
          <w:cnfStyle w:val="000000100000" w:firstRow="0" w:lastRow="0" w:firstColumn="0" w:lastColumn="0" w:oddVBand="0" w:evenVBand="0" w:oddHBand="1" w:evenHBand="0" w:firstRowFirstColumn="0" w:firstRowLastColumn="0" w:lastRowFirstColumn="0" w:lastRowLastColumn="0"/>
        </w:trPr>
        <w:tc>
          <w:tcPr>
            <w:tcW w:w="2004" w:type="dxa"/>
          </w:tcPr>
          <w:p w14:paraId="70DE790B" w14:textId="3174C2C2" w:rsidR="009E45FE" w:rsidRPr="009E45FE" w:rsidRDefault="009E45FE" w:rsidP="009E45FE">
            <w:r w:rsidRPr="009E45FE">
              <w:t>Linear Regression</w:t>
            </w:r>
          </w:p>
        </w:tc>
        <w:tc>
          <w:tcPr>
            <w:tcW w:w="1869" w:type="dxa"/>
          </w:tcPr>
          <w:p w14:paraId="21D69DF9" w14:textId="676065F0" w:rsidR="009E45FE" w:rsidRPr="009E45FE" w:rsidRDefault="009E45FE" w:rsidP="009E45FE">
            <w:r w:rsidRPr="009E45FE">
              <w:t>Full Data</w:t>
            </w:r>
          </w:p>
        </w:tc>
        <w:tc>
          <w:tcPr>
            <w:tcW w:w="1016" w:type="dxa"/>
          </w:tcPr>
          <w:p w14:paraId="4177206A" w14:textId="7833A3BE" w:rsidR="009E45FE" w:rsidRPr="009E45FE" w:rsidRDefault="009E45FE" w:rsidP="009E45FE">
            <w:r w:rsidRPr="009E45FE">
              <w:t>MSE</w:t>
            </w:r>
          </w:p>
        </w:tc>
        <w:tc>
          <w:tcPr>
            <w:tcW w:w="770" w:type="dxa"/>
          </w:tcPr>
          <w:p w14:paraId="12235CE0" w14:textId="701D9E04" w:rsidR="009E45FE" w:rsidRPr="009E45FE" w:rsidRDefault="009E45FE" w:rsidP="009E45FE">
            <w:r w:rsidRPr="009E45FE">
              <w:t>0.61</w:t>
            </w:r>
          </w:p>
        </w:tc>
        <w:tc>
          <w:tcPr>
            <w:tcW w:w="4117" w:type="dxa"/>
          </w:tcPr>
          <w:p w14:paraId="71AEB319" w14:textId="3B43F22B" w:rsidR="009E45FE" w:rsidRPr="009E45FE" w:rsidRDefault="009E45FE" w:rsidP="009E45FE">
            <w:r w:rsidRPr="009E45FE">
              <w:t>Identified key drivers of loyalty; poor classification performance (44% accuracy).</w:t>
            </w:r>
          </w:p>
        </w:tc>
      </w:tr>
      <w:tr w:rsidR="009E45FE" w:rsidRPr="009E45FE" w14:paraId="31876AB9" w14:textId="77777777" w:rsidTr="009E45FE">
        <w:tc>
          <w:tcPr>
            <w:tcW w:w="2004" w:type="dxa"/>
          </w:tcPr>
          <w:p w14:paraId="107DD9F7" w14:textId="33161679" w:rsidR="009E45FE" w:rsidRPr="009E45FE" w:rsidRDefault="009E45FE" w:rsidP="009E45FE">
            <w:r w:rsidRPr="009E45FE">
              <w:t>Linear Regression</w:t>
            </w:r>
          </w:p>
        </w:tc>
        <w:tc>
          <w:tcPr>
            <w:tcW w:w="1869" w:type="dxa"/>
          </w:tcPr>
          <w:p w14:paraId="471F957F" w14:textId="7168DC92" w:rsidR="009E45FE" w:rsidRPr="009E45FE" w:rsidRDefault="009E45FE" w:rsidP="009E45FE">
            <w:r w:rsidRPr="009E45FE">
              <w:t>Feature-Selected</w:t>
            </w:r>
          </w:p>
        </w:tc>
        <w:tc>
          <w:tcPr>
            <w:tcW w:w="1016" w:type="dxa"/>
          </w:tcPr>
          <w:p w14:paraId="21B70EE4" w14:textId="5EE2CB37" w:rsidR="009E45FE" w:rsidRPr="009E45FE" w:rsidRDefault="009E45FE" w:rsidP="009E45FE">
            <w:r w:rsidRPr="009E45FE">
              <w:t>MSE</w:t>
            </w:r>
          </w:p>
        </w:tc>
        <w:tc>
          <w:tcPr>
            <w:tcW w:w="770" w:type="dxa"/>
          </w:tcPr>
          <w:p w14:paraId="06C30DEF" w14:textId="3D9AF8B0" w:rsidR="009E45FE" w:rsidRPr="009E45FE" w:rsidRDefault="009E45FE" w:rsidP="009E45FE">
            <w:r w:rsidRPr="009E45FE">
              <w:t>0.68</w:t>
            </w:r>
          </w:p>
        </w:tc>
        <w:tc>
          <w:tcPr>
            <w:tcW w:w="4117" w:type="dxa"/>
          </w:tcPr>
          <w:p w14:paraId="03FA39C8" w14:textId="7D434D81" w:rsidR="009E45FE" w:rsidRPr="009E45FE" w:rsidRDefault="009E45FE" w:rsidP="009E45FE">
            <w:r w:rsidRPr="009E45FE">
              <w:t>Slightly higher error; retained key feature insights.</w:t>
            </w:r>
          </w:p>
        </w:tc>
      </w:tr>
      <w:tr w:rsidR="009E45FE" w:rsidRPr="009E45FE" w14:paraId="7C89608B" w14:textId="77777777" w:rsidTr="009E45FE">
        <w:trPr>
          <w:cnfStyle w:val="000000100000" w:firstRow="0" w:lastRow="0" w:firstColumn="0" w:lastColumn="0" w:oddVBand="0" w:evenVBand="0" w:oddHBand="1" w:evenHBand="0" w:firstRowFirstColumn="0" w:firstRowLastColumn="0" w:lastRowFirstColumn="0" w:lastRowLastColumn="0"/>
        </w:trPr>
        <w:tc>
          <w:tcPr>
            <w:tcW w:w="2004" w:type="dxa"/>
          </w:tcPr>
          <w:p w14:paraId="0D285302" w14:textId="3D49AD5B" w:rsidR="009E45FE" w:rsidRPr="009E45FE" w:rsidRDefault="009E45FE" w:rsidP="009E45FE">
            <w:r w:rsidRPr="009E45FE">
              <w:t>Logistic Regression</w:t>
            </w:r>
          </w:p>
        </w:tc>
        <w:tc>
          <w:tcPr>
            <w:tcW w:w="1869" w:type="dxa"/>
          </w:tcPr>
          <w:p w14:paraId="5F0523D4" w14:textId="4E8C5573" w:rsidR="009E45FE" w:rsidRPr="009E45FE" w:rsidRDefault="009E45FE" w:rsidP="009E45FE">
            <w:r w:rsidRPr="009E45FE">
              <w:t>Full Data</w:t>
            </w:r>
          </w:p>
        </w:tc>
        <w:tc>
          <w:tcPr>
            <w:tcW w:w="1016" w:type="dxa"/>
          </w:tcPr>
          <w:p w14:paraId="633C6D61" w14:textId="78B6EB00" w:rsidR="009E45FE" w:rsidRPr="009E45FE" w:rsidRDefault="009E45FE" w:rsidP="009E45FE">
            <w:r w:rsidRPr="009E45FE">
              <w:t>Accuracy</w:t>
            </w:r>
          </w:p>
        </w:tc>
        <w:tc>
          <w:tcPr>
            <w:tcW w:w="770" w:type="dxa"/>
          </w:tcPr>
          <w:p w14:paraId="203D1BA0" w14:textId="1C62511E" w:rsidR="009E45FE" w:rsidRPr="009E45FE" w:rsidRDefault="009E45FE" w:rsidP="009E45FE">
            <w:r w:rsidRPr="009E45FE">
              <w:t>81%</w:t>
            </w:r>
          </w:p>
        </w:tc>
        <w:tc>
          <w:tcPr>
            <w:tcW w:w="4117" w:type="dxa"/>
          </w:tcPr>
          <w:p w14:paraId="6359867D" w14:textId="02CEB7F4" w:rsidR="009E45FE" w:rsidRPr="009E45FE" w:rsidRDefault="009E45FE" w:rsidP="009E45FE">
            <w:r w:rsidRPr="009E45FE">
              <w:t>Balanced precision and recall; strong performance across classes.</w:t>
            </w:r>
          </w:p>
        </w:tc>
      </w:tr>
      <w:tr w:rsidR="009E45FE" w:rsidRPr="009E45FE" w14:paraId="28CA9E4C" w14:textId="77777777" w:rsidTr="009E45FE">
        <w:tc>
          <w:tcPr>
            <w:tcW w:w="2004" w:type="dxa"/>
          </w:tcPr>
          <w:p w14:paraId="32A439CF" w14:textId="00278901" w:rsidR="009E45FE" w:rsidRPr="009E45FE" w:rsidRDefault="009E45FE" w:rsidP="009E45FE">
            <w:r w:rsidRPr="009E45FE">
              <w:t>Logistic Regression</w:t>
            </w:r>
          </w:p>
        </w:tc>
        <w:tc>
          <w:tcPr>
            <w:tcW w:w="1869" w:type="dxa"/>
          </w:tcPr>
          <w:p w14:paraId="614A8EA4" w14:textId="07BF921B" w:rsidR="009E45FE" w:rsidRPr="009E45FE" w:rsidRDefault="009E45FE" w:rsidP="009E45FE">
            <w:r w:rsidRPr="009E45FE">
              <w:t>Feature-Selected</w:t>
            </w:r>
          </w:p>
        </w:tc>
        <w:tc>
          <w:tcPr>
            <w:tcW w:w="1016" w:type="dxa"/>
          </w:tcPr>
          <w:p w14:paraId="044F1E9F" w14:textId="5B54C5C3" w:rsidR="009E45FE" w:rsidRPr="009E45FE" w:rsidRDefault="009E45FE" w:rsidP="009E45FE">
            <w:r w:rsidRPr="009E45FE">
              <w:t>Accuracy</w:t>
            </w:r>
          </w:p>
        </w:tc>
        <w:tc>
          <w:tcPr>
            <w:tcW w:w="770" w:type="dxa"/>
          </w:tcPr>
          <w:p w14:paraId="6A566298" w14:textId="5E33BBA5" w:rsidR="009E45FE" w:rsidRPr="009E45FE" w:rsidRDefault="009E45FE" w:rsidP="009E45FE">
            <w:r w:rsidRPr="009E45FE">
              <w:t>81%</w:t>
            </w:r>
          </w:p>
        </w:tc>
        <w:tc>
          <w:tcPr>
            <w:tcW w:w="4117" w:type="dxa"/>
          </w:tcPr>
          <w:p w14:paraId="0F116133" w14:textId="58757376" w:rsidR="009E45FE" w:rsidRPr="009E45FE" w:rsidRDefault="009E45FE" w:rsidP="009E45FE">
            <w:r w:rsidRPr="009E45FE">
              <w:t xml:space="preserve">No loss of accuracy; robust predictions with </w:t>
            </w:r>
            <w:r>
              <w:t>selected</w:t>
            </w:r>
            <w:r w:rsidRPr="009E45FE">
              <w:t xml:space="preserve"> features.</w:t>
            </w:r>
          </w:p>
        </w:tc>
      </w:tr>
      <w:tr w:rsidR="009E45FE" w:rsidRPr="009E45FE" w14:paraId="0D00F559" w14:textId="77777777" w:rsidTr="009E45FE">
        <w:trPr>
          <w:cnfStyle w:val="000000100000" w:firstRow="0" w:lastRow="0" w:firstColumn="0" w:lastColumn="0" w:oddVBand="0" w:evenVBand="0" w:oddHBand="1" w:evenHBand="0" w:firstRowFirstColumn="0" w:firstRowLastColumn="0" w:lastRowFirstColumn="0" w:lastRowLastColumn="0"/>
        </w:trPr>
        <w:tc>
          <w:tcPr>
            <w:tcW w:w="2004" w:type="dxa"/>
          </w:tcPr>
          <w:p w14:paraId="792FA8CF" w14:textId="78D1155F" w:rsidR="009E45FE" w:rsidRPr="009E45FE" w:rsidRDefault="009E45FE" w:rsidP="009E45FE">
            <w:r w:rsidRPr="009E45FE">
              <w:t>Logistic Regression</w:t>
            </w:r>
          </w:p>
        </w:tc>
        <w:tc>
          <w:tcPr>
            <w:tcW w:w="1869" w:type="dxa"/>
          </w:tcPr>
          <w:p w14:paraId="346C1665" w14:textId="082DC6A4" w:rsidR="009E45FE" w:rsidRPr="009E45FE" w:rsidRDefault="009E45FE" w:rsidP="009E45FE">
            <w:r w:rsidRPr="009E45FE">
              <w:t>Tuned Parameters</w:t>
            </w:r>
          </w:p>
        </w:tc>
        <w:tc>
          <w:tcPr>
            <w:tcW w:w="1016" w:type="dxa"/>
          </w:tcPr>
          <w:p w14:paraId="31A3EAA6" w14:textId="5F2A2F0F" w:rsidR="009E45FE" w:rsidRPr="009E45FE" w:rsidRDefault="009E45FE" w:rsidP="009E45FE">
            <w:r w:rsidRPr="009E45FE">
              <w:t>Accuracy</w:t>
            </w:r>
          </w:p>
        </w:tc>
        <w:tc>
          <w:tcPr>
            <w:tcW w:w="770" w:type="dxa"/>
          </w:tcPr>
          <w:p w14:paraId="786DA07E" w14:textId="705C361A" w:rsidR="009E45FE" w:rsidRPr="009E45FE" w:rsidRDefault="009E45FE" w:rsidP="009E45FE">
            <w:r w:rsidRPr="009E45FE">
              <w:t>81%</w:t>
            </w:r>
          </w:p>
        </w:tc>
        <w:tc>
          <w:tcPr>
            <w:tcW w:w="4117" w:type="dxa"/>
          </w:tcPr>
          <w:p w14:paraId="20B2F8D6" w14:textId="1C94739E" w:rsidR="009E45FE" w:rsidRPr="009E45FE" w:rsidRDefault="009E45FE" w:rsidP="009E45FE">
            <w:r w:rsidRPr="009E45FE">
              <w:t>Stable results across all tested configurations; ideal for discrete class prediction.</w:t>
            </w:r>
          </w:p>
        </w:tc>
      </w:tr>
    </w:tbl>
    <w:p w14:paraId="212EF232" w14:textId="187646A9" w:rsidR="009E45FE" w:rsidRPr="009E45FE" w:rsidRDefault="009E45FE" w:rsidP="00BE62A3">
      <w:pPr>
        <w:rPr>
          <w:b/>
          <w:bCs/>
          <w:lang w:val="en-AE"/>
        </w:rPr>
      </w:pPr>
    </w:p>
    <w:p w14:paraId="75C54B50" w14:textId="43991929" w:rsidR="00BE62A3" w:rsidRDefault="00BE62A3" w:rsidP="00BE62A3">
      <w:pPr>
        <w:rPr>
          <w:b/>
          <w:bCs/>
        </w:rPr>
      </w:pPr>
      <w:r w:rsidRPr="005E2149">
        <w:rPr>
          <w:b/>
          <w:bCs/>
        </w:rPr>
        <w:lastRenderedPageBreak/>
        <w:t>Next Step</w:t>
      </w:r>
      <w:r w:rsidR="005E2149">
        <w:rPr>
          <w:b/>
          <w:bCs/>
        </w:rPr>
        <w:t>s</w:t>
      </w:r>
    </w:p>
    <w:p w14:paraId="46A9B021" w14:textId="2B7F1949" w:rsidR="001617C6" w:rsidRPr="001617C6" w:rsidRDefault="00964FDE" w:rsidP="001617C6">
      <w:pPr>
        <w:pStyle w:val="ListParagraph"/>
        <w:numPr>
          <w:ilvl w:val="0"/>
          <w:numId w:val="25"/>
        </w:numPr>
      </w:pPr>
      <w:r>
        <w:t xml:space="preserve"> </w:t>
      </w:r>
    </w:p>
    <w:p w14:paraId="771B97BE" w14:textId="59BEA530" w:rsidR="005E2149" w:rsidRPr="005E2149" w:rsidRDefault="005E2149" w:rsidP="005E2149">
      <w:pPr>
        <w:rPr>
          <w:b/>
          <w:bCs/>
        </w:rPr>
      </w:pPr>
      <w:r w:rsidRPr="005E2149">
        <w:rPr>
          <w:b/>
          <w:bCs/>
        </w:rPr>
        <w:t>References</w:t>
      </w:r>
    </w:p>
    <w:p w14:paraId="458A6BDA" w14:textId="5464FEAE" w:rsidR="00CD5FDD" w:rsidRPr="00CD5FDD" w:rsidRDefault="00964FDE" w:rsidP="00CD5FDD">
      <w:pPr>
        <w:pStyle w:val="ListParagraph"/>
        <w:numPr>
          <w:ilvl w:val="0"/>
          <w:numId w:val="21"/>
        </w:numPr>
        <w:rPr>
          <w:rStyle w:val="apple-tab-span"/>
          <w:lang w:val="en-AE"/>
        </w:rPr>
      </w:pPr>
      <w:r w:rsidRPr="00964FDE">
        <w:rPr>
          <w:lang w:val="en-AE"/>
        </w:rPr>
        <w:t xml:space="preserve">Alok (2021) Logistic Regression: Practical Implementation in Python. Available at: </w:t>
      </w:r>
      <w:hyperlink r:id="rId10" w:history="1">
        <w:r w:rsidR="00CD5FDD" w:rsidRPr="0097354E">
          <w:rPr>
            <w:rStyle w:val="Hyperlink"/>
            <w:lang w:val="en-AE"/>
          </w:rPr>
          <w:t>https://alok05.medium.com/logistic-regression-practical-implementation-in-python-03cd2715ee8c</w:t>
        </w:r>
      </w:hyperlink>
      <w:r w:rsidR="00CD5FDD">
        <w:rPr>
          <w:lang w:val="en-AE"/>
        </w:rPr>
        <w:t xml:space="preserve"> </w:t>
      </w:r>
      <w:r w:rsidRPr="00964FDE">
        <w:rPr>
          <w:lang w:val="en-AE"/>
        </w:rPr>
        <w:t xml:space="preserve"> (Accessed: 22 November 2024).</w:t>
      </w:r>
    </w:p>
    <w:p w14:paraId="6D529622" w14:textId="1EC08F1E" w:rsidR="00CD5FDD" w:rsidRPr="00CD5FDD" w:rsidRDefault="00CD5FDD" w:rsidP="00CD5FDD">
      <w:pPr>
        <w:pStyle w:val="p1"/>
        <w:numPr>
          <w:ilvl w:val="0"/>
          <w:numId w:val="35"/>
        </w:numPr>
        <w:rPr>
          <w:rFonts w:ascii="Calibri" w:hAnsi="Calibri" w:cs="Calibri"/>
          <w:sz w:val="20"/>
          <w:szCs w:val="20"/>
        </w:rPr>
      </w:pPr>
      <w:r w:rsidRPr="00CD5FDD">
        <w:rPr>
          <w:rFonts w:ascii="Calibri" w:hAnsi="Calibri" w:cs="Calibri"/>
          <w:sz w:val="20"/>
          <w:szCs w:val="20"/>
        </w:rPr>
        <w:t xml:space="preserve">Scikit-learn Developers, 2023. Logistic Regression. Scikit-learn Documentation. [online] Available at: </w:t>
      </w:r>
      <w:hyperlink r:id="rId11" w:history="1">
        <w:r w:rsidRPr="0097354E">
          <w:rPr>
            <w:rStyle w:val="Hyperlink"/>
            <w:rFonts w:ascii="Calibri" w:hAnsi="Calibri" w:cs="Calibri"/>
            <w:sz w:val="20"/>
            <w:szCs w:val="20"/>
          </w:rPr>
          <w:t>https://scikit-learn.org/stable/modules/generated/sklearn.linear_model.LogisticRegression.html</w:t>
        </w:r>
      </w:hyperlink>
      <w:r>
        <w:rPr>
          <w:rFonts w:ascii="Calibri" w:hAnsi="Calibri" w:cs="Calibri"/>
          <w:sz w:val="20"/>
          <w:szCs w:val="20"/>
        </w:rPr>
        <w:t xml:space="preserve"> </w:t>
      </w:r>
      <w:r w:rsidRPr="00CD5FDD">
        <w:rPr>
          <w:rFonts w:ascii="Calibri" w:hAnsi="Calibri" w:cs="Calibri"/>
          <w:sz w:val="20"/>
          <w:szCs w:val="20"/>
        </w:rPr>
        <w:t xml:space="preserve"> [Accessed 22 Nov. 2024].</w:t>
      </w:r>
    </w:p>
    <w:p w14:paraId="14568579" w14:textId="66134981" w:rsidR="00CD5FDD" w:rsidRPr="00CD5FDD" w:rsidRDefault="00CD5FDD" w:rsidP="00CD5FDD">
      <w:pPr>
        <w:pStyle w:val="p1"/>
        <w:numPr>
          <w:ilvl w:val="0"/>
          <w:numId w:val="35"/>
        </w:numPr>
        <w:rPr>
          <w:rFonts w:ascii="Calibri" w:hAnsi="Calibri" w:cs="Calibri"/>
          <w:sz w:val="20"/>
          <w:szCs w:val="20"/>
        </w:rPr>
      </w:pPr>
      <w:r w:rsidRPr="00CD5FDD">
        <w:rPr>
          <w:rFonts w:ascii="Calibri" w:hAnsi="Calibri" w:cs="Calibri"/>
          <w:sz w:val="20"/>
          <w:szCs w:val="20"/>
        </w:rPr>
        <w:t>Geron, A., 2019. Hands-On Machine Learning with Scikit-Learn, Keras, and TensorFlow. 2nd ed. O’Reilly Media. Chapter 4.</w:t>
      </w:r>
    </w:p>
    <w:p w14:paraId="359BD6A1" w14:textId="17BB3AC9" w:rsidR="00CD5FDD" w:rsidRPr="00CD5FDD" w:rsidRDefault="00CD5FDD" w:rsidP="00CD5FDD">
      <w:pPr>
        <w:pStyle w:val="p1"/>
        <w:numPr>
          <w:ilvl w:val="0"/>
          <w:numId w:val="35"/>
        </w:numPr>
        <w:rPr>
          <w:rFonts w:ascii="Calibri" w:hAnsi="Calibri" w:cs="Calibri"/>
          <w:sz w:val="20"/>
          <w:szCs w:val="20"/>
        </w:rPr>
      </w:pPr>
      <w:r w:rsidRPr="00CD5FDD">
        <w:rPr>
          <w:rFonts w:ascii="Calibri" w:hAnsi="Calibri" w:cs="Calibri"/>
          <w:sz w:val="20"/>
          <w:szCs w:val="20"/>
        </w:rPr>
        <w:t>Kuhn, M. and Johnson, K., 2019. Feature Engineering and Selection: A Practical Approach for Predictive Models. Chapman and Hall/CRC. Chapter 5.</w:t>
      </w:r>
    </w:p>
    <w:p w14:paraId="2E2B2996" w14:textId="04D44B0A" w:rsidR="00CD5FDD" w:rsidRPr="00CD5FDD" w:rsidRDefault="00CD5FDD" w:rsidP="00CD5FDD">
      <w:pPr>
        <w:pStyle w:val="p1"/>
        <w:numPr>
          <w:ilvl w:val="0"/>
          <w:numId w:val="35"/>
        </w:numPr>
        <w:rPr>
          <w:rFonts w:ascii="Calibri" w:hAnsi="Calibri" w:cs="Calibri"/>
          <w:sz w:val="20"/>
          <w:szCs w:val="20"/>
        </w:rPr>
      </w:pPr>
      <w:r w:rsidRPr="00CD5FDD">
        <w:rPr>
          <w:rFonts w:ascii="Calibri" w:hAnsi="Calibri" w:cs="Calibri"/>
          <w:sz w:val="20"/>
          <w:szCs w:val="20"/>
        </w:rPr>
        <w:t xml:space="preserve">Scikit-learn Developers, 2023. Linear Regression. Scikit-learn Documentation. [online] Available at: </w:t>
      </w:r>
      <w:hyperlink r:id="rId12" w:history="1">
        <w:r w:rsidRPr="0097354E">
          <w:rPr>
            <w:rStyle w:val="Hyperlink"/>
            <w:rFonts w:ascii="Calibri" w:hAnsi="Calibri" w:cs="Calibri"/>
            <w:sz w:val="20"/>
            <w:szCs w:val="20"/>
          </w:rPr>
          <w:t>https://scikit-learn.org/stable/modules/generated/sklearn.linear_model.LinearRegression.html</w:t>
        </w:r>
      </w:hyperlink>
      <w:r>
        <w:rPr>
          <w:rFonts w:ascii="Calibri" w:hAnsi="Calibri" w:cs="Calibri"/>
          <w:sz w:val="20"/>
          <w:szCs w:val="20"/>
        </w:rPr>
        <w:t xml:space="preserve"> </w:t>
      </w:r>
      <w:r w:rsidRPr="00CD5FDD">
        <w:rPr>
          <w:rFonts w:ascii="Calibri" w:hAnsi="Calibri" w:cs="Calibri"/>
          <w:sz w:val="20"/>
          <w:szCs w:val="20"/>
        </w:rPr>
        <w:t xml:space="preserve"> [Accessed 22 Nov. 2024].</w:t>
      </w:r>
    </w:p>
    <w:p w14:paraId="48E72CD2" w14:textId="06E48DE2" w:rsidR="00CD5FDD" w:rsidRPr="00CD5FDD" w:rsidRDefault="00CD5FDD" w:rsidP="00CD5FDD">
      <w:pPr>
        <w:pStyle w:val="p1"/>
        <w:numPr>
          <w:ilvl w:val="0"/>
          <w:numId w:val="35"/>
        </w:numPr>
        <w:rPr>
          <w:rFonts w:ascii="Calibri" w:hAnsi="Calibri" w:cs="Calibri"/>
          <w:sz w:val="20"/>
          <w:szCs w:val="20"/>
        </w:rPr>
      </w:pPr>
      <w:r w:rsidRPr="00CD5FDD">
        <w:rPr>
          <w:rFonts w:ascii="Calibri" w:hAnsi="Calibri" w:cs="Calibri"/>
          <w:sz w:val="20"/>
          <w:szCs w:val="20"/>
        </w:rPr>
        <w:t>Geron, A., 2019. Hands-On Machine Learning with Scikit-Learn, Keras, and TensorFlow. 2nd ed. O’Reilly Media. Chapter 4.</w:t>
      </w:r>
    </w:p>
    <w:p w14:paraId="646BD668" w14:textId="59E38486" w:rsidR="00CD5FDD" w:rsidRPr="00CD5FDD" w:rsidRDefault="00CD5FDD" w:rsidP="00CD5FDD">
      <w:pPr>
        <w:pStyle w:val="p1"/>
        <w:numPr>
          <w:ilvl w:val="0"/>
          <w:numId w:val="35"/>
        </w:numPr>
        <w:rPr>
          <w:rFonts w:ascii="Calibri" w:hAnsi="Calibri" w:cs="Calibri"/>
          <w:sz w:val="20"/>
          <w:szCs w:val="20"/>
        </w:rPr>
      </w:pPr>
      <w:r w:rsidRPr="00CD5FDD">
        <w:rPr>
          <w:rFonts w:ascii="Calibri" w:hAnsi="Calibri" w:cs="Calibri"/>
          <w:sz w:val="20"/>
          <w:szCs w:val="20"/>
        </w:rPr>
        <w:t>Hastie, T., Tibshirani, R. and Friedman, J., 2009. The Elements of Statistical Learning: Data Mining, Inference, and Prediction. 2nd ed. Springer. Chapter 3.</w:t>
      </w:r>
    </w:p>
    <w:p w14:paraId="621EB7E8" w14:textId="1310AD8C" w:rsidR="00CD5FDD" w:rsidRPr="00CD5FDD" w:rsidRDefault="00CD5FDD" w:rsidP="00CD5FDD">
      <w:pPr>
        <w:pStyle w:val="p1"/>
        <w:numPr>
          <w:ilvl w:val="0"/>
          <w:numId w:val="35"/>
        </w:numPr>
        <w:rPr>
          <w:rFonts w:ascii="Calibri" w:hAnsi="Calibri" w:cs="Calibri"/>
          <w:sz w:val="20"/>
          <w:szCs w:val="20"/>
        </w:rPr>
      </w:pPr>
      <w:r w:rsidRPr="00CD5FDD">
        <w:rPr>
          <w:rFonts w:ascii="Calibri" w:hAnsi="Calibri" w:cs="Calibri"/>
          <w:sz w:val="20"/>
          <w:szCs w:val="20"/>
        </w:rPr>
        <w:t xml:space="preserve">Bergstra, J. and Bengio, Y., 2012. Random Search for Hyper-Parameter Optimization. Journal of Machine Learning Research, 13, pp.281-305. [online] Available at: </w:t>
      </w:r>
      <w:hyperlink r:id="rId13" w:history="1">
        <w:r w:rsidRPr="0097354E">
          <w:rPr>
            <w:rStyle w:val="Hyperlink"/>
            <w:rFonts w:ascii="Calibri" w:hAnsi="Calibri" w:cs="Calibri"/>
            <w:sz w:val="20"/>
            <w:szCs w:val="20"/>
          </w:rPr>
          <w:t>https://www.jmlr.org/papers/v13/bergstra12a.html</w:t>
        </w:r>
      </w:hyperlink>
      <w:r>
        <w:rPr>
          <w:rFonts w:ascii="Calibri" w:hAnsi="Calibri" w:cs="Calibri"/>
          <w:sz w:val="20"/>
          <w:szCs w:val="20"/>
        </w:rPr>
        <w:t xml:space="preserve"> </w:t>
      </w:r>
      <w:r w:rsidRPr="00CD5FDD">
        <w:rPr>
          <w:rFonts w:ascii="Calibri" w:hAnsi="Calibri" w:cs="Calibri"/>
          <w:sz w:val="20"/>
          <w:szCs w:val="20"/>
        </w:rPr>
        <w:t>[Accessed 22 Nov. 2024].</w:t>
      </w:r>
    </w:p>
    <w:p w14:paraId="5078D1F2" w14:textId="01FDB92F" w:rsidR="00CD5FDD" w:rsidRPr="00CD5FDD" w:rsidRDefault="00CD5FDD" w:rsidP="00CD5FDD">
      <w:pPr>
        <w:pStyle w:val="p1"/>
        <w:numPr>
          <w:ilvl w:val="0"/>
          <w:numId w:val="35"/>
        </w:numPr>
        <w:rPr>
          <w:rFonts w:ascii="Calibri" w:hAnsi="Calibri" w:cs="Calibri"/>
          <w:sz w:val="20"/>
          <w:szCs w:val="20"/>
        </w:rPr>
      </w:pPr>
      <w:r w:rsidRPr="00CD5FDD">
        <w:rPr>
          <w:rFonts w:ascii="Calibri" w:hAnsi="Calibri" w:cs="Calibri"/>
          <w:sz w:val="20"/>
          <w:szCs w:val="20"/>
        </w:rPr>
        <w:t xml:space="preserve">Scikit-learn Developers, 2023. Grid Search. Scikit-learn Documentation. [online] Available at: </w:t>
      </w:r>
      <w:hyperlink r:id="rId14" w:history="1">
        <w:r w:rsidRPr="0097354E">
          <w:rPr>
            <w:rStyle w:val="Hyperlink"/>
            <w:rFonts w:ascii="Calibri" w:hAnsi="Calibri" w:cs="Calibri"/>
            <w:sz w:val="20"/>
            <w:szCs w:val="20"/>
          </w:rPr>
          <w:t>https://scikit-learn.org/stable/modules/grid_search.html</w:t>
        </w:r>
      </w:hyperlink>
      <w:r>
        <w:rPr>
          <w:rFonts w:ascii="Calibri" w:hAnsi="Calibri" w:cs="Calibri"/>
          <w:sz w:val="20"/>
          <w:szCs w:val="20"/>
        </w:rPr>
        <w:t xml:space="preserve"> </w:t>
      </w:r>
      <w:r w:rsidRPr="00CD5FDD">
        <w:rPr>
          <w:rFonts w:ascii="Calibri" w:hAnsi="Calibri" w:cs="Calibri"/>
          <w:sz w:val="20"/>
          <w:szCs w:val="20"/>
        </w:rPr>
        <w:t xml:space="preserve"> [Accessed 22 Nov. 2024].</w:t>
      </w:r>
    </w:p>
    <w:sectPr w:rsidR="00CD5FDD" w:rsidRPr="00CD5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F5009"/>
    <w:multiLevelType w:val="hybridMultilevel"/>
    <w:tmpl w:val="7A28F3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0428FD"/>
    <w:multiLevelType w:val="multilevel"/>
    <w:tmpl w:val="2F240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A1E54"/>
    <w:multiLevelType w:val="hybridMultilevel"/>
    <w:tmpl w:val="5E2E7682"/>
    <w:lvl w:ilvl="0" w:tplc="D77422D6">
      <w:start w:val="4"/>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97A47BC"/>
    <w:multiLevelType w:val="multilevel"/>
    <w:tmpl w:val="6C1C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924BB"/>
    <w:multiLevelType w:val="multilevel"/>
    <w:tmpl w:val="C700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952D0"/>
    <w:multiLevelType w:val="hybridMultilevel"/>
    <w:tmpl w:val="6728C3EA"/>
    <w:lvl w:ilvl="0" w:tplc="AE6C02A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B560E"/>
    <w:multiLevelType w:val="hybridMultilevel"/>
    <w:tmpl w:val="519AD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B1240"/>
    <w:multiLevelType w:val="hybridMultilevel"/>
    <w:tmpl w:val="C6309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E107A7"/>
    <w:multiLevelType w:val="multilevel"/>
    <w:tmpl w:val="7BC8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70BAD"/>
    <w:multiLevelType w:val="hybridMultilevel"/>
    <w:tmpl w:val="2F4E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81D5D"/>
    <w:multiLevelType w:val="hybridMultilevel"/>
    <w:tmpl w:val="6A9C8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AE3EB6"/>
    <w:multiLevelType w:val="hybridMultilevel"/>
    <w:tmpl w:val="2C901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1577E1"/>
    <w:multiLevelType w:val="hybridMultilevel"/>
    <w:tmpl w:val="6992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B4156"/>
    <w:multiLevelType w:val="hybridMultilevel"/>
    <w:tmpl w:val="9B64E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545D76"/>
    <w:multiLevelType w:val="hybridMultilevel"/>
    <w:tmpl w:val="95F08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8B0319"/>
    <w:multiLevelType w:val="hybridMultilevel"/>
    <w:tmpl w:val="2016429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6F2603"/>
    <w:multiLevelType w:val="hybridMultilevel"/>
    <w:tmpl w:val="F9A84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585EBA"/>
    <w:multiLevelType w:val="hybridMultilevel"/>
    <w:tmpl w:val="8A5C5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F032BA"/>
    <w:multiLevelType w:val="hybridMultilevel"/>
    <w:tmpl w:val="A0D6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D4B87"/>
    <w:multiLevelType w:val="hybridMultilevel"/>
    <w:tmpl w:val="84428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59469A"/>
    <w:multiLevelType w:val="hybridMultilevel"/>
    <w:tmpl w:val="6B64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D5DD6"/>
    <w:multiLevelType w:val="hybridMultilevel"/>
    <w:tmpl w:val="4C8E3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8B5D66"/>
    <w:multiLevelType w:val="hybridMultilevel"/>
    <w:tmpl w:val="CE120C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62A042D"/>
    <w:multiLevelType w:val="multilevel"/>
    <w:tmpl w:val="B65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F1FFF"/>
    <w:multiLevelType w:val="hybridMultilevel"/>
    <w:tmpl w:val="55786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0C1350"/>
    <w:multiLevelType w:val="hybridMultilevel"/>
    <w:tmpl w:val="4BDA4AD0"/>
    <w:lvl w:ilvl="0" w:tplc="D77422D6">
      <w:start w:val="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517A0F"/>
    <w:multiLevelType w:val="hybridMultilevel"/>
    <w:tmpl w:val="A3D80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1B67C7"/>
    <w:multiLevelType w:val="hybridMultilevel"/>
    <w:tmpl w:val="2534C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0046B6"/>
    <w:multiLevelType w:val="multilevel"/>
    <w:tmpl w:val="EE34F0D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742E00"/>
    <w:multiLevelType w:val="multilevel"/>
    <w:tmpl w:val="C032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95C54"/>
    <w:multiLevelType w:val="multilevel"/>
    <w:tmpl w:val="7802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101C5"/>
    <w:multiLevelType w:val="multilevel"/>
    <w:tmpl w:val="0FC8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9100DB"/>
    <w:multiLevelType w:val="hybridMultilevel"/>
    <w:tmpl w:val="024C8D82"/>
    <w:lvl w:ilvl="0" w:tplc="D77422D6">
      <w:start w:val="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611857"/>
    <w:multiLevelType w:val="hybridMultilevel"/>
    <w:tmpl w:val="E86C1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664F3B"/>
    <w:multiLevelType w:val="hybridMultilevel"/>
    <w:tmpl w:val="7116D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97D41"/>
    <w:multiLevelType w:val="multilevel"/>
    <w:tmpl w:val="DCA6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F61484"/>
    <w:multiLevelType w:val="multilevel"/>
    <w:tmpl w:val="9380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1171C"/>
    <w:multiLevelType w:val="hybridMultilevel"/>
    <w:tmpl w:val="93360FB2"/>
    <w:lvl w:ilvl="0" w:tplc="67520C0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730C2C"/>
    <w:multiLevelType w:val="hybridMultilevel"/>
    <w:tmpl w:val="3422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731D5F"/>
    <w:multiLevelType w:val="multilevel"/>
    <w:tmpl w:val="D794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690AEB"/>
    <w:multiLevelType w:val="hybridMultilevel"/>
    <w:tmpl w:val="1D3CEDA2"/>
    <w:lvl w:ilvl="0" w:tplc="67520C0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487D4C"/>
    <w:multiLevelType w:val="hybridMultilevel"/>
    <w:tmpl w:val="58B46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4F7BE9"/>
    <w:multiLevelType w:val="hybridMultilevel"/>
    <w:tmpl w:val="D3367974"/>
    <w:lvl w:ilvl="0" w:tplc="67520C0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C16842"/>
    <w:multiLevelType w:val="hybridMultilevel"/>
    <w:tmpl w:val="099C23CC"/>
    <w:lvl w:ilvl="0" w:tplc="AE6C02A6">
      <w:start w:val="1"/>
      <w:numFmt w:val="lowerLetter"/>
      <w:lvlText w:val="(%1)"/>
      <w:lvlJc w:val="left"/>
      <w:pPr>
        <w:ind w:left="720" w:hanging="360"/>
      </w:pPr>
      <w:rPr>
        <w:rFonts w:hint="default"/>
      </w:rPr>
    </w:lvl>
    <w:lvl w:ilvl="1" w:tplc="B6BE0990">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6612AB"/>
    <w:multiLevelType w:val="hybridMultilevel"/>
    <w:tmpl w:val="AE22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971A85"/>
    <w:multiLevelType w:val="hybridMultilevel"/>
    <w:tmpl w:val="4868235E"/>
    <w:lvl w:ilvl="0" w:tplc="67520C0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A00402"/>
    <w:multiLevelType w:val="multilevel"/>
    <w:tmpl w:val="0446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F4123C"/>
    <w:multiLevelType w:val="hybridMultilevel"/>
    <w:tmpl w:val="CEC26094"/>
    <w:lvl w:ilvl="0" w:tplc="D77422D6">
      <w:start w:val="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0287493">
    <w:abstractNumId w:val="12"/>
  </w:num>
  <w:num w:numId="2" w16cid:durableId="17044375">
    <w:abstractNumId w:val="8"/>
  </w:num>
  <w:num w:numId="3" w16cid:durableId="136190740">
    <w:abstractNumId w:val="31"/>
  </w:num>
  <w:num w:numId="4" w16cid:durableId="26100811">
    <w:abstractNumId w:val="35"/>
  </w:num>
  <w:num w:numId="5" w16cid:durableId="981540485">
    <w:abstractNumId w:val="23"/>
  </w:num>
  <w:num w:numId="6" w16cid:durableId="386219287">
    <w:abstractNumId w:val="1"/>
  </w:num>
  <w:num w:numId="7" w16cid:durableId="1499735147">
    <w:abstractNumId w:val="28"/>
  </w:num>
  <w:num w:numId="8" w16cid:durableId="1479959822">
    <w:abstractNumId w:val="30"/>
  </w:num>
  <w:num w:numId="9" w16cid:durableId="153839091">
    <w:abstractNumId w:val="4"/>
  </w:num>
  <w:num w:numId="10" w16cid:durableId="1702127932">
    <w:abstractNumId w:val="39"/>
  </w:num>
  <w:num w:numId="11" w16cid:durableId="1684935120">
    <w:abstractNumId w:val="46"/>
  </w:num>
  <w:num w:numId="12" w16cid:durableId="1275552829">
    <w:abstractNumId w:val="3"/>
  </w:num>
  <w:num w:numId="13" w16cid:durableId="959185227">
    <w:abstractNumId w:val="36"/>
  </w:num>
  <w:num w:numId="14" w16cid:durableId="954948943">
    <w:abstractNumId w:val="29"/>
  </w:num>
  <w:num w:numId="15" w16cid:durableId="164054178">
    <w:abstractNumId w:val="17"/>
  </w:num>
  <w:num w:numId="16" w16cid:durableId="296300436">
    <w:abstractNumId w:val="0"/>
  </w:num>
  <w:num w:numId="17" w16cid:durableId="1160998056">
    <w:abstractNumId w:val="22"/>
  </w:num>
  <w:num w:numId="18" w16cid:durableId="2136636003">
    <w:abstractNumId w:val="44"/>
  </w:num>
  <w:num w:numId="19" w16cid:durableId="750664308">
    <w:abstractNumId w:val="18"/>
  </w:num>
  <w:num w:numId="20" w16cid:durableId="388505174">
    <w:abstractNumId w:val="41"/>
  </w:num>
  <w:num w:numId="21" w16cid:durableId="936791701">
    <w:abstractNumId w:val="34"/>
  </w:num>
  <w:num w:numId="22" w16cid:durableId="549344001">
    <w:abstractNumId w:val="6"/>
  </w:num>
  <w:num w:numId="23" w16cid:durableId="337393340">
    <w:abstractNumId w:val="15"/>
  </w:num>
  <w:num w:numId="24" w16cid:durableId="1599365878">
    <w:abstractNumId w:val="20"/>
  </w:num>
  <w:num w:numId="25" w16cid:durableId="1480078338">
    <w:abstractNumId w:val="38"/>
  </w:num>
  <w:num w:numId="26" w16cid:durableId="1986666772">
    <w:abstractNumId w:val="21"/>
  </w:num>
  <w:num w:numId="27" w16cid:durableId="34938847">
    <w:abstractNumId w:val="33"/>
  </w:num>
  <w:num w:numId="28" w16cid:durableId="1210385338">
    <w:abstractNumId w:val="16"/>
  </w:num>
  <w:num w:numId="29" w16cid:durableId="1131745511">
    <w:abstractNumId w:val="7"/>
  </w:num>
  <w:num w:numId="30" w16cid:durableId="1682706747">
    <w:abstractNumId w:val="10"/>
  </w:num>
  <w:num w:numId="31" w16cid:durableId="911963611">
    <w:abstractNumId w:val="14"/>
  </w:num>
  <w:num w:numId="32" w16cid:durableId="2041859425">
    <w:abstractNumId w:val="24"/>
  </w:num>
  <w:num w:numId="33" w16cid:durableId="1567298611">
    <w:abstractNumId w:val="19"/>
  </w:num>
  <w:num w:numId="34" w16cid:durableId="2015645668">
    <w:abstractNumId w:val="9"/>
  </w:num>
  <w:num w:numId="35" w16cid:durableId="210506560">
    <w:abstractNumId w:val="37"/>
  </w:num>
  <w:num w:numId="36" w16cid:durableId="283536274">
    <w:abstractNumId w:val="45"/>
  </w:num>
  <w:num w:numId="37" w16cid:durableId="2012439918">
    <w:abstractNumId w:val="42"/>
  </w:num>
  <w:num w:numId="38" w16cid:durableId="237789530">
    <w:abstractNumId w:val="40"/>
  </w:num>
  <w:num w:numId="39" w16cid:durableId="438522951">
    <w:abstractNumId w:val="47"/>
  </w:num>
  <w:num w:numId="40" w16cid:durableId="1883636632">
    <w:abstractNumId w:val="2"/>
  </w:num>
  <w:num w:numId="41" w16cid:durableId="1599752395">
    <w:abstractNumId w:val="32"/>
  </w:num>
  <w:num w:numId="42" w16cid:durableId="734207829">
    <w:abstractNumId w:val="25"/>
  </w:num>
  <w:num w:numId="43" w16cid:durableId="826432726">
    <w:abstractNumId w:val="43"/>
  </w:num>
  <w:num w:numId="44" w16cid:durableId="1279482409">
    <w:abstractNumId w:val="5"/>
  </w:num>
  <w:num w:numId="45" w16cid:durableId="1052733442">
    <w:abstractNumId w:val="27"/>
  </w:num>
  <w:num w:numId="46" w16cid:durableId="1511068546">
    <w:abstractNumId w:val="11"/>
  </w:num>
  <w:num w:numId="47" w16cid:durableId="709037752">
    <w:abstractNumId w:val="26"/>
  </w:num>
  <w:num w:numId="48" w16cid:durableId="18993659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C0"/>
    <w:rsid w:val="000246C0"/>
    <w:rsid w:val="000B664D"/>
    <w:rsid w:val="00102ED1"/>
    <w:rsid w:val="001617C6"/>
    <w:rsid w:val="00334624"/>
    <w:rsid w:val="003377E3"/>
    <w:rsid w:val="00445DAD"/>
    <w:rsid w:val="00553D6A"/>
    <w:rsid w:val="005768BF"/>
    <w:rsid w:val="005E2149"/>
    <w:rsid w:val="007435B9"/>
    <w:rsid w:val="00772754"/>
    <w:rsid w:val="00882F30"/>
    <w:rsid w:val="00936D88"/>
    <w:rsid w:val="00964FDE"/>
    <w:rsid w:val="009C2595"/>
    <w:rsid w:val="009E45FE"/>
    <w:rsid w:val="00AD462B"/>
    <w:rsid w:val="00B97308"/>
    <w:rsid w:val="00BC1290"/>
    <w:rsid w:val="00BE62A3"/>
    <w:rsid w:val="00C543C7"/>
    <w:rsid w:val="00CC6D29"/>
    <w:rsid w:val="00CD5FDD"/>
    <w:rsid w:val="00D04A4F"/>
    <w:rsid w:val="00DA4C2D"/>
    <w:rsid w:val="00DC33BC"/>
    <w:rsid w:val="00E8317F"/>
    <w:rsid w:val="00ED5573"/>
    <w:rsid w:val="00F336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FED9"/>
  <w15:chartTrackingRefBased/>
  <w15:docId w15:val="{BFFD7A3A-E3DC-40A7-8818-5DA398A4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6C0"/>
  </w:style>
  <w:style w:type="paragraph" w:styleId="Heading1">
    <w:name w:val="heading 1"/>
    <w:basedOn w:val="Normal"/>
    <w:next w:val="Normal"/>
    <w:link w:val="Heading1Char"/>
    <w:uiPriority w:val="9"/>
    <w:qFormat/>
    <w:rsid w:val="001617C6"/>
    <w:pPr>
      <w:keepNext/>
      <w:keepLines/>
      <w:spacing w:before="240" w:after="0"/>
      <w:outlineLvl w:val="0"/>
    </w:pPr>
    <w:rPr>
      <w:rFonts w:eastAsiaTheme="majorEastAsia" w:cstheme="minorHAnsi"/>
      <w:b/>
      <w:bCs/>
      <w:color w:val="000000" w:themeColor="text1"/>
      <w:sz w:val="28"/>
      <w:szCs w:val="28"/>
    </w:rPr>
  </w:style>
  <w:style w:type="paragraph" w:styleId="Heading2">
    <w:name w:val="heading 2"/>
    <w:basedOn w:val="Normal"/>
    <w:next w:val="Normal"/>
    <w:link w:val="Heading2Char"/>
    <w:uiPriority w:val="9"/>
    <w:unhideWhenUsed/>
    <w:qFormat/>
    <w:rsid w:val="001617C6"/>
    <w:pPr>
      <w:keepNext/>
      <w:keepLines/>
      <w:spacing w:before="40" w:after="0"/>
      <w:jc w:val="both"/>
      <w:outlineLvl w:val="1"/>
    </w:pPr>
    <w:rPr>
      <w:rFonts w:eastAsiaTheme="majorEastAsia" w:cstheme="minorHAnsi"/>
      <w:b/>
      <w:bCs/>
      <w:color w:val="000000" w:themeColor="text1"/>
      <w:sz w:val="24"/>
      <w:szCs w:val="24"/>
      <w:lang w:val="en-A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6C0"/>
    <w:pPr>
      <w:ind w:left="720"/>
      <w:contextualSpacing/>
    </w:pPr>
  </w:style>
  <w:style w:type="character" w:styleId="Hyperlink">
    <w:name w:val="Hyperlink"/>
    <w:basedOn w:val="DefaultParagraphFont"/>
    <w:uiPriority w:val="99"/>
    <w:unhideWhenUsed/>
    <w:rsid w:val="00CC6D29"/>
    <w:rPr>
      <w:color w:val="0563C1" w:themeColor="hyperlink"/>
      <w:u w:val="single"/>
    </w:rPr>
  </w:style>
  <w:style w:type="character" w:styleId="UnresolvedMention">
    <w:name w:val="Unresolved Mention"/>
    <w:basedOn w:val="DefaultParagraphFont"/>
    <w:uiPriority w:val="99"/>
    <w:semiHidden/>
    <w:unhideWhenUsed/>
    <w:rsid w:val="00CC6D29"/>
    <w:rPr>
      <w:color w:val="605E5C"/>
      <w:shd w:val="clear" w:color="auto" w:fill="E1DFDD"/>
    </w:rPr>
  </w:style>
  <w:style w:type="character" w:customStyle="1" w:styleId="Heading1Char">
    <w:name w:val="Heading 1 Char"/>
    <w:basedOn w:val="DefaultParagraphFont"/>
    <w:link w:val="Heading1"/>
    <w:uiPriority w:val="9"/>
    <w:rsid w:val="001617C6"/>
    <w:rPr>
      <w:rFonts w:eastAsiaTheme="majorEastAsia" w:cstheme="minorHAnsi"/>
      <w:b/>
      <w:bCs/>
      <w:color w:val="000000" w:themeColor="text1"/>
      <w:sz w:val="28"/>
      <w:szCs w:val="28"/>
    </w:rPr>
  </w:style>
  <w:style w:type="paragraph" w:styleId="TOCHeading">
    <w:name w:val="TOC Heading"/>
    <w:basedOn w:val="Heading1"/>
    <w:next w:val="Normal"/>
    <w:uiPriority w:val="39"/>
    <w:unhideWhenUsed/>
    <w:qFormat/>
    <w:rsid w:val="00ED5573"/>
    <w:pPr>
      <w:spacing w:before="480" w:line="276" w:lineRule="auto"/>
      <w:outlineLvl w:val="9"/>
    </w:pPr>
    <w:rPr>
      <w:b w:val="0"/>
      <w:bCs w:val="0"/>
      <w:kern w:val="0"/>
      <w14:ligatures w14:val="none"/>
    </w:rPr>
  </w:style>
  <w:style w:type="paragraph" w:styleId="TOC1">
    <w:name w:val="toc 1"/>
    <w:basedOn w:val="Normal"/>
    <w:next w:val="Normal"/>
    <w:autoRedefine/>
    <w:uiPriority w:val="39"/>
    <w:unhideWhenUsed/>
    <w:rsid w:val="00ED5573"/>
    <w:pPr>
      <w:spacing w:before="120" w:after="0"/>
    </w:pPr>
    <w:rPr>
      <w:rFonts w:cstheme="minorHAnsi"/>
      <w:b/>
      <w:bCs/>
      <w:i/>
      <w:iCs/>
      <w:sz w:val="24"/>
      <w:szCs w:val="28"/>
    </w:rPr>
  </w:style>
  <w:style w:type="paragraph" w:styleId="TOC2">
    <w:name w:val="toc 2"/>
    <w:basedOn w:val="Normal"/>
    <w:next w:val="Normal"/>
    <w:autoRedefine/>
    <w:uiPriority w:val="39"/>
    <w:unhideWhenUsed/>
    <w:rsid w:val="00ED5573"/>
    <w:pPr>
      <w:spacing w:before="120" w:after="0"/>
      <w:ind w:left="220"/>
    </w:pPr>
    <w:rPr>
      <w:rFonts w:cstheme="minorHAnsi"/>
      <w:b/>
      <w:bCs/>
      <w:szCs w:val="26"/>
    </w:rPr>
  </w:style>
  <w:style w:type="paragraph" w:styleId="TOC3">
    <w:name w:val="toc 3"/>
    <w:basedOn w:val="Normal"/>
    <w:next w:val="Normal"/>
    <w:autoRedefine/>
    <w:uiPriority w:val="39"/>
    <w:semiHidden/>
    <w:unhideWhenUsed/>
    <w:rsid w:val="00ED5573"/>
    <w:pPr>
      <w:spacing w:after="0"/>
      <w:ind w:left="440"/>
    </w:pPr>
    <w:rPr>
      <w:rFonts w:cstheme="minorHAnsi"/>
      <w:sz w:val="20"/>
      <w:szCs w:val="24"/>
    </w:rPr>
  </w:style>
  <w:style w:type="paragraph" w:styleId="TOC4">
    <w:name w:val="toc 4"/>
    <w:basedOn w:val="Normal"/>
    <w:next w:val="Normal"/>
    <w:autoRedefine/>
    <w:uiPriority w:val="39"/>
    <w:semiHidden/>
    <w:unhideWhenUsed/>
    <w:rsid w:val="00ED5573"/>
    <w:pPr>
      <w:spacing w:after="0"/>
      <w:ind w:left="660"/>
    </w:pPr>
    <w:rPr>
      <w:rFonts w:cstheme="minorHAnsi"/>
      <w:sz w:val="20"/>
      <w:szCs w:val="24"/>
    </w:rPr>
  </w:style>
  <w:style w:type="paragraph" w:styleId="TOC5">
    <w:name w:val="toc 5"/>
    <w:basedOn w:val="Normal"/>
    <w:next w:val="Normal"/>
    <w:autoRedefine/>
    <w:uiPriority w:val="39"/>
    <w:semiHidden/>
    <w:unhideWhenUsed/>
    <w:rsid w:val="00ED5573"/>
    <w:pPr>
      <w:spacing w:after="0"/>
      <w:ind w:left="880"/>
    </w:pPr>
    <w:rPr>
      <w:rFonts w:cstheme="minorHAnsi"/>
      <w:sz w:val="20"/>
      <w:szCs w:val="24"/>
    </w:rPr>
  </w:style>
  <w:style w:type="paragraph" w:styleId="TOC6">
    <w:name w:val="toc 6"/>
    <w:basedOn w:val="Normal"/>
    <w:next w:val="Normal"/>
    <w:autoRedefine/>
    <w:uiPriority w:val="39"/>
    <w:semiHidden/>
    <w:unhideWhenUsed/>
    <w:rsid w:val="00ED5573"/>
    <w:pPr>
      <w:spacing w:after="0"/>
      <w:ind w:left="1100"/>
    </w:pPr>
    <w:rPr>
      <w:rFonts w:cstheme="minorHAnsi"/>
      <w:sz w:val="20"/>
      <w:szCs w:val="24"/>
    </w:rPr>
  </w:style>
  <w:style w:type="paragraph" w:styleId="TOC7">
    <w:name w:val="toc 7"/>
    <w:basedOn w:val="Normal"/>
    <w:next w:val="Normal"/>
    <w:autoRedefine/>
    <w:uiPriority w:val="39"/>
    <w:semiHidden/>
    <w:unhideWhenUsed/>
    <w:rsid w:val="00ED5573"/>
    <w:pPr>
      <w:spacing w:after="0"/>
      <w:ind w:left="1320"/>
    </w:pPr>
    <w:rPr>
      <w:rFonts w:cstheme="minorHAnsi"/>
      <w:sz w:val="20"/>
      <w:szCs w:val="24"/>
    </w:rPr>
  </w:style>
  <w:style w:type="paragraph" w:styleId="TOC8">
    <w:name w:val="toc 8"/>
    <w:basedOn w:val="Normal"/>
    <w:next w:val="Normal"/>
    <w:autoRedefine/>
    <w:uiPriority w:val="39"/>
    <w:semiHidden/>
    <w:unhideWhenUsed/>
    <w:rsid w:val="00ED5573"/>
    <w:pPr>
      <w:spacing w:after="0"/>
      <w:ind w:left="1540"/>
    </w:pPr>
    <w:rPr>
      <w:rFonts w:cstheme="minorHAnsi"/>
      <w:sz w:val="20"/>
      <w:szCs w:val="24"/>
    </w:rPr>
  </w:style>
  <w:style w:type="paragraph" w:styleId="TOC9">
    <w:name w:val="toc 9"/>
    <w:basedOn w:val="Normal"/>
    <w:next w:val="Normal"/>
    <w:autoRedefine/>
    <w:uiPriority w:val="39"/>
    <w:semiHidden/>
    <w:unhideWhenUsed/>
    <w:rsid w:val="00ED5573"/>
    <w:pPr>
      <w:spacing w:after="0"/>
      <w:ind w:left="1760"/>
    </w:pPr>
    <w:rPr>
      <w:rFonts w:cstheme="minorHAnsi"/>
      <w:sz w:val="20"/>
      <w:szCs w:val="24"/>
    </w:rPr>
  </w:style>
  <w:style w:type="paragraph" w:styleId="Title">
    <w:name w:val="Title"/>
    <w:basedOn w:val="Normal"/>
    <w:next w:val="Normal"/>
    <w:link w:val="TitleChar"/>
    <w:uiPriority w:val="10"/>
    <w:qFormat/>
    <w:rsid w:val="00ED5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5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557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617C6"/>
    <w:rPr>
      <w:rFonts w:eastAsiaTheme="majorEastAsia" w:cstheme="minorHAnsi"/>
      <w:b/>
      <w:bCs/>
      <w:color w:val="000000" w:themeColor="text1"/>
      <w:sz w:val="24"/>
      <w:szCs w:val="24"/>
      <w:lang w:val="en-AE"/>
    </w:rPr>
  </w:style>
  <w:style w:type="table" w:styleId="TableGrid">
    <w:name w:val="Table Grid"/>
    <w:basedOn w:val="TableNormal"/>
    <w:uiPriority w:val="39"/>
    <w:rsid w:val="0055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53D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D04A4F"/>
    <w:rPr>
      <w:color w:val="954F72" w:themeColor="followedHyperlink"/>
      <w:u w:val="single"/>
    </w:rPr>
  </w:style>
  <w:style w:type="paragraph" w:customStyle="1" w:styleId="p1">
    <w:name w:val="p1"/>
    <w:basedOn w:val="Normal"/>
    <w:rsid w:val="00CD5FDD"/>
    <w:pPr>
      <w:spacing w:before="180" w:after="0" w:line="240" w:lineRule="auto"/>
      <w:ind w:left="495" w:hanging="495"/>
    </w:pPr>
    <w:rPr>
      <w:rFonts w:ascii=".AppleSystemUIFont" w:eastAsia="Times New Roman" w:hAnsi=".AppleSystemUIFont" w:cs="Times New Roman"/>
      <w:color w:val="0E0E0E"/>
      <w:kern w:val="0"/>
      <w:sz w:val="29"/>
      <w:szCs w:val="29"/>
      <w:lang w:val="en-AE"/>
      <w14:ligatures w14:val="none"/>
    </w:rPr>
  </w:style>
  <w:style w:type="character" w:customStyle="1" w:styleId="apple-tab-span">
    <w:name w:val="apple-tab-span"/>
    <w:basedOn w:val="DefaultParagraphFont"/>
    <w:rsid w:val="00CD5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8513">
      <w:bodyDiv w:val="1"/>
      <w:marLeft w:val="0"/>
      <w:marRight w:val="0"/>
      <w:marTop w:val="0"/>
      <w:marBottom w:val="0"/>
      <w:divBdr>
        <w:top w:val="none" w:sz="0" w:space="0" w:color="auto"/>
        <w:left w:val="none" w:sz="0" w:space="0" w:color="auto"/>
        <w:bottom w:val="none" w:sz="0" w:space="0" w:color="auto"/>
        <w:right w:val="none" w:sz="0" w:space="0" w:color="auto"/>
      </w:divBdr>
    </w:div>
    <w:div w:id="91125939">
      <w:bodyDiv w:val="1"/>
      <w:marLeft w:val="0"/>
      <w:marRight w:val="0"/>
      <w:marTop w:val="0"/>
      <w:marBottom w:val="0"/>
      <w:divBdr>
        <w:top w:val="none" w:sz="0" w:space="0" w:color="auto"/>
        <w:left w:val="none" w:sz="0" w:space="0" w:color="auto"/>
        <w:bottom w:val="none" w:sz="0" w:space="0" w:color="auto"/>
        <w:right w:val="none" w:sz="0" w:space="0" w:color="auto"/>
      </w:divBdr>
    </w:div>
    <w:div w:id="130251781">
      <w:bodyDiv w:val="1"/>
      <w:marLeft w:val="0"/>
      <w:marRight w:val="0"/>
      <w:marTop w:val="0"/>
      <w:marBottom w:val="0"/>
      <w:divBdr>
        <w:top w:val="none" w:sz="0" w:space="0" w:color="auto"/>
        <w:left w:val="none" w:sz="0" w:space="0" w:color="auto"/>
        <w:bottom w:val="none" w:sz="0" w:space="0" w:color="auto"/>
        <w:right w:val="none" w:sz="0" w:space="0" w:color="auto"/>
      </w:divBdr>
    </w:div>
    <w:div w:id="133645926">
      <w:bodyDiv w:val="1"/>
      <w:marLeft w:val="0"/>
      <w:marRight w:val="0"/>
      <w:marTop w:val="0"/>
      <w:marBottom w:val="0"/>
      <w:divBdr>
        <w:top w:val="none" w:sz="0" w:space="0" w:color="auto"/>
        <w:left w:val="none" w:sz="0" w:space="0" w:color="auto"/>
        <w:bottom w:val="none" w:sz="0" w:space="0" w:color="auto"/>
        <w:right w:val="none" w:sz="0" w:space="0" w:color="auto"/>
      </w:divBdr>
    </w:div>
    <w:div w:id="163864001">
      <w:bodyDiv w:val="1"/>
      <w:marLeft w:val="0"/>
      <w:marRight w:val="0"/>
      <w:marTop w:val="0"/>
      <w:marBottom w:val="0"/>
      <w:divBdr>
        <w:top w:val="none" w:sz="0" w:space="0" w:color="auto"/>
        <w:left w:val="none" w:sz="0" w:space="0" w:color="auto"/>
        <w:bottom w:val="none" w:sz="0" w:space="0" w:color="auto"/>
        <w:right w:val="none" w:sz="0" w:space="0" w:color="auto"/>
      </w:divBdr>
    </w:div>
    <w:div w:id="198202166">
      <w:bodyDiv w:val="1"/>
      <w:marLeft w:val="0"/>
      <w:marRight w:val="0"/>
      <w:marTop w:val="0"/>
      <w:marBottom w:val="0"/>
      <w:divBdr>
        <w:top w:val="none" w:sz="0" w:space="0" w:color="auto"/>
        <w:left w:val="none" w:sz="0" w:space="0" w:color="auto"/>
        <w:bottom w:val="none" w:sz="0" w:space="0" w:color="auto"/>
        <w:right w:val="none" w:sz="0" w:space="0" w:color="auto"/>
      </w:divBdr>
    </w:div>
    <w:div w:id="228006986">
      <w:bodyDiv w:val="1"/>
      <w:marLeft w:val="0"/>
      <w:marRight w:val="0"/>
      <w:marTop w:val="0"/>
      <w:marBottom w:val="0"/>
      <w:divBdr>
        <w:top w:val="none" w:sz="0" w:space="0" w:color="auto"/>
        <w:left w:val="none" w:sz="0" w:space="0" w:color="auto"/>
        <w:bottom w:val="none" w:sz="0" w:space="0" w:color="auto"/>
        <w:right w:val="none" w:sz="0" w:space="0" w:color="auto"/>
      </w:divBdr>
    </w:div>
    <w:div w:id="257836862">
      <w:bodyDiv w:val="1"/>
      <w:marLeft w:val="0"/>
      <w:marRight w:val="0"/>
      <w:marTop w:val="0"/>
      <w:marBottom w:val="0"/>
      <w:divBdr>
        <w:top w:val="none" w:sz="0" w:space="0" w:color="auto"/>
        <w:left w:val="none" w:sz="0" w:space="0" w:color="auto"/>
        <w:bottom w:val="none" w:sz="0" w:space="0" w:color="auto"/>
        <w:right w:val="none" w:sz="0" w:space="0" w:color="auto"/>
      </w:divBdr>
    </w:div>
    <w:div w:id="333151502">
      <w:bodyDiv w:val="1"/>
      <w:marLeft w:val="0"/>
      <w:marRight w:val="0"/>
      <w:marTop w:val="0"/>
      <w:marBottom w:val="0"/>
      <w:divBdr>
        <w:top w:val="none" w:sz="0" w:space="0" w:color="auto"/>
        <w:left w:val="none" w:sz="0" w:space="0" w:color="auto"/>
        <w:bottom w:val="none" w:sz="0" w:space="0" w:color="auto"/>
        <w:right w:val="none" w:sz="0" w:space="0" w:color="auto"/>
      </w:divBdr>
    </w:div>
    <w:div w:id="348526383">
      <w:bodyDiv w:val="1"/>
      <w:marLeft w:val="0"/>
      <w:marRight w:val="0"/>
      <w:marTop w:val="0"/>
      <w:marBottom w:val="0"/>
      <w:divBdr>
        <w:top w:val="none" w:sz="0" w:space="0" w:color="auto"/>
        <w:left w:val="none" w:sz="0" w:space="0" w:color="auto"/>
        <w:bottom w:val="none" w:sz="0" w:space="0" w:color="auto"/>
        <w:right w:val="none" w:sz="0" w:space="0" w:color="auto"/>
      </w:divBdr>
    </w:div>
    <w:div w:id="350304902">
      <w:bodyDiv w:val="1"/>
      <w:marLeft w:val="0"/>
      <w:marRight w:val="0"/>
      <w:marTop w:val="0"/>
      <w:marBottom w:val="0"/>
      <w:divBdr>
        <w:top w:val="none" w:sz="0" w:space="0" w:color="auto"/>
        <w:left w:val="none" w:sz="0" w:space="0" w:color="auto"/>
        <w:bottom w:val="none" w:sz="0" w:space="0" w:color="auto"/>
        <w:right w:val="none" w:sz="0" w:space="0" w:color="auto"/>
      </w:divBdr>
    </w:div>
    <w:div w:id="408161514">
      <w:bodyDiv w:val="1"/>
      <w:marLeft w:val="0"/>
      <w:marRight w:val="0"/>
      <w:marTop w:val="0"/>
      <w:marBottom w:val="0"/>
      <w:divBdr>
        <w:top w:val="none" w:sz="0" w:space="0" w:color="auto"/>
        <w:left w:val="none" w:sz="0" w:space="0" w:color="auto"/>
        <w:bottom w:val="none" w:sz="0" w:space="0" w:color="auto"/>
        <w:right w:val="none" w:sz="0" w:space="0" w:color="auto"/>
      </w:divBdr>
    </w:div>
    <w:div w:id="426660110">
      <w:bodyDiv w:val="1"/>
      <w:marLeft w:val="0"/>
      <w:marRight w:val="0"/>
      <w:marTop w:val="0"/>
      <w:marBottom w:val="0"/>
      <w:divBdr>
        <w:top w:val="none" w:sz="0" w:space="0" w:color="auto"/>
        <w:left w:val="none" w:sz="0" w:space="0" w:color="auto"/>
        <w:bottom w:val="none" w:sz="0" w:space="0" w:color="auto"/>
        <w:right w:val="none" w:sz="0" w:space="0" w:color="auto"/>
      </w:divBdr>
    </w:div>
    <w:div w:id="439229685">
      <w:bodyDiv w:val="1"/>
      <w:marLeft w:val="0"/>
      <w:marRight w:val="0"/>
      <w:marTop w:val="0"/>
      <w:marBottom w:val="0"/>
      <w:divBdr>
        <w:top w:val="none" w:sz="0" w:space="0" w:color="auto"/>
        <w:left w:val="none" w:sz="0" w:space="0" w:color="auto"/>
        <w:bottom w:val="none" w:sz="0" w:space="0" w:color="auto"/>
        <w:right w:val="none" w:sz="0" w:space="0" w:color="auto"/>
      </w:divBdr>
    </w:div>
    <w:div w:id="439419001">
      <w:bodyDiv w:val="1"/>
      <w:marLeft w:val="0"/>
      <w:marRight w:val="0"/>
      <w:marTop w:val="0"/>
      <w:marBottom w:val="0"/>
      <w:divBdr>
        <w:top w:val="none" w:sz="0" w:space="0" w:color="auto"/>
        <w:left w:val="none" w:sz="0" w:space="0" w:color="auto"/>
        <w:bottom w:val="none" w:sz="0" w:space="0" w:color="auto"/>
        <w:right w:val="none" w:sz="0" w:space="0" w:color="auto"/>
      </w:divBdr>
    </w:div>
    <w:div w:id="470636184">
      <w:bodyDiv w:val="1"/>
      <w:marLeft w:val="0"/>
      <w:marRight w:val="0"/>
      <w:marTop w:val="0"/>
      <w:marBottom w:val="0"/>
      <w:divBdr>
        <w:top w:val="none" w:sz="0" w:space="0" w:color="auto"/>
        <w:left w:val="none" w:sz="0" w:space="0" w:color="auto"/>
        <w:bottom w:val="none" w:sz="0" w:space="0" w:color="auto"/>
        <w:right w:val="none" w:sz="0" w:space="0" w:color="auto"/>
      </w:divBdr>
    </w:div>
    <w:div w:id="475298528">
      <w:bodyDiv w:val="1"/>
      <w:marLeft w:val="0"/>
      <w:marRight w:val="0"/>
      <w:marTop w:val="0"/>
      <w:marBottom w:val="0"/>
      <w:divBdr>
        <w:top w:val="none" w:sz="0" w:space="0" w:color="auto"/>
        <w:left w:val="none" w:sz="0" w:space="0" w:color="auto"/>
        <w:bottom w:val="none" w:sz="0" w:space="0" w:color="auto"/>
        <w:right w:val="none" w:sz="0" w:space="0" w:color="auto"/>
      </w:divBdr>
    </w:div>
    <w:div w:id="540476817">
      <w:bodyDiv w:val="1"/>
      <w:marLeft w:val="0"/>
      <w:marRight w:val="0"/>
      <w:marTop w:val="0"/>
      <w:marBottom w:val="0"/>
      <w:divBdr>
        <w:top w:val="none" w:sz="0" w:space="0" w:color="auto"/>
        <w:left w:val="none" w:sz="0" w:space="0" w:color="auto"/>
        <w:bottom w:val="none" w:sz="0" w:space="0" w:color="auto"/>
        <w:right w:val="none" w:sz="0" w:space="0" w:color="auto"/>
      </w:divBdr>
    </w:div>
    <w:div w:id="561915478">
      <w:bodyDiv w:val="1"/>
      <w:marLeft w:val="0"/>
      <w:marRight w:val="0"/>
      <w:marTop w:val="0"/>
      <w:marBottom w:val="0"/>
      <w:divBdr>
        <w:top w:val="none" w:sz="0" w:space="0" w:color="auto"/>
        <w:left w:val="none" w:sz="0" w:space="0" w:color="auto"/>
        <w:bottom w:val="none" w:sz="0" w:space="0" w:color="auto"/>
        <w:right w:val="none" w:sz="0" w:space="0" w:color="auto"/>
      </w:divBdr>
    </w:div>
    <w:div w:id="575945331">
      <w:bodyDiv w:val="1"/>
      <w:marLeft w:val="0"/>
      <w:marRight w:val="0"/>
      <w:marTop w:val="0"/>
      <w:marBottom w:val="0"/>
      <w:divBdr>
        <w:top w:val="none" w:sz="0" w:space="0" w:color="auto"/>
        <w:left w:val="none" w:sz="0" w:space="0" w:color="auto"/>
        <w:bottom w:val="none" w:sz="0" w:space="0" w:color="auto"/>
        <w:right w:val="none" w:sz="0" w:space="0" w:color="auto"/>
      </w:divBdr>
    </w:div>
    <w:div w:id="582879715">
      <w:bodyDiv w:val="1"/>
      <w:marLeft w:val="0"/>
      <w:marRight w:val="0"/>
      <w:marTop w:val="0"/>
      <w:marBottom w:val="0"/>
      <w:divBdr>
        <w:top w:val="none" w:sz="0" w:space="0" w:color="auto"/>
        <w:left w:val="none" w:sz="0" w:space="0" w:color="auto"/>
        <w:bottom w:val="none" w:sz="0" w:space="0" w:color="auto"/>
        <w:right w:val="none" w:sz="0" w:space="0" w:color="auto"/>
      </w:divBdr>
    </w:div>
    <w:div w:id="591741489">
      <w:bodyDiv w:val="1"/>
      <w:marLeft w:val="0"/>
      <w:marRight w:val="0"/>
      <w:marTop w:val="0"/>
      <w:marBottom w:val="0"/>
      <w:divBdr>
        <w:top w:val="none" w:sz="0" w:space="0" w:color="auto"/>
        <w:left w:val="none" w:sz="0" w:space="0" w:color="auto"/>
        <w:bottom w:val="none" w:sz="0" w:space="0" w:color="auto"/>
        <w:right w:val="none" w:sz="0" w:space="0" w:color="auto"/>
      </w:divBdr>
    </w:div>
    <w:div w:id="605382102">
      <w:bodyDiv w:val="1"/>
      <w:marLeft w:val="0"/>
      <w:marRight w:val="0"/>
      <w:marTop w:val="0"/>
      <w:marBottom w:val="0"/>
      <w:divBdr>
        <w:top w:val="none" w:sz="0" w:space="0" w:color="auto"/>
        <w:left w:val="none" w:sz="0" w:space="0" w:color="auto"/>
        <w:bottom w:val="none" w:sz="0" w:space="0" w:color="auto"/>
        <w:right w:val="none" w:sz="0" w:space="0" w:color="auto"/>
      </w:divBdr>
    </w:div>
    <w:div w:id="615865007">
      <w:bodyDiv w:val="1"/>
      <w:marLeft w:val="0"/>
      <w:marRight w:val="0"/>
      <w:marTop w:val="0"/>
      <w:marBottom w:val="0"/>
      <w:divBdr>
        <w:top w:val="none" w:sz="0" w:space="0" w:color="auto"/>
        <w:left w:val="none" w:sz="0" w:space="0" w:color="auto"/>
        <w:bottom w:val="none" w:sz="0" w:space="0" w:color="auto"/>
        <w:right w:val="none" w:sz="0" w:space="0" w:color="auto"/>
      </w:divBdr>
    </w:div>
    <w:div w:id="635723350">
      <w:bodyDiv w:val="1"/>
      <w:marLeft w:val="0"/>
      <w:marRight w:val="0"/>
      <w:marTop w:val="0"/>
      <w:marBottom w:val="0"/>
      <w:divBdr>
        <w:top w:val="none" w:sz="0" w:space="0" w:color="auto"/>
        <w:left w:val="none" w:sz="0" w:space="0" w:color="auto"/>
        <w:bottom w:val="none" w:sz="0" w:space="0" w:color="auto"/>
        <w:right w:val="none" w:sz="0" w:space="0" w:color="auto"/>
      </w:divBdr>
    </w:div>
    <w:div w:id="641272574">
      <w:bodyDiv w:val="1"/>
      <w:marLeft w:val="0"/>
      <w:marRight w:val="0"/>
      <w:marTop w:val="0"/>
      <w:marBottom w:val="0"/>
      <w:divBdr>
        <w:top w:val="none" w:sz="0" w:space="0" w:color="auto"/>
        <w:left w:val="none" w:sz="0" w:space="0" w:color="auto"/>
        <w:bottom w:val="none" w:sz="0" w:space="0" w:color="auto"/>
        <w:right w:val="none" w:sz="0" w:space="0" w:color="auto"/>
      </w:divBdr>
    </w:div>
    <w:div w:id="762648539">
      <w:bodyDiv w:val="1"/>
      <w:marLeft w:val="0"/>
      <w:marRight w:val="0"/>
      <w:marTop w:val="0"/>
      <w:marBottom w:val="0"/>
      <w:divBdr>
        <w:top w:val="none" w:sz="0" w:space="0" w:color="auto"/>
        <w:left w:val="none" w:sz="0" w:space="0" w:color="auto"/>
        <w:bottom w:val="none" w:sz="0" w:space="0" w:color="auto"/>
        <w:right w:val="none" w:sz="0" w:space="0" w:color="auto"/>
      </w:divBdr>
    </w:div>
    <w:div w:id="797916277">
      <w:bodyDiv w:val="1"/>
      <w:marLeft w:val="0"/>
      <w:marRight w:val="0"/>
      <w:marTop w:val="0"/>
      <w:marBottom w:val="0"/>
      <w:divBdr>
        <w:top w:val="none" w:sz="0" w:space="0" w:color="auto"/>
        <w:left w:val="none" w:sz="0" w:space="0" w:color="auto"/>
        <w:bottom w:val="none" w:sz="0" w:space="0" w:color="auto"/>
        <w:right w:val="none" w:sz="0" w:space="0" w:color="auto"/>
      </w:divBdr>
    </w:div>
    <w:div w:id="798495464">
      <w:bodyDiv w:val="1"/>
      <w:marLeft w:val="0"/>
      <w:marRight w:val="0"/>
      <w:marTop w:val="0"/>
      <w:marBottom w:val="0"/>
      <w:divBdr>
        <w:top w:val="none" w:sz="0" w:space="0" w:color="auto"/>
        <w:left w:val="none" w:sz="0" w:space="0" w:color="auto"/>
        <w:bottom w:val="none" w:sz="0" w:space="0" w:color="auto"/>
        <w:right w:val="none" w:sz="0" w:space="0" w:color="auto"/>
      </w:divBdr>
    </w:div>
    <w:div w:id="810515381">
      <w:bodyDiv w:val="1"/>
      <w:marLeft w:val="0"/>
      <w:marRight w:val="0"/>
      <w:marTop w:val="0"/>
      <w:marBottom w:val="0"/>
      <w:divBdr>
        <w:top w:val="none" w:sz="0" w:space="0" w:color="auto"/>
        <w:left w:val="none" w:sz="0" w:space="0" w:color="auto"/>
        <w:bottom w:val="none" w:sz="0" w:space="0" w:color="auto"/>
        <w:right w:val="none" w:sz="0" w:space="0" w:color="auto"/>
      </w:divBdr>
    </w:div>
    <w:div w:id="841895241">
      <w:bodyDiv w:val="1"/>
      <w:marLeft w:val="0"/>
      <w:marRight w:val="0"/>
      <w:marTop w:val="0"/>
      <w:marBottom w:val="0"/>
      <w:divBdr>
        <w:top w:val="none" w:sz="0" w:space="0" w:color="auto"/>
        <w:left w:val="none" w:sz="0" w:space="0" w:color="auto"/>
        <w:bottom w:val="none" w:sz="0" w:space="0" w:color="auto"/>
        <w:right w:val="none" w:sz="0" w:space="0" w:color="auto"/>
      </w:divBdr>
    </w:div>
    <w:div w:id="857232628">
      <w:bodyDiv w:val="1"/>
      <w:marLeft w:val="0"/>
      <w:marRight w:val="0"/>
      <w:marTop w:val="0"/>
      <w:marBottom w:val="0"/>
      <w:divBdr>
        <w:top w:val="none" w:sz="0" w:space="0" w:color="auto"/>
        <w:left w:val="none" w:sz="0" w:space="0" w:color="auto"/>
        <w:bottom w:val="none" w:sz="0" w:space="0" w:color="auto"/>
        <w:right w:val="none" w:sz="0" w:space="0" w:color="auto"/>
      </w:divBdr>
    </w:div>
    <w:div w:id="876240693">
      <w:bodyDiv w:val="1"/>
      <w:marLeft w:val="0"/>
      <w:marRight w:val="0"/>
      <w:marTop w:val="0"/>
      <w:marBottom w:val="0"/>
      <w:divBdr>
        <w:top w:val="none" w:sz="0" w:space="0" w:color="auto"/>
        <w:left w:val="none" w:sz="0" w:space="0" w:color="auto"/>
        <w:bottom w:val="none" w:sz="0" w:space="0" w:color="auto"/>
        <w:right w:val="none" w:sz="0" w:space="0" w:color="auto"/>
      </w:divBdr>
    </w:div>
    <w:div w:id="904921346">
      <w:bodyDiv w:val="1"/>
      <w:marLeft w:val="0"/>
      <w:marRight w:val="0"/>
      <w:marTop w:val="0"/>
      <w:marBottom w:val="0"/>
      <w:divBdr>
        <w:top w:val="none" w:sz="0" w:space="0" w:color="auto"/>
        <w:left w:val="none" w:sz="0" w:space="0" w:color="auto"/>
        <w:bottom w:val="none" w:sz="0" w:space="0" w:color="auto"/>
        <w:right w:val="none" w:sz="0" w:space="0" w:color="auto"/>
      </w:divBdr>
    </w:div>
    <w:div w:id="927883269">
      <w:bodyDiv w:val="1"/>
      <w:marLeft w:val="0"/>
      <w:marRight w:val="0"/>
      <w:marTop w:val="0"/>
      <w:marBottom w:val="0"/>
      <w:divBdr>
        <w:top w:val="none" w:sz="0" w:space="0" w:color="auto"/>
        <w:left w:val="none" w:sz="0" w:space="0" w:color="auto"/>
        <w:bottom w:val="none" w:sz="0" w:space="0" w:color="auto"/>
        <w:right w:val="none" w:sz="0" w:space="0" w:color="auto"/>
      </w:divBdr>
    </w:div>
    <w:div w:id="933854771">
      <w:bodyDiv w:val="1"/>
      <w:marLeft w:val="0"/>
      <w:marRight w:val="0"/>
      <w:marTop w:val="0"/>
      <w:marBottom w:val="0"/>
      <w:divBdr>
        <w:top w:val="none" w:sz="0" w:space="0" w:color="auto"/>
        <w:left w:val="none" w:sz="0" w:space="0" w:color="auto"/>
        <w:bottom w:val="none" w:sz="0" w:space="0" w:color="auto"/>
        <w:right w:val="none" w:sz="0" w:space="0" w:color="auto"/>
      </w:divBdr>
    </w:div>
    <w:div w:id="964315961">
      <w:bodyDiv w:val="1"/>
      <w:marLeft w:val="0"/>
      <w:marRight w:val="0"/>
      <w:marTop w:val="0"/>
      <w:marBottom w:val="0"/>
      <w:divBdr>
        <w:top w:val="none" w:sz="0" w:space="0" w:color="auto"/>
        <w:left w:val="none" w:sz="0" w:space="0" w:color="auto"/>
        <w:bottom w:val="none" w:sz="0" w:space="0" w:color="auto"/>
        <w:right w:val="none" w:sz="0" w:space="0" w:color="auto"/>
      </w:divBdr>
    </w:div>
    <w:div w:id="1022392154">
      <w:bodyDiv w:val="1"/>
      <w:marLeft w:val="0"/>
      <w:marRight w:val="0"/>
      <w:marTop w:val="0"/>
      <w:marBottom w:val="0"/>
      <w:divBdr>
        <w:top w:val="none" w:sz="0" w:space="0" w:color="auto"/>
        <w:left w:val="none" w:sz="0" w:space="0" w:color="auto"/>
        <w:bottom w:val="none" w:sz="0" w:space="0" w:color="auto"/>
        <w:right w:val="none" w:sz="0" w:space="0" w:color="auto"/>
      </w:divBdr>
    </w:div>
    <w:div w:id="1132596524">
      <w:bodyDiv w:val="1"/>
      <w:marLeft w:val="0"/>
      <w:marRight w:val="0"/>
      <w:marTop w:val="0"/>
      <w:marBottom w:val="0"/>
      <w:divBdr>
        <w:top w:val="none" w:sz="0" w:space="0" w:color="auto"/>
        <w:left w:val="none" w:sz="0" w:space="0" w:color="auto"/>
        <w:bottom w:val="none" w:sz="0" w:space="0" w:color="auto"/>
        <w:right w:val="none" w:sz="0" w:space="0" w:color="auto"/>
      </w:divBdr>
    </w:div>
    <w:div w:id="1143699872">
      <w:bodyDiv w:val="1"/>
      <w:marLeft w:val="0"/>
      <w:marRight w:val="0"/>
      <w:marTop w:val="0"/>
      <w:marBottom w:val="0"/>
      <w:divBdr>
        <w:top w:val="none" w:sz="0" w:space="0" w:color="auto"/>
        <w:left w:val="none" w:sz="0" w:space="0" w:color="auto"/>
        <w:bottom w:val="none" w:sz="0" w:space="0" w:color="auto"/>
        <w:right w:val="none" w:sz="0" w:space="0" w:color="auto"/>
      </w:divBdr>
    </w:div>
    <w:div w:id="1144853030">
      <w:bodyDiv w:val="1"/>
      <w:marLeft w:val="0"/>
      <w:marRight w:val="0"/>
      <w:marTop w:val="0"/>
      <w:marBottom w:val="0"/>
      <w:divBdr>
        <w:top w:val="none" w:sz="0" w:space="0" w:color="auto"/>
        <w:left w:val="none" w:sz="0" w:space="0" w:color="auto"/>
        <w:bottom w:val="none" w:sz="0" w:space="0" w:color="auto"/>
        <w:right w:val="none" w:sz="0" w:space="0" w:color="auto"/>
      </w:divBdr>
    </w:div>
    <w:div w:id="1150320282">
      <w:bodyDiv w:val="1"/>
      <w:marLeft w:val="0"/>
      <w:marRight w:val="0"/>
      <w:marTop w:val="0"/>
      <w:marBottom w:val="0"/>
      <w:divBdr>
        <w:top w:val="none" w:sz="0" w:space="0" w:color="auto"/>
        <w:left w:val="none" w:sz="0" w:space="0" w:color="auto"/>
        <w:bottom w:val="none" w:sz="0" w:space="0" w:color="auto"/>
        <w:right w:val="none" w:sz="0" w:space="0" w:color="auto"/>
      </w:divBdr>
    </w:div>
    <w:div w:id="1153329090">
      <w:bodyDiv w:val="1"/>
      <w:marLeft w:val="0"/>
      <w:marRight w:val="0"/>
      <w:marTop w:val="0"/>
      <w:marBottom w:val="0"/>
      <w:divBdr>
        <w:top w:val="none" w:sz="0" w:space="0" w:color="auto"/>
        <w:left w:val="none" w:sz="0" w:space="0" w:color="auto"/>
        <w:bottom w:val="none" w:sz="0" w:space="0" w:color="auto"/>
        <w:right w:val="none" w:sz="0" w:space="0" w:color="auto"/>
      </w:divBdr>
    </w:div>
    <w:div w:id="1178498221">
      <w:bodyDiv w:val="1"/>
      <w:marLeft w:val="0"/>
      <w:marRight w:val="0"/>
      <w:marTop w:val="0"/>
      <w:marBottom w:val="0"/>
      <w:divBdr>
        <w:top w:val="none" w:sz="0" w:space="0" w:color="auto"/>
        <w:left w:val="none" w:sz="0" w:space="0" w:color="auto"/>
        <w:bottom w:val="none" w:sz="0" w:space="0" w:color="auto"/>
        <w:right w:val="none" w:sz="0" w:space="0" w:color="auto"/>
      </w:divBdr>
    </w:div>
    <w:div w:id="1212423657">
      <w:bodyDiv w:val="1"/>
      <w:marLeft w:val="0"/>
      <w:marRight w:val="0"/>
      <w:marTop w:val="0"/>
      <w:marBottom w:val="0"/>
      <w:divBdr>
        <w:top w:val="none" w:sz="0" w:space="0" w:color="auto"/>
        <w:left w:val="none" w:sz="0" w:space="0" w:color="auto"/>
        <w:bottom w:val="none" w:sz="0" w:space="0" w:color="auto"/>
        <w:right w:val="none" w:sz="0" w:space="0" w:color="auto"/>
      </w:divBdr>
    </w:div>
    <w:div w:id="1245996799">
      <w:bodyDiv w:val="1"/>
      <w:marLeft w:val="0"/>
      <w:marRight w:val="0"/>
      <w:marTop w:val="0"/>
      <w:marBottom w:val="0"/>
      <w:divBdr>
        <w:top w:val="none" w:sz="0" w:space="0" w:color="auto"/>
        <w:left w:val="none" w:sz="0" w:space="0" w:color="auto"/>
        <w:bottom w:val="none" w:sz="0" w:space="0" w:color="auto"/>
        <w:right w:val="none" w:sz="0" w:space="0" w:color="auto"/>
      </w:divBdr>
    </w:div>
    <w:div w:id="1256094881">
      <w:bodyDiv w:val="1"/>
      <w:marLeft w:val="0"/>
      <w:marRight w:val="0"/>
      <w:marTop w:val="0"/>
      <w:marBottom w:val="0"/>
      <w:divBdr>
        <w:top w:val="none" w:sz="0" w:space="0" w:color="auto"/>
        <w:left w:val="none" w:sz="0" w:space="0" w:color="auto"/>
        <w:bottom w:val="none" w:sz="0" w:space="0" w:color="auto"/>
        <w:right w:val="none" w:sz="0" w:space="0" w:color="auto"/>
      </w:divBdr>
    </w:div>
    <w:div w:id="1276864906">
      <w:bodyDiv w:val="1"/>
      <w:marLeft w:val="0"/>
      <w:marRight w:val="0"/>
      <w:marTop w:val="0"/>
      <w:marBottom w:val="0"/>
      <w:divBdr>
        <w:top w:val="none" w:sz="0" w:space="0" w:color="auto"/>
        <w:left w:val="none" w:sz="0" w:space="0" w:color="auto"/>
        <w:bottom w:val="none" w:sz="0" w:space="0" w:color="auto"/>
        <w:right w:val="none" w:sz="0" w:space="0" w:color="auto"/>
      </w:divBdr>
    </w:div>
    <w:div w:id="1276984261">
      <w:bodyDiv w:val="1"/>
      <w:marLeft w:val="0"/>
      <w:marRight w:val="0"/>
      <w:marTop w:val="0"/>
      <w:marBottom w:val="0"/>
      <w:divBdr>
        <w:top w:val="none" w:sz="0" w:space="0" w:color="auto"/>
        <w:left w:val="none" w:sz="0" w:space="0" w:color="auto"/>
        <w:bottom w:val="none" w:sz="0" w:space="0" w:color="auto"/>
        <w:right w:val="none" w:sz="0" w:space="0" w:color="auto"/>
      </w:divBdr>
    </w:div>
    <w:div w:id="1277714123">
      <w:bodyDiv w:val="1"/>
      <w:marLeft w:val="0"/>
      <w:marRight w:val="0"/>
      <w:marTop w:val="0"/>
      <w:marBottom w:val="0"/>
      <w:divBdr>
        <w:top w:val="none" w:sz="0" w:space="0" w:color="auto"/>
        <w:left w:val="none" w:sz="0" w:space="0" w:color="auto"/>
        <w:bottom w:val="none" w:sz="0" w:space="0" w:color="auto"/>
        <w:right w:val="none" w:sz="0" w:space="0" w:color="auto"/>
      </w:divBdr>
    </w:div>
    <w:div w:id="1280182816">
      <w:bodyDiv w:val="1"/>
      <w:marLeft w:val="0"/>
      <w:marRight w:val="0"/>
      <w:marTop w:val="0"/>
      <w:marBottom w:val="0"/>
      <w:divBdr>
        <w:top w:val="none" w:sz="0" w:space="0" w:color="auto"/>
        <w:left w:val="none" w:sz="0" w:space="0" w:color="auto"/>
        <w:bottom w:val="none" w:sz="0" w:space="0" w:color="auto"/>
        <w:right w:val="none" w:sz="0" w:space="0" w:color="auto"/>
      </w:divBdr>
    </w:div>
    <w:div w:id="1291284293">
      <w:bodyDiv w:val="1"/>
      <w:marLeft w:val="0"/>
      <w:marRight w:val="0"/>
      <w:marTop w:val="0"/>
      <w:marBottom w:val="0"/>
      <w:divBdr>
        <w:top w:val="none" w:sz="0" w:space="0" w:color="auto"/>
        <w:left w:val="none" w:sz="0" w:space="0" w:color="auto"/>
        <w:bottom w:val="none" w:sz="0" w:space="0" w:color="auto"/>
        <w:right w:val="none" w:sz="0" w:space="0" w:color="auto"/>
      </w:divBdr>
    </w:div>
    <w:div w:id="1304121382">
      <w:bodyDiv w:val="1"/>
      <w:marLeft w:val="0"/>
      <w:marRight w:val="0"/>
      <w:marTop w:val="0"/>
      <w:marBottom w:val="0"/>
      <w:divBdr>
        <w:top w:val="none" w:sz="0" w:space="0" w:color="auto"/>
        <w:left w:val="none" w:sz="0" w:space="0" w:color="auto"/>
        <w:bottom w:val="none" w:sz="0" w:space="0" w:color="auto"/>
        <w:right w:val="none" w:sz="0" w:space="0" w:color="auto"/>
      </w:divBdr>
    </w:div>
    <w:div w:id="1338119469">
      <w:bodyDiv w:val="1"/>
      <w:marLeft w:val="0"/>
      <w:marRight w:val="0"/>
      <w:marTop w:val="0"/>
      <w:marBottom w:val="0"/>
      <w:divBdr>
        <w:top w:val="none" w:sz="0" w:space="0" w:color="auto"/>
        <w:left w:val="none" w:sz="0" w:space="0" w:color="auto"/>
        <w:bottom w:val="none" w:sz="0" w:space="0" w:color="auto"/>
        <w:right w:val="none" w:sz="0" w:space="0" w:color="auto"/>
      </w:divBdr>
    </w:div>
    <w:div w:id="1339039796">
      <w:bodyDiv w:val="1"/>
      <w:marLeft w:val="0"/>
      <w:marRight w:val="0"/>
      <w:marTop w:val="0"/>
      <w:marBottom w:val="0"/>
      <w:divBdr>
        <w:top w:val="none" w:sz="0" w:space="0" w:color="auto"/>
        <w:left w:val="none" w:sz="0" w:space="0" w:color="auto"/>
        <w:bottom w:val="none" w:sz="0" w:space="0" w:color="auto"/>
        <w:right w:val="none" w:sz="0" w:space="0" w:color="auto"/>
      </w:divBdr>
    </w:div>
    <w:div w:id="1354460980">
      <w:bodyDiv w:val="1"/>
      <w:marLeft w:val="0"/>
      <w:marRight w:val="0"/>
      <w:marTop w:val="0"/>
      <w:marBottom w:val="0"/>
      <w:divBdr>
        <w:top w:val="none" w:sz="0" w:space="0" w:color="auto"/>
        <w:left w:val="none" w:sz="0" w:space="0" w:color="auto"/>
        <w:bottom w:val="none" w:sz="0" w:space="0" w:color="auto"/>
        <w:right w:val="none" w:sz="0" w:space="0" w:color="auto"/>
      </w:divBdr>
    </w:div>
    <w:div w:id="1357580973">
      <w:bodyDiv w:val="1"/>
      <w:marLeft w:val="0"/>
      <w:marRight w:val="0"/>
      <w:marTop w:val="0"/>
      <w:marBottom w:val="0"/>
      <w:divBdr>
        <w:top w:val="none" w:sz="0" w:space="0" w:color="auto"/>
        <w:left w:val="none" w:sz="0" w:space="0" w:color="auto"/>
        <w:bottom w:val="none" w:sz="0" w:space="0" w:color="auto"/>
        <w:right w:val="none" w:sz="0" w:space="0" w:color="auto"/>
      </w:divBdr>
    </w:div>
    <w:div w:id="1371222972">
      <w:bodyDiv w:val="1"/>
      <w:marLeft w:val="0"/>
      <w:marRight w:val="0"/>
      <w:marTop w:val="0"/>
      <w:marBottom w:val="0"/>
      <w:divBdr>
        <w:top w:val="none" w:sz="0" w:space="0" w:color="auto"/>
        <w:left w:val="none" w:sz="0" w:space="0" w:color="auto"/>
        <w:bottom w:val="none" w:sz="0" w:space="0" w:color="auto"/>
        <w:right w:val="none" w:sz="0" w:space="0" w:color="auto"/>
      </w:divBdr>
    </w:div>
    <w:div w:id="1395818088">
      <w:bodyDiv w:val="1"/>
      <w:marLeft w:val="0"/>
      <w:marRight w:val="0"/>
      <w:marTop w:val="0"/>
      <w:marBottom w:val="0"/>
      <w:divBdr>
        <w:top w:val="none" w:sz="0" w:space="0" w:color="auto"/>
        <w:left w:val="none" w:sz="0" w:space="0" w:color="auto"/>
        <w:bottom w:val="none" w:sz="0" w:space="0" w:color="auto"/>
        <w:right w:val="none" w:sz="0" w:space="0" w:color="auto"/>
      </w:divBdr>
    </w:div>
    <w:div w:id="1406604314">
      <w:bodyDiv w:val="1"/>
      <w:marLeft w:val="0"/>
      <w:marRight w:val="0"/>
      <w:marTop w:val="0"/>
      <w:marBottom w:val="0"/>
      <w:divBdr>
        <w:top w:val="none" w:sz="0" w:space="0" w:color="auto"/>
        <w:left w:val="none" w:sz="0" w:space="0" w:color="auto"/>
        <w:bottom w:val="none" w:sz="0" w:space="0" w:color="auto"/>
        <w:right w:val="none" w:sz="0" w:space="0" w:color="auto"/>
      </w:divBdr>
    </w:div>
    <w:div w:id="1464615215">
      <w:bodyDiv w:val="1"/>
      <w:marLeft w:val="0"/>
      <w:marRight w:val="0"/>
      <w:marTop w:val="0"/>
      <w:marBottom w:val="0"/>
      <w:divBdr>
        <w:top w:val="none" w:sz="0" w:space="0" w:color="auto"/>
        <w:left w:val="none" w:sz="0" w:space="0" w:color="auto"/>
        <w:bottom w:val="none" w:sz="0" w:space="0" w:color="auto"/>
        <w:right w:val="none" w:sz="0" w:space="0" w:color="auto"/>
      </w:divBdr>
    </w:div>
    <w:div w:id="1489057944">
      <w:bodyDiv w:val="1"/>
      <w:marLeft w:val="0"/>
      <w:marRight w:val="0"/>
      <w:marTop w:val="0"/>
      <w:marBottom w:val="0"/>
      <w:divBdr>
        <w:top w:val="none" w:sz="0" w:space="0" w:color="auto"/>
        <w:left w:val="none" w:sz="0" w:space="0" w:color="auto"/>
        <w:bottom w:val="none" w:sz="0" w:space="0" w:color="auto"/>
        <w:right w:val="none" w:sz="0" w:space="0" w:color="auto"/>
      </w:divBdr>
    </w:div>
    <w:div w:id="1489635579">
      <w:bodyDiv w:val="1"/>
      <w:marLeft w:val="0"/>
      <w:marRight w:val="0"/>
      <w:marTop w:val="0"/>
      <w:marBottom w:val="0"/>
      <w:divBdr>
        <w:top w:val="none" w:sz="0" w:space="0" w:color="auto"/>
        <w:left w:val="none" w:sz="0" w:space="0" w:color="auto"/>
        <w:bottom w:val="none" w:sz="0" w:space="0" w:color="auto"/>
        <w:right w:val="none" w:sz="0" w:space="0" w:color="auto"/>
      </w:divBdr>
    </w:div>
    <w:div w:id="1620407834">
      <w:bodyDiv w:val="1"/>
      <w:marLeft w:val="0"/>
      <w:marRight w:val="0"/>
      <w:marTop w:val="0"/>
      <w:marBottom w:val="0"/>
      <w:divBdr>
        <w:top w:val="none" w:sz="0" w:space="0" w:color="auto"/>
        <w:left w:val="none" w:sz="0" w:space="0" w:color="auto"/>
        <w:bottom w:val="none" w:sz="0" w:space="0" w:color="auto"/>
        <w:right w:val="none" w:sz="0" w:space="0" w:color="auto"/>
      </w:divBdr>
    </w:div>
    <w:div w:id="1631665802">
      <w:bodyDiv w:val="1"/>
      <w:marLeft w:val="0"/>
      <w:marRight w:val="0"/>
      <w:marTop w:val="0"/>
      <w:marBottom w:val="0"/>
      <w:divBdr>
        <w:top w:val="none" w:sz="0" w:space="0" w:color="auto"/>
        <w:left w:val="none" w:sz="0" w:space="0" w:color="auto"/>
        <w:bottom w:val="none" w:sz="0" w:space="0" w:color="auto"/>
        <w:right w:val="none" w:sz="0" w:space="0" w:color="auto"/>
      </w:divBdr>
    </w:div>
    <w:div w:id="1654989927">
      <w:bodyDiv w:val="1"/>
      <w:marLeft w:val="0"/>
      <w:marRight w:val="0"/>
      <w:marTop w:val="0"/>
      <w:marBottom w:val="0"/>
      <w:divBdr>
        <w:top w:val="none" w:sz="0" w:space="0" w:color="auto"/>
        <w:left w:val="none" w:sz="0" w:space="0" w:color="auto"/>
        <w:bottom w:val="none" w:sz="0" w:space="0" w:color="auto"/>
        <w:right w:val="none" w:sz="0" w:space="0" w:color="auto"/>
      </w:divBdr>
    </w:div>
    <w:div w:id="1661273081">
      <w:bodyDiv w:val="1"/>
      <w:marLeft w:val="0"/>
      <w:marRight w:val="0"/>
      <w:marTop w:val="0"/>
      <w:marBottom w:val="0"/>
      <w:divBdr>
        <w:top w:val="none" w:sz="0" w:space="0" w:color="auto"/>
        <w:left w:val="none" w:sz="0" w:space="0" w:color="auto"/>
        <w:bottom w:val="none" w:sz="0" w:space="0" w:color="auto"/>
        <w:right w:val="none" w:sz="0" w:space="0" w:color="auto"/>
      </w:divBdr>
    </w:div>
    <w:div w:id="1664774462">
      <w:bodyDiv w:val="1"/>
      <w:marLeft w:val="0"/>
      <w:marRight w:val="0"/>
      <w:marTop w:val="0"/>
      <w:marBottom w:val="0"/>
      <w:divBdr>
        <w:top w:val="none" w:sz="0" w:space="0" w:color="auto"/>
        <w:left w:val="none" w:sz="0" w:space="0" w:color="auto"/>
        <w:bottom w:val="none" w:sz="0" w:space="0" w:color="auto"/>
        <w:right w:val="none" w:sz="0" w:space="0" w:color="auto"/>
      </w:divBdr>
    </w:div>
    <w:div w:id="1676835211">
      <w:bodyDiv w:val="1"/>
      <w:marLeft w:val="0"/>
      <w:marRight w:val="0"/>
      <w:marTop w:val="0"/>
      <w:marBottom w:val="0"/>
      <w:divBdr>
        <w:top w:val="none" w:sz="0" w:space="0" w:color="auto"/>
        <w:left w:val="none" w:sz="0" w:space="0" w:color="auto"/>
        <w:bottom w:val="none" w:sz="0" w:space="0" w:color="auto"/>
        <w:right w:val="none" w:sz="0" w:space="0" w:color="auto"/>
      </w:divBdr>
    </w:div>
    <w:div w:id="1700203227">
      <w:bodyDiv w:val="1"/>
      <w:marLeft w:val="0"/>
      <w:marRight w:val="0"/>
      <w:marTop w:val="0"/>
      <w:marBottom w:val="0"/>
      <w:divBdr>
        <w:top w:val="none" w:sz="0" w:space="0" w:color="auto"/>
        <w:left w:val="none" w:sz="0" w:space="0" w:color="auto"/>
        <w:bottom w:val="none" w:sz="0" w:space="0" w:color="auto"/>
        <w:right w:val="none" w:sz="0" w:space="0" w:color="auto"/>
      </w:divBdr>
    </w:div>
    <w:div w:id="1718164404">
      <w:bodyDiv w:val="1"/>
      <w:marLeft w:val="0"/>
      <w:marRight w:val="0"/>
      <w:marTop w:val="0"/>
      <w:marBottom w:val="0"/>
      <w:divBdr>
        <w:top w:val="none" w:sz="0" w:space="0" w:color="auto"/>
        <w:left w:val="none" w:sz="0" w:space="0" w:color="auto"/>
        <w:bottom w:val="none" w:sz="0" w:space="0" w:color="auto"/>
        <w:right w:val="none" w:sz="0" w:space="0" w:color="auto"/>
      </w:divBdr>
    </w:div>
    <w:div w:id="1721398610">
      <w:bodyDiv w:val="1"/>
      <w:marLeft w:val="0"/>
      <w:marRight w:val="0"/>
      <w:marTop w:val="0"/>
      <w:marBottom w:val="0"/>
      <w:divBdr>
        <w:top w:val="none" w:sz="0" w:space="0" w:color="auto"/>
        <w:left w:val="none" w:sz="0" w:space="0" w:color="auto"/>
        <w:bottom w:val="none" w:sz="0" w:space="0" w:color="auto"/>
        <w:right w:val="none" w:sz="0" w:space="0" w:color="auto"/>
      </w:divBdr>
    </w:div>
    <w:div w:id="1722748048">
      <w:bodyDiv w:val="1"/>
      <w:marLeft w:val="0"/>
      <w:marRight w:val="0"/>
      <w:marTop w:val="0"/>
      <w:marBottom w:val="0"/>
      <w:divBdr>
        <w:top w:val="none" w:sz="0" w:space="0" w:color="auto"/>
        <w:left w:val="none" w:sz="0" w:space="0" w:color="auto"/>
        <w:bottom w:val="none" w:sz="0" w:space="0" w:color="auto"/>
        <w:right w:val="none" w:sz="0" w:space="0" w:color="auto"/>
      </w:divBdr>
    </w:div>
    <w:div w:id="1773935728">
      <w:bodyDiv w:val="1"/>
      <w:marLeft w:val="0"/>
      <w:marRight w:val="0"/>
      <w:marTop w:val="0"/>
      <w:marBottom w:val="0"/>
      <w:divBdr>
        <w:top w:val="none" w:sz="0" w:space="0" w:color="auto"/>
        <w:left w:val="none" w:sz="0" w:space="0" w:color="auto"/>
        <w:bottom w:val="none" w:sz="0" w:space="0" w:color="auto"/>
        <w:right w:val="none" w:sz="0" w:space="0" w:color="auto"/>
      </w:divBdr>
    </w:div>
    <w:div w:id="1795051075">
      <w:bodyDiv w:val="1"/>
      <w:marLeft w:val="0"/>
      <w:marRight w:val="0"/>
      <w:marTop w:val="0"/>
      <w:marBottom w:val="0"/>
      <w:divBdr>
        <w:top w:val="none" w:sz="0" w:space="0" w:color="auto"/>
        <w:left w:val="none" w:sz="0" w:space="0" w:color="auto"/>
        <w:bottom w:val="none" w:sz="0" w:space="0" w:color="auto"/>
        <w:right w:val="none" w:sz="0" w:space="0" w:color="auto"/>
      </w:divBdr>
    </w:div>
    <w:div w:id="1816680646">
      <w:bodyDiv w:val="1"/>
      <w:marLeft w:val="0"/>
      <w:marRight w:val="0"/>
      <w:marTop w:val="0"/>
      <w:marBottom w:val="0"/>
      <w:divBdr>
        <w:top w:val="none" w:sz="0" w:space="0" w:color="auto"/>
        <w:left w:val="none" w:sz="0" w:space="0" w:color="auto"/>
        <w:bottom w:val="none" w:sz="0" w:space="0" w:color="auto"/>
        <w:right w:val="none" w:sz="0" w:space="0" w:color="auto"/>
      </w:divBdr>
    </w:div>
    <w:div w:id="1825857935">
      <w:bodyDiv w:val="1"/>
      <w:marLeft w:val="0"/>
      <w:marRight w:val="0"/>
      <w:marTop w:val="0"/>
      <w:marBottom w:val="0"/>
      <w:divBdr>
        <w:top w:val="none" w:sz="0" w:space="0" w:color="auto"/>
        <w:left w:val="none" w:sz="0" w:space="0" w:color="auto"/>
        <w:bottom w:val="none" w:sz="0" w:space="0" w:color="auto"/>
        <w:right w:val="none" w:sz="0" w:space="0" w:color="auto"/>
      </w:divBdr>
    </w:div>
    <w:div w:id="1838768862">
      <w:bodyDiv w:val="1"/>
      <w:marLeft w:val="0"/>
      <w:marRight w:val="0"/>
      <w:marTop w:val="0"/>
      <w:marBottom w:val="0"/>
      <w:divBdr>
        <w:top w:val="none" w:sz="0" w:space="0" w:color="auto"/>
        <w:left w:val="none" w:sz="0" w:space="0" w:color="auto"/>
        <w:bottom w:val="none" w:sz="0" w:space="0" w:color="auto"/>
        <w:right w:val="none" w:sz="0" w:space="0" w:color="auto"/>
      </w:divBdr>
    </w:div>
    <w:div w:id="1909266426">
      <w:bodyDiv w:val="1"/>
      <w:marLeft w:val="0"/>
      <w:marRight w:val="0"/>
      <w:marTop w:val="0"/>
      <w:marBottom w:val="0"/>
      <w:divBdr>
        <w:top w:val="none" w:sz="0" w:space="0" w:color="auto"/>
        <w:left w:val="none" w:sz="0" w:space="0" w:color="auto"/>
        <w:bottom w:val="none" w:sz="0" w:space="0" w:color="auto"/>
        <w:right w:val="none" w:sz="0" w:space="0" w:color="auto"/>
      </w:divBdr>
    </w:div>
    <w:div w:id="1911882386">
      <w:bodyDiv w:val="1"/>
      <w:marLeft w:val="0"/>
      <w:marRight w:val="0"/>
      <w:marTop w:val="0"/>
      <w:marBottom w:val="0"/>
      <w:divBdr>
        <w:top w:val="none" w:sz="0" w:space="0" w:color="auto"/>
        <w:left w:val="none" w:sz="0" w:space="0" w:color="auto"/>
        <w:bottom w:val="none" w:sz="0" w:space="0" w:color="auto"/>
        <w:right w:val="none" w:sz="0" w:space="0" w:color="auto"/>
      </w:divBdr>
    </w:div>
    <w:div w:id="1942566726">
      <w:bodyDiv w:val="1"/>
      <w:marLeft w:val="0"/>
      <w:marRight w:val="0"/>
      <w:marTop w:val="0"/>
      <w:marBottom w:val="0"/>
      <w:divBdr>
        <w:top w:val="none" w:sz="0" w:space="0" w:color="auto"/>
        <w:left w:val="none" w:sz="0" w:space="0" w:color="auto"/>
        <w:bottom w:val="none" w:sz="0" w:space="0" w:color="auto"/>
        <w:right w:val="none" w:sz="0" w:space="0" w:color="auto"/>
      </w:divBdr>
    </w:div>
    <w:div w:id="1949774590">
      <w:bodyDiv w:val="1"/>
      <w:marLeft w:val="0"/>
      <w:marRight w:val="0"/>
      <w:marTop w:val="0"/>
      <w:marBottom w:val="0"/>
      <w:divBdr>
        <w:top w:val="none" w:sz="0" w:space="0" w:color="auto"/>
        <w:left w:val="none" w:sz="0" w:space="0" w:color="auto"/>
        <w:bottom w:val="none" w:sz="0" w:space="0" w:color="auto"/>
        <w:right w:val="none" w:sz="0" w:space="0" w:color="auto"/>
      </w:divBdr>
    </w:div>
    <w:div w:id="1966426797">
      <w:bodyDiv w:val="1"/>
      <w:marLeft w:val="0"/>
      <w:marRight w:val="0"/>
      <w:marTop w:val="0"/>
      <w:marBottom w:val="0"/>
      <w:divBdr>
        <w:top w:val="none" w:sz="0" w:space="0" w:color="auto"/>
        <w:left w:val="none" w:sz="0" w:space="0" w:color="auto"/>
        <w:bottom w:val="none" w:sz="0" w:space="0" w:color="auto"/>
        <w:right w:val="none" w:sz="0" w:space="0" w:color="auto"/>
      </w:divBdr>
    </w:div>
    <w:div w:id="2032409053">
      <w:bodyDiv w:val="1"/>
      <w:marLeft w:val="0"/>
      <w:marRight w:val="0"/>
      <w:marTop w:val="0"/>
      <w:marBottom w:val="0"/>
      <w:divBdr>
        <w:top w:val="none" w:sz="0" w:space="0" w:color="auto"/>
        <w:left w:val="none" w:sz="0" w:space="0" w:color="auto"/>
        <w:bottom w:val="none" w:sz="0" w:space="0" w:color="auto"/>
        <w:right w:val="none" w:sz="0" w:space="0" w:color="auto"/>
      </w:divBdr>
    </w:div>
    <w:div w:id="2033607024">
      <w:bodyDiv w:val="1"/>
      <w:marLeft w:val="0"/>
      <w:marRight w:val="0"/>
      <w:marTop w:val="0"/>
      <w:marBottom w:val="0"/>
      <w:divBdr>
        <w:top w:val="none" w:sz="0" w:space="0" w:color="auto"/>
        <w:left w:val="none" w:sz="0" w:space="0" w:color="auto"/>
        <w:bottom w:val="none" w:sz="0" w:space="0" w:color="auto"/>
        <w:right w:val="none" w:sz="0" w:space="0" w:color="auto"/>
      </w:divBdr>
    </w:div>
    <w:div w:id="2073691828">
      <w:bodyDiv w:val="1"/>
      <w:marLeft w:val="0"/>
      <w:marRight w:val="0"/>
      <w:marTop w:val="0"/>
      <w:marBottom w:val="0"/>
      <w:divBdr>
        <w:top w:val="none" w:sz="0" w:space="0" w:color="auto"/>
        <w:left w:val="none" w:sz="0" w:space="0" w:color="auto"/>
        <w:bottom w:val="none" w:sz="0" w:space="0" w:color="auto"/>
        <w:right w:val="none" w:sz="0" w:space="0" w:color="auto"/>
      </w:divBdr>
    </w:div>
    <w:div w:id="210950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mlr.org/papers/v13/bergstra12a.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cikit-learn.org/stable/modules/generated/sklearn.linear_model.LinearRegressio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ikit-learn.org/stable/modules/generated/sklearn.linear_model.LogisticRegressi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lok05.medium.com/logistic-regression-practical-implementation-in-python-03cd2715ee8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cikit-learn.org/stable/modules/grid_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1F7C1-1C3D-5649-865F-99EA8B26F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Mariam Danish</dc:creator>
  <cp:keywords/>
  <dc:description/>
  <cp:lastModifiedBy>Rathinar, Hari</cp:lastModifiedBy>
  <cp:revision>13</cp:revision>
  <dcterms:created xsi:type="dcterms:W3CDTF">2024-10-24T11:45:00Z</dcterms:created>
  <dcterms:modified xsi:type="dcterms:W3CDTF">2024-11-22T18:48:00Z</dcterms:modified>
</cp:coreProperties>
</file>