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"AppCoder/padre.html" %}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load static %}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contenidoQueCambia %}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&lt;!--Aquí va lo que cambia, y lo asociado a está vista :) --&gt;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&lt;h1&gt;Formulario - Editar Perfil&lt;/h1&gt;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&lt;h1&gt;De {{usuario}}&lt;/h1&gt;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 action="" method="POST"&gt;{% csrf_token %}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&lt;!-- Acá está la magia de Django--&gt;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{{ miFormulario.as_table }}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type="submit", value="Enviar"&gt;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&lt;/form&gt;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