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E3B2" w14:textId="40CEA18E" w:rsidR="00AB57CE" w:rsidRPr="00AB57CE" w:rsidRDefault="00AB57CE" w:rsidP="00AB57CE">
      <w:pPr>
        <w:spacing w:line="480" w:lineRule="auto"/>
        <w:jc w:val="center"/>
        <w:rPr>
          <w:rFonts w:ascii="Calibri" w:hAnsi="Calibri" w:cs="Calibri"/>
          <w:sz w:val="32"/>
          <w:szCs w:val="32"/>
        </w:rPr>
      </w:pPr>
      <w:r w:rsidRPr="00AB57CE">
        <w:rPr>
          <w:rFonts w:ascii="Calibri" w:hAnsi="Calibri" w:cs="Calibri"/>
          <w:sz w:val="32"/>
          <w:szCs w:val="32"/>
        </w:rPr>
        <w:t>EC 601 Product Design Project 1</w:t>
      </w:r>
    </w:p>
    <w:p w14:paraId="5218A491" w14:textId="4D566A54" w:rsidR="00AB57CE" w:rsidRDefault="00AB57CE" w:rsidP="003E6D6C">
      <w:pPr>
        <w:spacing w:line="480" w:lineRule="auto"/>
        <w:jc w:val="center"/>
        <w:rPr>
          <w:rFonts w:ascii="Calibri" w:hAnsi="Calibri" w:cs="Calibri"/>
          <w:sz w:val="32"/>
          <w:szCs w:val="32"/>
        </w:rPr>
      </w:pPr>
      <w:r w:rsidRPr="00AB57CE">
        <w:rPr>
          <w:rFonts w:ascii="Calibri" w:hAnsi="Calibri" w:cs="Calibri"/>
          <w:sz w:val="32"/>
          <w:szCs w:val="32"/>
        </w:rPr>
        <w:t>Topic: American Express – Default Prediction</w:t>
      </w:r>
    </w:p>
    <w:p w14:paraId="0739ED43" w14:textId="232D6111" w:rsidR="00AB57CE" w:rsidRDefault="00AB57CE" w:rsidP="003E6D6C">
      <w:pPr>
        <w:jc w:val="center"/>
        <w:rPr>
          <w:rFonts w:ascii="Calibri" w:hAnsi="Calibri" w:cs="Calibri"/>
          <w:sz w:val="24"/>
          <w:szCs w:val="24"/>
        </w:rPr>
      </w:pPr>
      <w:r>
        <w:rPr>
          <w:rFonts w:ascii="Calibri" w:hAnsi="Calibri" w:cs="Calibri" w:hint="eastAsia"/>
          <w:sz w:val="24"/>
          <w:szCs w:val="24"/>
        </w:rPr>
        <w:t>A</w:t>
      </w:r>
      <w:r>
        <w:rPr>
          <w:rFonts w:ascii="Calibri" w:hAnsi="Calibri" w:cs="Calibri"/>
          <w:sz w:val="24"/>
          <w:szCs w:val="24"/>
        </w:rPr>
        <w:t>uthor: Tianze Li</w:t>
      </w:r>
    </w:p>
    <w:p w14:paraId="1EF19455" w14:textId="0501286B" w:rsidR="003E6D6C" w:rsidRDefault="003E6D6C" w:rsidP="003E6D6C">
      <w:pPr>
        <w:jc w:val="center"/>
        <w:rPr>
          <w:rFonts w:ascii="Calibri" w:hAnsi="Calibri" w:cs="Calibri"/>
          <w:sz w:val="24"/>
          <w:szCs w:val="24"/>
        </w:rPr>
      </w:pPr>
      <w:r>
        <w:rPr>
          <w:rFonts w:ascii="Calibri" w:hAnsi="Calibri" w:cs="Calibri" w:hint="eastAsia"/>
          <w:sz w:val="24"/>
          <w:szCs w:val="24"/>
        </w:rPr>
        <w:t>E</w:t>
      </w:r>
      <w:r>
        <w:rPr>
          <w:rFonts w:ascii="Calibri" w:hAnsi="Calibri" w:cs="Calibri"/>
          <w:sz w:val="24"/>
          <w:szCs w:val="24"/>
        </w:rPr>
        <w:t>mail: tianzeli@bu.edu</w:t>
      </w:r>
    </w:p>
    <w:p w14:paraId="093132A9" w14:textId="3B216BDE" w:rsidR="00AB57CE" w:rsidRDefault="00AB57CE" w:rsidP="003E6D6C">
      <w:pPr>
        <w:jc w:val="center"/>
        <w:rPr>
          <w:rFonts w:ascii="Calibri" w:hAnsi="Calibri" w:cs="Calibri"/>
          <w:sz w:val="24"/>
          <w:szCs w:val="24"/>
        </w:rPr>
      </w:pPr>
      <w:r>
        <w:rPr>
          <w:rFonts w:ascii="Calibri" w:hAnsi="Calibri" w:cs="Calibri" w:hint="eastAsia"/>
          <w:sz w:val="24"/>
          <w:szCs w:val="24"/>
        </w:rPr>
        <w:t>D</w:t>
      </w:r>
      <w:r>
        <w:rPr>
          <w:rFonts w:ascii="Calibri" w:hAnsi="Calibri" w:cs="Calibri"/>
          <w:sz w:val="24"/>
          <w:szCs w:val="24"/>
        </w:rPr>
        <w:t>ue Date: September 18, 2022</w:t>
      </w:r>
    </w:p>
    <w:p w14:paraId="0C33FA58" w14:textId="77777777" w:rsidR="003E6D6C" w:rsidRDefault="003E6D6C" w:rsidP="003E6D6C">
      <w:pPr>
        <w:jc w:val="center"/>
        <w:rPr>
          <w:rFonts w:ascii="Calibri" w:hAnsi="Calibri" w:cs="Calibri" w:hint="eastAsia"/>
          <w:sz w:val="24"/>
          <w:szCs w:val="24"/>
        </w:rPr>
      </w:pPr>
    </w:p>
    <w:p w14:paraId="0D99CCC1" w14:textId="4912120E" w:rsidR="009B022A" w:rsidRPr="009B022A" w:rsidRDefault="002F3A11" w:rsidP="009B022A">
      <w:pPr>
        <w:pStyle w:val="aa"/>
        <w:numPr>
          <w:ilvl w:val="0"/>
          <w:numId w:val="1"/>
        </w:numPr>
        <w:spacing w:line="480" w:lineRule="auto"/>
        <w:ind w:firstLineChars="0"/>
        <w:rPr>
          <w:rFonts w:ascii="Calibri" w:hAnsi="Calibri" w:cs="Calibri" w:hint="eastAsia"/>
          <w:b/>
          <w:bCs/>
          <w:sz w:val="24"/>
          <w:szCs w:val="24"/>
        </w:rPr>
      </w:pPr>
      <w:r w:rsidRPr="009B022A">
        <w:rPr>
          <w:rFonts w:ascii="Calibri" w:hAnsi="Calibri" w:cs="Calibri" w:hint="eastAsia"/>
          <w:b/>
          <w:bCs/>
          <w:sz w:val="24"/>
          <w:szCs w:val="24"/>
        </w:rPr>
        <w:t>I</w:t>
      </w:r>
      <w:r w:rsidRPr="009B022A">
        <w:rPr>
          <w:rFonts w:ascii="Calibri" w:hAnsi="Calibri" w:cs="Calibri"/>
          <w:b/>
          <w:bCs/>
          <w:sz w:val="24"/>
          <w:szCs w:val="24"/>
        </w:rPr>
        <w:t xml:space="preserve">mportance of </w:t>
      </w:r>
      <w:r w:rsidR="009B022A" w:rsidRPr="009B022A">
        <w:rPr>
          <w:rFonts w:ascii="Calibri" w:hAnsi="Calibri" w:cs="Calibri"/>
          <w:b/>
          <w:bCs/>
          <w:sz w:val="24"/>
          <w:szCs w:val="24"/>
        </w:rPr>
        <w:t>Credit Default Prediction and Background of American Express</w:t>
      </w:r>
    </w:p>
    <w:p w14:paraId="7C5F9F12" w14:textId="12DAF48E" w:rsidR="00BC39F2" w:rsidRDefault="0023298A" w:rsidP="00AB57CE">
      <w:pPr>
        <w:spacing w:line="480" w:lineRule="auto"/>
        <w:ind w:firstLine="420"/>
        <w:rPr>
          <w:rFonts w:ascii="Calibri" w:hAnsi="Calibri" w:cs="Calibri"/>
          <w:sz w:val="24"/>
          <w:szCs w:val="24"/>
        </w:rPr>
      </w:pPr>
      <w:r w:rsidRPr="0023298A">
        <w:rPr>
          <w:rFonts w:ascii="Calibri" w:hAnsi="Calibri" w:cs="Calibri"/>
          <w:sz w:val="24"/>
          <w:szCs w:val="24"/>
        </w:rPr>
        <w:t xml:space="preserve">Nowadays, </w:t>
      </w:r>
      <w:r>
        <w:rPr>
          <w:rFonts w:ascii="Calibri" w:hAnsi="Calibri" w:cs="Calibri"/>
          <w:sz w:val="24"/>
          <w:szCs w:val="24"/>
        </w:rPr>
        <w:t>credit card has become</w:t>
      </w:r>
      <w:r w:rsidR="00863762">
        <w:rPr>
          <w:rFonts w:ascii="Calibri" w:hAnsi="Calibri" w:cs="Calibri"/>
          <w:sz w:val="24"/>
          <w:szCs w:val="24"/>
        </w:rPr>
        <w:t xml:space="preserve"> one of</w:t>
      </w:r>
      <w:r>
        <w:rPr>
          <w:rFonts w:ascii="Calibri" w:hAnsi="Calibri" w:cs="Calibri"/>
          <w:sz w:val="24"/>
          <w:szCs w:val="24"/>
        </w:rPr>
        <w:t xml:space="preserve"> the most popular payment method</w:t>
      </w:r>
      <w:r w:rsidR="00863762">
        <w:rPr>
          <w:rFonts w:ascii="Calibri" w:hAnsi="Calibri" w:cs="Calibri"/>
          <w:sz w:val="24"/>
          <w:szCs w:val="24"/>
        </w:rPr>
        <w:t>s</w:t>
      </w:r>
      <w:r>
        <w:rPr>
          <w:rFonts w:ascii="Calibri" w:hAnsi="Calibri" w:cs="Calibri"/>
          <w:sz w:val="24"/>
          <w:szCs w:val="24"/>
        </w:rPr>
        <w:t>. With credit cards, customers could overdraft</w:t>
      </w:r>
      <w:r w:rsidR="00863762">
        <w:rPr>
          <w:rFonts w:ascii="Calibri" w:hAnsi="Calibri" w:cs="Calibri"/>
          <w:sz w:val="24"/>
          <w:szCs w:val="24"/>
        </w:rPr>
        <w:t xml:space="preserve"> </w:t>
      </w:r>
      <w:r>
        <w:rPr>
          <w:rFonts w:ascii="Calibri" w:hAnsi="Calibri" w:cs="Calibri"/>
          <w:sz w:val="24"/>
          <w:szCs w:val="24"/>
        </w:rPr>
        <w:t>money</w:t>
      </w:r>
      <w:r w:rsidR="00856474">
        <w:rPr>
          <w:rFonts w:ascii="Calibri" w:hAnsi="Calibri" w:cs="Calibri"/>
          <w:sz w:val="24"/>
          <w:szCs w:val="24"/>
        </w:rPr>
        <w:t xml:space="preserve"> from their bank account</w:t>
      </w:r>
      <w:r w:rsidR="00856474" w:rsidRPr="00856474">
        <w:rPr>
          <w:rFonts w:ascii="Calibri" w:hAnsi="Calibri" w:cs="Calibri"/>
          <w:sz w:val="24"/>
          <w:szCs w:val="24"/>
        </w:rPr>
        <w:t xml:space="preserve"> </w:t>
      </w:r>
      <w:r w:rsidR="00856474">
        <w:rPr>
          <w:rFonts w:ascii="Calibri" w:hAnsi="Calibri" w:cs="Calibri"/>
          <w:sz w:val="24"/>
          <w:szCs w:val="24"/>
        </w:rPr>
        <w:t>without any interest</w:t>
      </w:r>
      <w:r>
        <w:rPr>
          <w:rFonts w:ascii="Calibri" w:hAnsi="Calibri" w:cs="Calibri"/>
          <w:sz w:val="24"/>
          <w:szCs w:val="24"/>
        </w:rPr>
        <w:t>, and repay</w:t>
      </w:r>
      <w:r w:rsidR="00856474">
        <w:rPr>
          <w:rFonts w:ascii="Calibri" w:hAnsi="Calibri" w:cs="Calibri"/>
          <w:sz w:val="24"/>
          <w:szCs w:val="24"/>
        </w:rPr>
        <w:t xml:space="preserve"> the bill</w:t>
      </w:r>
      <w:r>
        <w:rPr>
          <w:rFonts w:ascii="Calibri" w:hAnsi="Calibri" w:cs="Calibri"/>
          <w:sz w:val="24"/>
          <w:szCs w:val="24"/>
        </w:rPr>
        <w:t xml:space="preserve"> later. </w:t>
      </w:r>
      <w:r w:rsidR="00863762">
        <w:rPr>
          <w:rFonts w:ascii="Calibri" w:hAnsi="Calibri" w:cs="Calibri"/>
          <w:sz w:val="24"/>
          <w:szCs w:val="24"/>
        </w:rPr>
        <w:t xml:space="preserve">Moreover, credit cards give customers rewards in </w:t>
      </w:r>
      <w:r w:rsidR="00467ACE">
        <w:rPr>
          <w:rFonts w:ascii="Calibri" w:hAnsi="Calibri" w:cs="Calibri"/>
          <w:sz w:val="24"/>
          <w:szCs w:val="24"/>
        </w:rPr>
        <w:t xml:space="preserve">the </w:t>
      </w:r>
      <w:r w:rsidR="00863762">
        <w:rPr>
          <w:rFonts w:ascii="Calibri" w:hAnsi="Calibri" w:cs="Calibri"/>
          <w:sz w:val="24"/>
          <w:szCs w:val="24"/>
        </w:rPr>
        <w:t xml:space="preserve">ways of cash back, air miles, </w:t>
      </w:r>
      <w:r w:rsidR="00BC39F2">
        <w:rPr>
          <w:rFonts w:ascii="Calibri" w:hAnsi="Calibri" w:cs="Calibri"/>
          <w:sz w:val="24"/>
          <w:szCs w:val="24"/>
        </w:rPr>
        <w:t xml:space="preserve">movies </w:t>
      </w:r>
      <w:r w:rsidR="00863762">
        <w:rPr>
          <w:rFonts w:ascii="Calibri" w:hAnsi="Calibri" w:cs="Calibri"/>
          <w:sz w:val="24"/>
          <w:szCs w:val="24"/>
        </w:rPr>
        <w:t>discounts, and so on</w:t>
      </w:r>
      <w:r w:rsidR="00467ACE">
        <w:rPr>
          <w:rFonts w:ascii="Calibri" w:hAnsi="Calibri" w:cs="Calibri"/>
          <w:sz w:val="24"/>
          <w:szCs w:val="24"/>
        </w:rPr>
        <w:t>, which definitely makes credit card more</w:t>
      </w:r>
      <w:r w:rsidR="00BC39F2">
        <w:rPr>
          <w:rFonts w:ascii="Calibri" w:hAnsi="Calibri" w:cs="Calibri"/>
          <w:sz w:val="24"/>
          <w:szCs w:val="24"/>
        </w:rPr>
        <w:t xml:space="preserve"> competitive </w:t>
      </w:r>
      <w:r w:rsidR="00A46E11">
        <w:rPr>
          <w:rFonts w:ascii="Calibri" w:hAnsi="Calibri" w:cs="Calibri"/>
          <w:sz w:val="24"/>
          <w:szCs w:val="24"/>
        </w:rPr>
        <w:t>than</w:t>
      </w:r>
      <w:r w:rsidR="00BC39F2">
        <w:rPr>
          <w:rFonts w:ascii="Calibri" w:hAnsi="Calibri" w:cs="Calibri"/>
          <w:sz w:val="24"/>
          <w:szCs w:val="24"/>
        </w:rPr>
        <w:t xml:space="preserve"> other payment methods</w:t>
      </w:r>
      <w:r w:rsidR="00467ACE">
        <w:rPr>
          <w:rFonts w:ascii="Calibri" w:hAnsi="Calibri" w:cs="Calibri"/>
          <w:sz w:val="24"/>
          <w:szCs w:val="24"/>
        </w:rPr>
        <w:t>.</w:t>
      </w:r>
      <w:r w:rsidR="00863762">
        <w:rPr>
          <w:rFonts w:ascii="Calibri" w:hAnsi="Calibri" w:cs="Calibri"/>
          <w:sz w:val="24"/>
          <w:szCs w:val="24"/>
        </w:rPr>
        <w:t xml:space="preserve"> </w:t>
      </w:r>
      <w:r w:rsidR="00BC39F2">
        <w:rPr>
          <w:rFonts w:ascii="Calibri" w:hAnsi="Calibri" w:cs="Calibri"/>
          <w:sz w:val="24"/>
          <w:szCs w:val="24"/>
        </w:rPr>
        <w:t xml:space="preserve">However, it is challenging for banks and card service companies to decide how much credit limits available to </w:t>
      </w:r>
      <w:r w:rsidR="00A46E11">
        <w:rPr>
          <w:rFonts w:ascii="Calibri" w:hAnsi="Calibri" w:cs="Calibri"/>
          <w:sz w:val="24"/>
          <w:szCs w:val="24"/>
        </w:rPr>
        <w:t>client</w:t>
      </w:r>
      <w:r w:rsidR="00BC39F2">
        <w:rPr>
          <w:rFonts w:ascii="Calibri" w:hAnsi="Calibri" w:cs="Calibri"/>
          <w:sz w:val="24"/>
          <w:szCs w:val="24"/>
        </w:rPr>
        <w:t xml:space="preserve">s </w:t>
      </w:r>
      <w:r w:rsidR="00A46E11">
        <w:rPr>
          <w:rFonts w:ascii="Calibri" w:hAnsi="Calibri" w:cs="Calibri"/>
          <w:sz w:val="24"/>
          <w:szCs w:val="24"/>
        </w:rPr>
        <w:t xml:space="preserve">with diverse backgrounds. The clients’ abilities to repay the bill, and probabilities of credit default </w:t>
      </w:r>
      <w:r w:rsidR="00914839">
        <w:rPr>
          <w:rFonts w:ascii="Calibri" w:hAnsi="Calibri" w:cs="Calibri"/>
          <w:sz w:val="24"/>
          <w:szCs w:val="24"/>
        </w:rPr>
        <w:t xml:space="preserve">are various based on their age, gender, income, credit record, </w:t>
      </w:r>
      <w:r w:rsidR="00B54B3D">
        <w:rPr>
          <w:rFonts w:ascii="Calibri" w:hAnsi="Calibri" w:cs="Calibri"/>
          <w:sz w:val="24"/>
          <w:szCs w:val="24"/>
        </w:rPr>
        <w:t>education, marital status, previous repayment status</w:t>
      </w:r>
      <w:r w:rsidR="00B54B3D">
        <w:rPr>
          <w:rFonts w:ascii="Calibri" w:hAnsi="Calibri" w:cs="Calibri"/>
          <w:sz w:val="24"/>
          <w:szCs w:val="24"/>
        </w:rPr>
        <w:t xml:space="preserve"> </w:t>
      </w:r>
      <w:r w:rsidR="00B54B3D">
        <w:rPr>
          <w:rFonts w:ascii="Calibri" w:hAnsi="Calibri" w:cs="Calibri"/>
          <w:sz w:val="24"/>
          <w:szCs w:val="24"/>
        </w:rPr>
        <w:t>[</w:t>
      </w:r>
      <w:r w:rsidR="00B54B3D">
        <w:rPr>
          <w:rFonts w:ascii="Calibri" w:hAnsi="Calibri" w:cs="Calibri"/>
          <w:sz w:val="24"/>
          <w:szCs w:val="24"/>
        </w:rPr>
        <w:t>1</w:t>
      </w:r>
      <w:r w:rsidR="00B54B3D">
        <w:rPr>
          <w:rFonts w:ascii="Calibri" w:hAnsi="Calibri" w:cs="Calibri"/>
          <w:sz w:val="24"/>
          <w:szCs w:val="24"/>
        </w:rPr>
        <w:t>]</w:t>
      </w:r>
      <w:r w:rsidR="00914839">
        <w:rPr>
          <w:rFonts w:ascii="Calibri" w:hAnsi="Calibri" w:cs="Calibri"/>
          <w:sz w:val="24"/>
          <w:szCs w:val="24"/>
        </w:rPr>
        <w:t>.</w:t>
      </w:r>
      <w:r w:rsidR="00A150F2">
        <w:rPr>
          <w:rFonts w:ascii="Calibri" w:hAnsi="Calibri" w:cs="Calibri"/>
          <w:sz w:val="24"/>
          <w:szCs w:val="24"/>
        </w:rPr>
        <w:t xml:space="preserve"> If a high credit limit is provided to a client who has less ability to pay large amount bill, then </w:t>
      </w:r>
      <w:r w:rsidR="00397F7D">
        <w:rPr>
          <w:rFonts w:ascii="Calibri" w:hAnsi="Calibri" w:cs="Calibri"/>
          <w:sz w:val="24"/>
          <w:szCs w:val="24"/>
        </w:rPr>
        <w:t>the</w:t>
      </w:r>
      <w:r w:rsidR="00A150F2">
        <w:rPr>
          <w:rFonts w:ascii="Calibri" w:hAnsi="Calibri" w:cs="Calibri"/>
          <w:sz w:val="24"/>
          <w:szCs w:val="24"/>
        </w:rPr>
        <w:t xml:space="preserve"> credit card compan</w:t>
      </w:r>
      <w:r w:rsidR="00397F7D">
        <w:rPr>
          <w:rFonts w:ascii="Calibri" w:hAnsi="Calibri" w:cs="Calibri"/>
          <w:sz w:val="24"/>
          <w:szCs w:val="24"/>
        </w:rPr>
        <w:t>y is more likely to face the risk of financial loss due to credit default. On the contrary, if a low credit limit is provided to a client with higher spending power and better repayment ability, this</w:t>
      </w:r>
      <w:r w:rsidR="004B303C">
        <w:rPr>
          <w:rFonts w:ascii="Calibri" w:hAnsi="Calibri" w:cs="Calibri"/>
          <w:sz w:val="24"/>
          <w:szCs w:val="24"/>
        </w:rPr>
        <w:t xml:space="preserve"> will cause not only</w:t>
      </w:r>
      <w:r w:rsidR="00397F7D">
        <w:rPr>
          <w:rFonts w:ascii="Calibri" w:hAnsi="Calibri" w:cs="Calibri"/>
          <w:sz w:val="24"/>
          <w:szCs w:val="24"/>
        </w:rPr>
        <w:t xml:space="preserve"> bad</w:t>
      </w:r>
      <w:r w:rsidR="004B303C">
        <w:rPr>
          <w:rFonts w:ascii="Calibri" w:hAnsi="Calibri" w:cs="Calibri"/>
          <w:sz w:val="24"/>
          <w:szCs w:val="24"/>
        </w:rPr>
        <w:t xml:space="preserve"> customer</w:t>
      </w:r>
      <w:r w:rsidR="00397F7D">
        <w:rPr>
          <w:rFonts w:ascii="Calibri" w:hAnsi="Calibri" w:cs="Calibri"/>
          <w:sz w:val="24"/>
          <w:szCs w:val="24"/>
        </w:rPr>
        <w:t xml:space="preserve"> experience</w:t>
      </w:r>
      <w:r w:rsidR="004B303C">
        <w:rPr>
          <w:rFonts w:ascii="Calibri" w:hAnsi="Calibri" w:cs="Calibri"/>
          <w:sz w:val="24"/>
          <w:szCs w:val="24"/>
        </w:rPr>
        <w:t>, but also the credit card company cannot make benefit as much as it can.</w:t>
      </w:r>
      <w:r w:rsidR="00414AE5">
        <w:rPr>
          <w:rFonts w:ascii="Calibri" w:hAnsi="Calibri" w:cs="Calibri"/>
          <w:sz w:val="24"/>
          <w:szCs w:val="24"/>
        </w:rPr>
        <w:t xml:space="preserve"> In this condition, credit default prediction should be a central business for banks and credit card service companies.</w:t>
      </w:r>
    </w:p>
    <w:p w14:paraId="764AAA28" w14:textId="00D694B3" w:rsidR="00B5173B" w:rsidRDefault="00AB57CE" w:rsidP="00B5173B">
      <w:pPr>
        <w:spacing w:line="480" w:lineRule="auto"/>
        <w:rPr>
          <w:rFonts w:ascii="Calibri" w:hAnsi="Calibri" w:cs="Calibri"/>
          <w:sz w:val="24"/>
          <w:szCs w:val="24"/>
        </w:rPr>
      </w:pPr>
      <w:r>
        <w:rPr>
          <w:rFonts w:ascii="Calibri" w:hAnsi="Calibri" w:cs="Calibri"/>
          <w:sz w:val="24"/>
          <w:szCs w:val="24"/>
        </w:rPr>
        <w:tab/>
        <w:t>American Express</w:t>
      </w:r>
      <w:r w:rsidR="00EA2889">
        <w:rPr>
          <w:rFonts w:ascii="Calibri" w:hAnsi="Calibri" w:cs="Calibri"/>
          <w:sz w:val="24"/>
          <w:szCs w:val="24"/>
        </w:rPr>
        <w:t>, founded in 1850, is</w:t>
      </w:r>
      <w:r>
        <w:rPr>
          <w:rFonts w:ascii="Calibri" w:hAnsi="Calibri" w:cs="Calibri"/>
          <w:sz w:val="24"/>
          <w:szCs w:val="24"/>
        </w:rPr>
        <w:t xml:space="preserve"> </w:t>
      </w:r>
      <w:r>
        <w:rPr>
          <w:rFonts w:ascii="Calibri" w:hAnsi="Calibri" w:cs="Calibri"/>
          <w:sz w:val="24"/>
          <w:szCs w:val="24"/>
        </w:rPr>
        <w:t>a famous company</w:t>
      </w:r>
      <w:r w:rsidR="00EA2889" w:rsidRPr="00EA2889">
        <w:rPr>
          <w:rFonts w:ascii="Calibri" w:hAnsi="Calibri" w:cs="Calibri"/>
          <w:sz w:val="24"/>
          <w:szCs w:val="24"/>
        </w:rPr>
        <w:t xml:space="preserve"> </w:t>
      </w:r>
      <w:r w:rsidR="00EA2889">
        <w:rPr>
          <w:rFonts w:ascii="Calibri" w:hAnsi="Calibri" w:cs="Calibri"/>
          <w:sz w:val="24"/>
          <w:szCs w:val="24"/>
        </w:rPr>
        <w:t xml:space="preserve">headquartered at New </w:t>
      </w:r>
      <w:r w:rsidR="00EA2889">
        <w:rPr>
          <w:rFonts w:ascii="Calibri" w:hAnsi="Calibri" w:cs="Calibri"/>
          <w:sz w:val="24"/>
          <w:szCs w:val="24"/>
        </w:rPr>
        <w:lastRenderedPageBreak/>
        <w:t>York City</w:t>
      </w:r>
      <w:r w:rsidR="00EA2889">
        <w:rPr>
          <w:rFonts w:ascii="Calibri" w:hAnsi="Calibri" w:cs="Calibri"/>
          <w:sz w:val="24"/>
          <w:szCs w:val="24"/>
        </w:rPr>
        <w:t xml:space="preserve"> with</w:t>
      </w:r>
      <w:r>
        <w:rPr>
          <w:rFonts w:ascii="Calibri" w:hAnsi="Calibri" w:cs="Calibri"/>
          <w:sz w:val="24"/>
          <w:szCs w:val="24"/>
        </w:rPr>
        <w:t xml:space="preserve"> specializ</w:t>
      </w:r>
      <w:r w:rsidR="00EA2889">
        <w:rPr>
          <w:rFonts w:ascii="Calibri" w:hAnsi="Calibri" w:cs="Calibri"/>
          <w:sz w:val="24"/>
          <w:szCs w:val="24"/>
        </w:rPr>
        <w:t>ation in</w:t>
      </w:r>
      <w:r>
        <w:rPr>
          <w:rFonts w:ascii="Calibri" w:hAnsi="Calibri" w:cs="Calibri"/>
          <w:sz w:val="24"/>
          <w:szCs w:val="24"/>
        </w:rPr>
        <w:t xml:space="preserve"> bank card services</w:t>
      </w:r>
      <w:r w:rsidR="00EA2889">
        <w:rPr>
          <w:rFonts w:ascii="Calibri" w:hAnsi="Calibri" w:cs="Calibri"/>
          <w:sz w:val="24"/>
          <w:szCs w:val="24"/>
        </w:rPr>
        <w:t xml:space="preserve">. </w:t>
      </w:r>
      <w:r w:rsidR="00512DEE">
        <w:rPr>
          <w:rFonts w:ascii="Calibri" w:hAnsi="Calibri" w:cs="Calibri"/>
          <w:sz w:val="24"/>
          <w:szCs w:val="24"/>
        </w:rPr>
        <w:t xml:space="preserve">In 2016, </w:t>
      </w:r>
      <w:r w:rsidR="00EA2889">
        <w:rPr>
          <w:rFonts w:ascii="Calibri" w:hAnsi="Calibri" w:cs="Calibri"/>
          <w:sz w:val="24"/>
          <w:szCs w:val="24"/>
        </w:rPr>
        <w:t>American Express network</w:t>
      </w:r>
      <w:r>
        <w:rPr>
          <w:rFonts w:ascii="Calibri" w:hAnsi="Calibri" w:cs="Calibri"/>
          <w:sz w:val="24"/>
          <w:szCs w:val="24"/>
        </w:rPr>
        <w:t xml:space="preserve"> has </w:t>
      </w:r>
      <w:r w:rsidRPr="00BD7461">
        <w:rPr>
          <w:rFonts w:ascii="Calibri" w:hAnsi="Calibri" w:cs="Calibri"/>
          <w:sz w:val="24"/>
          <w:szCs w:val="24"/>
        </w:rPr>
        <w:t>22.9% of the total dollar volume of credit card transactions in the United States</w:t>
      </w:r>
      <w:r>
        <w:rPr>
          <w:rFonts w:ascii="Calibri" w:hAnsi="Calibri" w:cs="Calibri"/>
          <w:sz w:val="24"/>
          <w:szCs w:val="24"/>
        </w:rPr>
        <w:t xml:space="preserve"> [</w:t>
      </w:r>
      <w:r w:rsidR="00B54B3D">
        <w:rPr>
          <w:rFonts w:ascii="Calibri" w:hAnsi="Calibri" w:cs="Calibri"/>
          <w:sz w:val="24"/>
          <w:szCs w:val="24"/>
        </w:rPr>
        <w:t>2</w:t>
      </w:r>
      <w:r>
        <w:rPr>
          <w:rFonts w:ascii="Calibri" w:hAnsi="Calibri" w:cs="Calibri"/>
          <w:sz w:val="24"/>
          <w:szCs w:val="24"/>
        </w:rPr>
        <w:t>].</w:t>
      </w:r>
      <w:r w:rsidR="00512DEE">
        <w:rPr>
          <w:rFonts w:ascii="Calibri" w:hAnsi="Calibri" w:cs="Calibri"/>
          <w:sz w:val="24"/>
          <w:szCs w:val="24"/>
        </w:rPr>
        <w:t xml:space="preserve"> Up to December 31, 2021, American Express had 121.7 million cards in active worldwide, with an average annual spending of $20392 [</w:t>
      </w:r>
      <w:r w:rsidR="00B54B3D">
        <w:rPr>
          <w:rFonts w:ascii="Calibri" w:hAnsi="Calibri" w:cs="Calibri"/>
          <w:sz w:val="24"/>
          <w:szCs w:val="24"/>
        </w:rPr>
        <w:t>3</w:t>
      </w:r>
      <w:r w:rsidR="00512DEE">
        <w:rPr>
          <w:rFonts w:ascii="Calibri" w:hAnsi="Calibri" w:cs="Calibri"/>
          <w:sz w:val="24"/>
          <w:szCs w:val="24"/>
        </w:rPr>
        <w:t>].</w:t>
      </w:r>
      <w:r w:rsidR="009D2782">
        <w:rPr>
          <w:rFonts w:ascii="Calibri" w:hAnsi="Calibri" w:cs="Calibri"/>
          <w:sz w:val="24"/>
          <w:szCs w:val="24"/>
        </w:rPr>
        <w:t xml:space="preserve"> </w:t>
      </w:r>
      <w:r w:rsidR="001243B0">
        <w:rPr>
          <w:rFonts w:ascii="Calibri" w:hAnsi="Calibri" w:cs="Calibri"/>
          <w:sz w:val="24"/>
          <w:szCs w:val="24"/>
        </w:rPr>
        <w:t xml:space="preserve">As a super-sized bank card service company, the risks and returns of American Express company are largely depend on the performance of </w:t>
      </w:r>
      <w:r w:rsidR="001243B0">
        <w:rPr>
          <w:rFonts w:ascii="Calibri" w:hAnsi="Calibri" w:cs="Calibri"/>
          <w:sz w:val="24"/>
          <w:szCs w:val="24"/>
        </w:rPr>
        <w:t>credit default prediction</w:t>
      </w:r>
      <w:r w:rsidR="001243B0">
        <w:rPr>
          <w:rFonts w:ascii="Calibri" w:hAnsi="Calibri" w:cs="Calibri"/>
          <w:sz w:val="24"/>
          <w:szCs w:val="24"/>
        </w:rPr>
        <w:t xml:space="preserve">. </w:t>
      </w:r>
      <w:r w:rsidR="00E472E7">
        <w:rPr>
          <w:rFonts w:ascii="Calibri" w:hAnsi="Calibri" w:cs="Calibri"/>
          <w:sz w:val="24"/>
          <w:szCs w:val="24"/>
        </w:rPr>
        <w:t xml:space="preserve">There is a Global Decision Science team in the company responsible for managing enterprise risks, one of the main jobs of this team is </w:t>
      </w:r>
      <w:r w:rsidR="00B5173B">
        <w:rPr>
          <w:rFonts w:ascii="Calibri" w:hAnsi="Calibri" w:cs="Calibri"/>
          <w:sz w:val="24"/>
          <w:szCs w:val="24"/>
        </w:rPr>
        <w:t>creating machine learning powered models to reduce risks [</w:t>
      </w:r>
      <w:r w:rsidR="00B54B3D">
        <w:rPr>
          <w:rFonts w:ascii="Calibri" w:hAnsi="Calibri" w:cs="Calibri"/>
          <w:sz w:val="24"/>
          <w:szCs w:val="24"/>
        </w:rPr>
        <w:t>4</w:t>
      </w:r>
      <w:r w:rsidR="00B5173B">
        <w:rPr>
          <w:rFonts w:ascii="Calibri" w:hAnsi="Calibri" w:cs="Calibri"/>
          <w:sz w:val="24"/>
          <w:szCs w:val="24"/>
        </w:rPr>
        <w:t>]. Comparing with other statistical and data analyzing methods, machine learning is able to process large number of data sets, develop precise models, and more flexible. Therefore, machine learning is the most common method to predict credit default.</w:t>
      </w:r>
    </w:p>
    <w:p w14:paraId="43133A9E" w14:textId="79E073C5" w:rsidR="009B022A" w:rsidRPr="009B022A" w:rsidRDefault="009B022A" w:rsidP="009B022A">
      <w:pPr>
        <w:pStyle w:val="aa"/>
        <w:numPr>
          <w:ilvl w:val="0"/>
          <w:numId w:val="1"/>
        </w:numPr>
        <w:spacing w:line="480" w:lineRule="auto"/>
        <w:ind w:firstLineChars="0"/>
        <w:rPr>
          <w:rFonts w:ascii="Calibri" w:hAnsi="Calibri" w:cs="Calibri"/>
          <w:b/>
          <w:bCs/>
          <w:sz w:val="24"/>
          <w:szCs w:val="24"/>
        </w:rPr>
      </w:pPr>
      <w:r>
        <w:rPr>
          <w:rFonts w:ascii="Calibri" w:hAnsi="Calibri" w:cs="Calibri"/>
          <w:b/>
          <w:bCs/>
          <w:sz w:val="24"/>
          <w:szCs w:val="24"/>
        </w:rPr>
        <w:t>How to Use</w:t>
      </w:r>
      <w:r w:rsidRPr="009B022A">
        <w:rPr>
          <w:rFonts w:ascii="Calibri" w:hAnsi="Calibri" w:cs="Calibri"/>
          <w:b/>
          <w:bCs/>
          <w:sz w:val="24"/>
          <w:szCs w:val="24"/>
        </w:rPr>
        <w:t xml:space="preserve"> Machine Learning</w:t>
      </w:r>
      <w:r>
        <w:rPr>
          <w:rFonts w:ascii="Calibri" w:hAnsi="Calibri" w:cs="Calibri"/>
          <w:b/>
          <w:bCs/>
          <w:sz w:val="24"/>
          <w:szCs w:val="24"/>
        </w:rPr>
        <w:t xml:space="preserve"> to Predict Default</w:t>
      </w:r>
    </w:p>
    <w:p w14:paraId="48328526" w14:textId="1A5C854F" w:rsidR="00B5173B" w:rsidRDefault="00B5173B" w:rsidP="00B5173B">
      <w:pPr>
        <w:spacing w:line="480" w:lineRule="auto"/>
        <w:rPr>
          <w:rFonts w:ascii="Calibri" w:hAnsi="Calibri" w:cs="Calibri"/>
          <w:sz w:val="24"/>
          <w:szCs w:val="24"/>
        </w:rPr>
      </w:pPr>
      <w:r>
        <w:rPr>
          <w:rFonts w:ascii="Calibri" w:hAnsi="Calibri" w:cs="Calibri"/>
          <w:sz w:val="24"/>
          <w:szCs w:val="24"/>
        </w:rPr>
        <w:tab/>
      </w:r>
      <w:r w:rsidR="00491FAA">
        <w:rPr>
          <w:rFonts w:ascii="Calibri" w:hAnsi="Calibri" w:cs="Calibri"/>
          <w:sz w:val="24"/>
          <w:szCs w:val="24"/>
        </w:rPr>
        <w:t xml:space="preserve">To learn about processes of credit default prediction, it is necessary to know how does machine learning work. </w:t>
      </w:r>
      <w:r w:rsidR="00936F32">
        <w:rPr>
          <w:rFonts w:ascii="Calibri" w:hAnsi="Calibri" w:cs="Calibri"/>
          <w:sz w:val="24"/>
          <w:szCs w:val="24"/>
        </w:rPr>
        <w:t xml:space="preserve">The first step of machine learning is collecting data. Sufficient amount of data is indispensable to develop an accurate machine learning model. </w:t>
      </w:r>
      <w:r w:rsidR="006F7898">
        <w:rPr>
          <w:rFonts w:ascii="Calibri" w:hAnsi="Calibri" w:cs="Calibri"/>
          <w:sz w:val="24"/>
          <w:szCs w:val="24"/>
        </w:rPr>
        <w:t>The d</w:t>
      </w:r>
      <w:r w:rsidR="00936F32">
        <w:rPr>
          <w:rFonts w:ascii="Calibri" w:hAnsi="Calibri" w:cs="Calibri"/>
          <w:sz w:val="24"/>
          <w:szCs w:val="24"/>
        </w:rPr>
        <w:t xml:space="preserve">ata will be </w:t>
      </w:r>
      <w:r w:rsidR="006F7898">
        <w:rPr>
          <w:rFonts w:ascii="Calibri" w:hAnsi="Calibri" w:cs="Calibri"/>
          <w:sz w:val="24"/>
          <w:szCs w:val="24"/>
        </w:rPr>
        <w:t>separated</w:t>
      </w:r>
      <w:r w:rsidR="00936F32">
        <w:rPr>
          <w:rFonts w:ascii="Calibri" w:hAnsi="Calibri" w:cs="Calibri"/>
          <w:sz w:val="24"/>
          <w:szCs w:val="24"/>
        </w:rPr>
        <w:t xml:space="preserve"> into two groups, </w:t>
      </w:r>
      <w:r w:rsidR="006F7898">
        <w:rPr>
          <w:rFonts w:ascii="Calibri" w:hAnsi="Calibri" w:cs="Calibri"/>
          <w:sz w:val="24"/>
          <w:szCs w:val="24"/>
        </w:rPr>
        <w:t>one is used to train the model, the other is used to test the model and observe its performance.</w:t>
      </w:r>
    </w:p>
    <w:p w14:paraId="6A72F77F" w14:textId="306EDD5A" w:rsidR="00BA4BA4" w:rsidRDefault="00BA4BA4" w:rsidP="00B5173B">
      <w:pPr>
        <w:spacing w:line="480" w:lineRule="auto"/>
        <w:rPr>
          <w:rFonts w:ascii="Calibri" w:hAnsi="Calibri" w:cs="Calibri"/>
          <w:sz w:val="24"/>
          <w:szCs w:val="24"/>
        </w:rPr>
      </w:pPr>
      <w:r>
        <w:rPr>
          <w:rFonts w:ascii="Calibri" w:hAnsi="Calibri" w:cs="Calibri"/>
          <w:sz w:val="24"/>
          <w:szCs w:val="24"/>
        </w:rPr>
        <w:tab/>
      </w:r>
      <w:r w:rsidR="00B628DB">
        <w:rPr>
          <w:rFonts w:ascii="Calibri" w:hAnsi="Calibri" w:cs="Calibri"/>
          <w:sz w:val="24"/>
          <w:szCs w:val="24"/>
        </w:rPr>
        <w:t xml:space="preserve">For the collected raw data, it cannot be used directly as input for a machine learning model, a data processing step called feature engineering must be done. </w:t>
      </w:r>
      <w:r w:rsidR="006A7B80">
        <w:rPr>
          <w:rFonts w:ascii="Calibri" w:hAnsi="Calibri" w:cs="Calibri"/>
          <w:sz w:val="24"/>
          <w:szCs w:val="24"/>
        </w:rPr>
        <w:t>Feature engineering includes data cleaning and feature selection</w:t>
      </w:r>
      <w:r w:rsidR="00F9339F">
        <w:rPr>
          <w:rFonts w:ascii="Calibri" w:hAnsi="Calibri" w:cs="Calibri"/>
          <w:sz w:val="24"/>
          <w:szCs w:val="24"/>
        </w:rPr>
        <w:t xml:space="preserve"> [5]</w:t>
      </w:r>
      <w:r w:rsidR="006A7B80">
        <w:rPr>
          <w:rFonts w:ascii="Calibri" w:hAnsi="Calibri" w:cs="Calibri"/>
          <w:sz w:val="24"/>
          <w:szCs w:val="24"/>
        </w:rPr>
        <w:t xml:space="preserve">. </w:t>
      </w:r>
      <w:r w:rsidR="00F9339F">
        <w:rPr>
          <w:rFonts w:ascii="Calibri" w:hAnsi="Calibri" w:cs="Calibri"/>
          <w:sz w:val="24"/>
          <w:szCs w:val="24"/>
        </w:rPr>
        <w:t>In the raw data, s</w:t>
      </w:r>
      <w:r w:rsidR="006A7B80">
        <w:rPr>
          <w:rFonts w:ascii="Calibri" w:hAnsi="Calibri" w:cs="Calibri"/>
          <w:sz w:val="24"/>
          <w:szCs w:val="24"/>
        </w:rPr>
        <w:t>ome may have different units, some may have similar properties</w:t>
      </w:r>
      <w:r w:rsidR="00F67CF1">
        <w:rPr>
          <w:rFonts w:ascii="Calibri" w:hAnsi="Calibri" w:cs="Calibri"/>
          <w:sz w:val="24"/>
          <w:szCs w:val="24"/>
        </w:rPr>
        <w:t xml:space="preserve"> and need to be combined together</w:t>
      </w:r>
      <w:r w:rsidR="006A7B80">
        <w:rPr>
          <w:rFonts w:ascii="Calibri" w:hAnsi="Calibri" w:cs="Calibri"/>
          <w:sz w:val="24"/>
          <w:szCs w:val="24"/>
        </w:rPr>
        <w:t>,</w:t>
      </w:r>
      <w:r w:rsidR="00F67CF1">
        <w:rPr>
          <w:rFonts w:ascii="Calibri" w:hAnsi="Calibri" w:cs="Calibri"/>
          <w:sz w:val="24"/>
          <w:szCs w:val="24"/>
        </w:rPr>
        <w:t xml:space="preserve"> and</w:t>
      </w:r>
      <w:r w:rsidR="006A7B80">
        <w:rPr>
          <w:rFonts w:ascii="Calibri" w:hAnsi="Calibri" w:cs="Calibri"/>
          <w:sz w:val="24"/>
          <w:szCs w:val="24"/>
        </w:rPr>
        <w:t xml:space="preserve"> some</w:t>
      </w:r>
      <w:r w:rsidR="00F67CF1">
        <w:rPr>
          <w:rFonts w:ascii="Calibri" w:hAnsi="Calibri" w:cs="Calibri"/>
          <w:sz w:val="24"/>
          <w:szCs w:val="24"/>
        </w:rPr>
        <w:t xml:space="preserve"> may be in a wrong format. </w:t>
      </w:r>
      <w:r w:rsidR="00F9339F">
        <w:rPr>
          <w:rFonts w:ascii="Calibri" w:hAnsi="Calibri" w:cs="Calibri"/>
          <w:sz w:val="24"/>
          <w:szCs w:val="24"/>
        </w:rPr>
        <w:t xml:space="preserve">Data cleaning is a process to </w:t>
      </w:r>
      <w:r w:rsidR="00F9339F">
        <w:rPr>
          <w:rFonts w:ascii="Calibri" w:hAnsi="Calibri" w:cs="Calibri"/>
          <w:sz w:val="24"/>
          <w:szCs w:val="24"/>
        </w:rPr>
        <w:lastRenderedPageBreak/>
        <w:t>make sure all the data is in a unity</w:t>
      </w:r>
      <w:r w:rsidR="00F9339F">
        <w:rPr>
          <w:rFonts w:ascii="Calibri" w:hAnsi="Calibri" w:cs="Calibri"/>
          <w:sz w:val="24"/>
          <w:szCs w:val="24"/>
        </w:rPr>
        <w:t>, and can be used by machine learning model smoothly. Feature selection is a process to delete unwanted features, and creating new features which are required.</w:t>
      </w:r>
      <w:r w:rsidR="00F869FB">
        <w:rPr>
          <w:rFonts w:ascii="Calibri" w:hAnsi="Calibri" w:cs="Calibri"/>
          <w:sz w:val="24"/>
          <w:szCs w:val="24"/>
        </w:rPr>
        <w:t xml:space="preserve"> Since a rich amount of data is required to make the model more accurate </w:t>
      </w:r>
      <w:r w:rsidR="00806F2B">
        <w:rPr>
          <w:rFonts w:ascii="Calibri" w:hAnsi="Calibri" w:cs="Calibri"/>
          <w:sz w:val="24"/>
          <w:szCs w:val="24"/>
        </w:rPr>
        <w:t>during model training and testing, feature engineering is usually the most time-consuming step in machine learning [6].</w:t>
      </w:r>
    </w:p>
    <w:p w14:paraId="3BB344F9" w14:textId="1C37058D" w:rsidR="00FF290B" w:rsidRPr="00FF290B" w:rsidRDefault="00594BBC" w:rsidP="00FF290B">
      <w:pPr>
        <w:spacing w:line="480" w:lineRule="auto"/>
        <w:rPr>
          <w:rFonts w:ascii="Calibri" w:hAnsi="Calibri" w:cs="Calibri"/>
          <w:sz w:val="24"/>
          <w:szCs w:val="24"/>
        </w:rPr>
      </w:pPr>
      <w:r>
        <w:rPr>
          <w:rFonts w:ascii="Calibri" w:hAnsi="Calibri" w:cs="Calibri"/>
          <w:sz w:val="24"/>
          <w:szCs w:val="24"/>
        </w:rPr>
        <w:tab/>
      </w:r>
      <w:r w:rsidR="002F3A11">
        <w:rPr>
          <w:rFonts w:ascii="Calibri" w:hAnsi="Calibri" w:cs="Calibri"/>
          <w:sz w:val="24"/>
          <w:szCs w:val="24"/>
        </w:rPr>
        <w:t>The next procedure, which is the critical one, is selecting an appreciate machine learning model. The strengths and weakness are different among models, so it is important to select the best one based on the user’s requirement.</w:t>
      </w:r>
      <w:r w:rsidR="00002307">
        <w:rPr>
          <w:rFonts w:ascii="Calibri" w:hAnsi="Calibri" w:cs="Calibri"/>
          <w:sz w:val="24"/>
          <w:szCs w:val="24"/>
        </w:rPr>
        <w:t xml:space="preserve"> For example, i</w:t>
      </w:r>
      <w:r w:rsidR="00002307">
        <w:rPr>
          <w:rFonts w:ascii="Calibri" w:hAnsi="Calibri" w:cs="Calibri" w:hint="eastAsia"/>
          <w:sz w:val="24"/>
          <w:szCs w:val="24"/>
        </w:rPr>
        <w:t>f</w:t>
      </w:r>
      <w:r w:rsidR="00002307">
        <w:rPr>
          <w:rFonts w:ascii="Calibri" w:hAnsi="Calibri" w:cs="Calibri"/>
          <w:sz w:val="24"/>
          <w:szCs w:val="24"/>
        </w:rPr>
        <w:t xml:space="preserve"> the user is seeking for a simple and fast operating method, </w:t>
      </w:r>
      <w:r w:rsidR="00002307">
        <w:rPr>
          <w:rFonts w:ascii="Calibri" w:hAnsi="Calibri" w:cs="Calibri"/>
          <w:sz w:val="24"/>
          <w:szCs w:val="24"/>
        </w:rPr>
        <w:t xml:space="preserve">then </w:t>
      </w:r>
      <w:r w:rsidR="00002307">
        <w:rPr>
          <w:rFonts w:ascii="Calibri" w:hAnsi="Calibri" w:cs="Calibri"/>
          <w:sz w:val="24"/>
          <w:szCs w:val="24"/>
        </w:rPr>
        <w:t>logistic regression will be a good choice, but this method is easy to underfit and it requires large amount of data</w:t>
      </w:r>
      <w:r w:rsidR="00002307">
        <w:rPr>
          <w:rFonts w:ascii="Calibri" w:hAnsi="Calibri" w:cs="Calibri"/>
          <w:sz w:val="24"/>
          <w:szCs w:val="24"/>
        </w:rPr>
        <w:t xml:space="preserve"> [6]</w:t>
      </w:r>
      <w:r w:rsidR="00002307">
        <w:rPr>
          <w:rFonts w:ascii="Calibri" w:hAnsi="Calibri" w:cs="Calibri"/>
          <w:sz w:val="24"/>
          <w:szCs w:val="24"/>
        </w:rPr>
        <w:t>.</w:t>
      </w:r>
      <w:r w:rsidR="00002307">
        <w:rPr>
          <w:rFonts w:ascii="Calibri" w:hAnsi="Calibri" w:cs="Calibri"/>
          <w:sz w:val="24"/>
          <w:szCs w:val="24"/>
        </w:rPr>
        <w:t xml:space="preserve"> Another example is decision tree, its structure is easy to understand, and relatively less data pre-processing is required, however, it </w:t>
      </w:r>
      <w:r w:rsidR="00F43D0C">
        <w:rPr>
          <w:rFonts w:ascii="Calibri" w:hAnsi="Calibri" w:cs="Calibri"/>
          <w:sz w:val="24"/>
          <w:szCs w:val="24"/>
        </w:rPr>
        <w:t>doesn’t have good performance for high-dimension data, and may overfitting due to a complex tree structure</w:t>
      </w:r>
      <w:r w:rsidR="009451A4">
        <w:rPr>
          <w:rFonts w:ascii="Calibri" w:hAnsi="Calibri" w:cs="Calibri"/>
          <w:sz w:val="24"/>
          <w:szCs w:val="24"/>
        </w:rPr>
        <w:t xml:space="preserve"> [6]</w:t>
      </w:r>
      <w:r w:rsidR="00F43D0C">
        <w:rPr>
          <w:rFonts w:ascii="Calibri" w:hAnsi="Calibri" w:cs="Calibri"/>
          <w:sz w:val="24"/>
          <w:szCs w:val="24"/>
        </w:rPr>
        <w:t>.</w:t>
      </w:r>
      <w:r w:rsidR="002F3A11">
        <w:rPr>
          <w:rFonts w:ascii="Calibri" w:hAnsi="Calibri" w:cs="Calibri"/>
          <w:sz w:val="24"/>
          <w:szCs w:val="24"/>
        </w:rPr>
        <w:t xml:space="preserve"> </w:t>
      </w:r>
      <w:r w:rsidR="009B022A">
        <w:rPr>
          <w:rFonts w:ascii="Calibri" w:hAnsi="Calibri" w:cs="Calibri"/>
          <w:sz w:val="24"/>
          <w:szCs w:val="24"/>
        </w:rPr>
        <w:t>Since</w:t>
      </w:r>
      <w:r w:rsidR="002F3A11">
        <w:rPr>
          <w:rFonts w:ascii="Calibri" w:hAnsi="Calibri" w:cs="Calibri"/>
          <w:sz w:val="24"/>
          <w:szCs w:val="24"/>
        </w:rPr>
        <w:t xml:space="preserve"> credit default prediction </w:t>
      </w:r>
      <w:r w:rsidR="009B022A">
        <w:rPr>
          <w:rFonts w:ascii="Calibri" w:hAnsi="Calibri" w:cs="Calibri"/>
          <w:sz w:val="24"/>
          <w:szCs w:val="24"/>
        </w:rPr>
        <w:t>is a binary classification problem</w:t>
      </w:r>
      <w:r w:rsidR="004768B9">
        <w:rPr>
          <w:rFonts w:ascii="Calibri" w:hAnsi="Calibri" w:cs="Calibri"/>
          <w:sz w:val="24"/>
          <w:szCs w:val="24"/>
        </w:rPr>
        <w:t xml:space="preserve"> [6]</w:t>
      </w:r>
      <w:r w:rsidR="009B022A">
        <w:rPr>
          <w:rFonts w:ascii="Calibri" w:hAnsi="Calibri" w:cs="Calibri"/>
          <w:sz w:val="24"/>
          <w:szCs w:val="24"/>
        </w:rPr>
        <w:t xml:space="preserve">, </w:t>
      </w:r>
      <w:r w:rsidR="004768B9">
        <w:rPr>
          <w:rFonts w:ascii="Calibri" w:hAnsi="Calibri" w:cs="Calibri"/>
          <w:sz w:val="24"/>
          <w:szCs w:val="24"/>
        </w:rPr>
        <w:t>which classifies clients to default and not default, any machine learning methods applicable to binary classification is theoretically usable</w:t>
      </w:r>
      <w:r w:rsidR="00807B7E">
        <w:rPr>
          <w:rFonts w:ascii="Calibri" w:hAnsi="Calibri" w:cs="Calibri"/>
          <w:sz w:val="24"/>
          <w:szCs w:val="24"/>
        </w:rPr>
        <w:t xml:space="preserve">, such as KNN, decision tree, SVM, logistic regression, </w:t>
      </w:r>
      <w:r w:rsidR="00AB28E8">
        <w:rPr>
          <w:rFonts w:ascii="Calibri" w:hAnsi="Calibri" w:cs="Calibri"/>
          <w:sz w:val="24"/>
          <w:szCs w:val="24"/>
        </w:rPr>
        <w:t>ensemble learning</w:t>
      </w:r>
      <w:r w:rsidR="00807B7E">
        <w:rPr>
          <w:rFonts w:ascii="Calibri" w:hAnsi="Calibri" w:cs="Calibri"/>
          <w:sz w:val="24"/>
          <w:szCs w:val="24"/>
        </w:rPr>
        <w:t xml:space="preserve"> [7]</w:t>
      </w:r>
      <w:r w:rsidR="00AB28E8">
        <w:rPr>
          <w:rFonts w:ascii="Calibri" w:hAnsi="Calibri" w:cs="Calibri"/>
          <w:sz w:val="24"/>
          <w:szCs w:val="24"/>
        </w:rPr>
        <w:t>.</w:t>
      </w:r>
      <w:r w:rsidR="00FF290B">
        <w:rPr>
          <w:rFonts w:ascii="Calibri" w:hAnsi="Calibri" w:cs="Calibri"/>
          <w:sz w:val="24"/>
          <w:szCs w:val="24"/>
        </w:rPr>
        <w:t xml:space="preserve"> In the article </w:t>
      </w:r>
      <w:r w:rsidR="00FF290B" w:rsidRPr="00FF290B">
        <w:rPr>
          <w:rFonts w:ascii="Calibri" w:hAnsi="Calibri" w:cs="Calibri"/>
          <w:i/>
          <w:iCs/>
          <w:sz w:val="24"/>
          <w:szCs w:val="24"/>
        </w:rPr>
        <w:t>Machine Learning: Challenges, Lessons, and Opportunities in Credit Risk Modeling</w:t>
      </w:r>
      <w:r w:rsidR="00FF290B">
        <w:rPr>
          <w:rFonts w:ascii="Calibri" w:hAnsi="Calibri" w:cs="Calibri"/>
          <w:sz w:val="24"/>
          <w:szCs w:val="24"/>
        </w:rPr>
        <w:t xml:space="preserve"> by Dinesh Bacham and Dr. Janet Zhao, they concluded that random forest and boosting, two ways of ensemble learning, have the best performance in credit default prediction [8].</w:t>
      </w:r>
    </w:p>
    <w:p w14:paraId="30452661" w14:textId="77777777" w:rsidR="00D44A55" w:rsidRDefault="00D44A55" w:rsidP="00D44A55">
      <w:pPr>
        <w:spacing w:line="480" w:lineRule="auto"/>
        <w:rPr>
          <w:rFonts w:ascii="Calibri" w:hAnsi="Calibri" w:cs="Calibri"/>
          <w:sz w:val="24"/>
          <w:szCs w:val="24"/>
        </w:rPr>
      </w:pPr>
    </w:p>
    <w:p w14:paraId="48F483C0" w14:textId="75FD4C0C" w:rsidR="00092420" w:rsidRPr="00D44A55" w:rsidRDefault="00092420" w:rsidP="00D44A55">
      <w:pPr>
        <w:pStyle w:val="aa"/>
        <w:numPr>
          <w:ilvl w:val="0"/>
          <w:numId w:val="1"/>
        </w:numPr>
        <w:spacing w:line="480" w:lineRule="auto"/>
        <w:ind w:firstLineChars="0"/>
        <w:rPr>
          <w:rFonts w:ascii="Calibri" w:hAnsi="Calibri" w:cs="Calibri"/>
          <w:b/>
          <w:bCs/>
          <w:sz w:val="24"/>
          <w:szCs w:val="24"/>
        </w:rPr>
      </w:pPr>
      <w:r w:rsidRPr="00D44A55">
        <w:rPr>
          <w:rFonts w:ascii="Calibri" w:hAnsi="Calibri" w:cs="Calibri" w:hint="eastAsia"/>
          <w:b/>
          <w:bCs/>
          <w:sz w:val="24"/>
          <w:szCs w:val="24"/>
        </w:rPr>
        <w:t>T</w:t>
      </w:r>
      <w:r w:rsidRPr="00D44A55">
        <w:rPr>
          <w:rFonts w:ascii="Calibri" w:hAnsi="Calibri" w:cs="Calibri"/>
          <w:b/>
          <w:bCs/>
          <w:sz w:val="24"/>
          <w:szCs w:val="24"/>
        </w:rPr>
        <w:t>he Usefulness and Application of Credit Default Prediction</w:t>
      </w:r>
    </w:p>
    <w:p w14:paraId="05880327" w14:textId="77777777" w:rsidR="0086214C" w:rsidRDefault="00A12A67" w:rsidP="003243C2">
      <w:pPr>
        <w:pStyle w:val="a9"/>
        <w:spacing w:before="0" w:beforeAutospacing="0" w:after="240" w:afterAutospacing="0" w:line="480" w:lineRule="auto"/>
        <w:textAlignment w:val="baseline"/>
        <w:rPr>
          <w:rFonts w:ascii="Calibri" w:hAnsi="Calibri" w:cs="Calibri"/>
        </w:rPr>
      </w:pPr>
      <w:r>
        <w:rPr>
          <w:rFonts w:ascii="Calibri" w:hAnsi="Calibri" w:cs="Calibri"/>
        </w:rPr>
        <w:lastRenderedPageBreak/>
        <w:tab/>
        <w:t xml:space="preserve">As mentioned </w:t>
      </w:r>
      <w:r w:rsidR="008F41D2">
        <w:rPr>
          <w:rFonts w:ascii="Calibri" w:hAnsi="Calibri" w:cs="Calibri"/>
        </w:rPr>
        <w:t xml:space="preserve">previously, </w:t>
      </w:r>
      <w:r w:rsidR="008F41D2" w:rsidRPr="008F41D2">
        <w:rPr>
          <w:rFonts w:ascii="Calibri" w:hAnsi="Calibri" w:cs="Calibri"/>
        </w:rPr>
        <w:t>credit default prediction can affect how much risks the</w:t>
      </w:r>
      <w:r w:rsidR="003243C2">
        <w:rPr>
          <w:rFonts w:ascii="Calibri" w:hAnsi="Calibri" w:cs="Calibri"/>
        </w:rPr>
        <w:t xml:space="preserve"> card service</w:t>
      </w:r>
      <w:r w:rsidR="008F41D2" w:rsidRPr="008F41D2">
        <w:rPr>
          <w:rFonts w:ascii="Calibri" w:hAnsi="Calibri" w:cs="Calibri"/>
        </w:rPr>
        <w:t xml:space="preserve"> company will undertake, and how many profits it can make for its credit card business. Except for American Express, credit default prediction is also non-negligible for many other companies</w:t>
      </w:r>
      <w:r w:rsidR="008F41D2">
        <w:rPr>
          <w:rFonts w:ascii="Calibri" w:hAnsi="Calibri" w:cs="Calibri"/>
        </w:rPr>
        <w:t xml:space="preserve"> and institutions</w:t>
      </w:r>
      <w:r w:rsidR="008F41D2" w:rsidRPr="008F41D2">
        <w:rPr>
          <w:rFonts w:ascii="Calibri" w:hAnsi="Calibri" w:cs="Calibri"/>
        </w:rPr>
        <w:t>. One example is loan companies or mortgage lender</w:t>
      </w:r>
      <w:r w:rsidR="008F41D2">
        <w:rPr>
          <w:rFonts w:ascii="Calibri" w:hAnsi="Calibri" w:cs="Calibri"/>
        </w:rPr>
        <w:t>s</w:t>
      </w:r>
      <w:r w:rsidR="008F41D2" w:rsidRPr="008F41D2">
        <w:rPr>
          <w:rFonts w:ascii="Calibri" w:hAnsi="Calibri" w:cs="Calibri"/>
        </w:rPr>
        <w:t>. Nowadays, home loan</w:t>
      </w:r>
      <w:r w:rsidR="008F41D2">
        <w:rPr>
          <w:rFonts w:ascii="Calibri" w:hAnsi="Calibri" w:cs="Calibri"/>
        </w:rPr>
        <w:t>s</w:t>
      </w:r>
      <w:r w:rsidR="008F41D2" w:rsidRPr="008F41D2">
        <w:rPr>
          <w:rFonts w:ascii="Calibri" w:hAnsi="Calibri" w:cs="Calibri"/>
        </w:rPr>
        <w:t xml:space="preserve"> and auto loan</w:t>
      </w:r>
      <w:r w:rsidR="008F41D2">
        <w:rPr>
          <w:rFonts w:ascii="Calibri" w:hAnsi="Calibri" w:cs="Calibri"/>
        </w:rPr>
        <w:t>s</w:t>
      </w:r>
      <w:r w:rsidR="008F41D2" w:rsidRPr="008F41D2">
        <w:rPr>
          <w:rFonts w:ascii="Calibri" w:hAnsi="Calibri" w:cs="Calibri"/>
        </w:rPr>
        <w:t xml:space="preserve"> are popular</w:t>
      </w:r>
      <w:r w:rsidR="008F41D2">
        <w:rPr>
          <w:rFonts w:ascii="Calibri" w:hAnsi="Calibri" w:cs="Calibri"/>
        </w:rPr>
        <w:t xml:space="preserve"> because</w:t>
      </w:r>
      <w:r w:rsidR="00CD2615">
        <w:rPr>
          <w:rFonts w:ascii="Calibri" w:hAnsi="Calibri" w:cs="Calibri"/>
        </w:rPr>
        <w:t xml:space="preserve"> many</w:t>
      </w:r>
      <w:r w:rsidR="008F41D2" w:rsidRPr="008F41D2">
        <w:rPr>
          <w:rFonts w:ascii="Calibri" w:hAnsi="Calibri" w:cs="Calibri"/>
        </w:rPr>
        <w:t xml:space="preserve"> people </w:t>
      </w:r>
      <w:r w:rsidR="00CD2615">
        <w:rPr>
          <w:rFonts w:ascii="Calibri" w:hAnsi="Calibri" w:cs="Calibri"/>
        </w:rPr>
        <w:t>would like to pay their</w:t>
      </w:r>
      <w:r w:rsidR="008F41D2" w:rsidRPr="008F41D2">
        <w:rPr>
          <w:rFonts w:ascii="Calibri" w:hAnsi="Calibri" w:cs="Calibri"/>
        </w:rPr>
        <w:t xml:space="preserve"> house</w:t>
      </w:r>
      <w:r w:rsidR="00CD2615">
        <w:rPr>
          <w:rFonts w:ascii="Calibri" w:hAnsi="Calibri" w:cs="Calibri"/>
        </w:rPr>
        <w:t>s</w:t>
      </w:r>
      <w:r w:rsidR="008F41D2" w:rsidRPr="008F41D2">
        <w:rPr>
          <w:rFonts w:ascii="Calibri" w:hAnsi="Calibri" w:cs="Calibri"/>
        </w:rPr>
        <w:t xml:space="preserve"> or car</w:t>
      </w:r>
      <w:r w:rsidR="00CD2615">
        <w:rPr>
          <w:rFonts w:ascii="Calibri" w:hAnsi="Calibri" w:cs="Calibri"/>
        </w:rPr>
        <w:t>s</w:t>
      </w:r>
      <w:r w:rsidR="008F41D2" w:rsidRPr="008F41D2">
        <w:rPr>
          <w:rFonts w:ascii="Calibri" w:hAnsi="Calibri" w:cs="Calibri"/>
        </w:rPr>
        <w:t xml:space="preserve"> </w:t>
      </w:r>
      <w:r w:rsidR="00CD2615">
        <w:rPr>
          <w:rFonts w:ascii="Calibri" w:hAnsi="Calibri" w:cs="Calibri"/>
        </w:rPr>
        <w:t>with installment plans rather than</w:t>
      </w:r>
      <w:r w:rsidR="008F41D2" w:rsidRPr="008F41D2">
        <w:rPr>
          <w:rFonts w:ascii="Calibri" w:hAnsi="Calibri" w:cs="Calibri"/>
        </w:rPr>
        <w:t xml:space="preserve"> full payment</w:t>
      </w:r>
      <w:r w:rsidR="00CD2615">
        <w:rPr>
          <w:rFonts w:ascii="Calibri" w:hAnsi="Calibri" w:cs="Calibri"/>
        </w:rPr>
        <w:t xml:space="preserve"> in one time</w:t>
      </w:r>
      <w:r w:rsidR="008F41D2" w:rsidRPr="008F41D2">
        <w:rPr>
          <w:rFonts w:ascii="Calibri" w:hAnsi="Calibri" w:cs="Calibri"/>
        </w:rPr>
        <w:t xml:space="preserve">. Before approving a loan, lenders have to complete risk assessment to borrowers, </w:t>
      </w:r>
      <w:r w:rsidR="00CD2615">
        <w:rPr>
          <w:rFonts w:ascii="Calibri" w:hAnsi="Calibri" w:cs="Calibri"/>
        </w:rPr>
        <w:t>i</w:t>
      </w:r>
      <w:r w:rsidR="008F41D2" w:rsidRPr="008F41D2">
        <w:rPr>
          <w:rFonts w:ascii="Calibri" w:hAnsi="Calibri" w:cs="Calibri"/>
        </w:rPr>
        <w:t>n this condition, credit default prediction could be an appreciate method.</w:t>
      </w:r>
      <w:r w:rsidR="008B1854">
        <w:rPr>
          <w:rFonts w:ascii="Calibri" w:hAnsi="Calibri" w:cs="Calibri"/>
        </w:rPr>
        <w:t xml:space="preserve"> With the prediction result, they could</w:t>
      </w:r>
      <w:r w:rsidR="008B1854">
        <w:rPr>
          <w:rFonts w:ascii="Calibri" w:hAnsi="Calibri" w:cs="Calibri"/>
        </w:rPr>
        <w:t xml:space="preserve"> deny or charge higher rates for risky borrowers, and also provide more loans for genuine borrowers to </w:t>
      </w:r>
      <w:r w:rsidR="008B1854">
        <w:rPr>
          <w:rFonts w:ascii="Calibri" w:hAnsi="Calibri" w:cs="Calibri"/>
        </w:rPr>
        <w:t>maximize</w:t>
      </w:r>
      <w:r w:rsidR="008B1854">
        <w:rPr>
          <w:rFonts w:ascii="Calibri" w:hAnsi="Calibri" w:cs="Calibri"/>
        </w:rPr>
        <w:t xml:space="preserve"> benefit</w:t>
      </w:r>
      <w:r w:rsidR="008B1854">
        <w:rPr>
          <w:rFonts w:ascii="Calibri" w:hAnsi="Calibri" w:cs="Calibri"/>
        </w:rPr>
        <w:t>s</w:t>
      </w:r>
      <w:r w:rsidR="008B1854">
        <w:rPr>
          <w:rFonts w:ascii="Calibri" w:hAnsi="Calibri" w:cs="Calibri"/>
        </w:rPr>
        <w:t>.</w:t>
      </w:r>
      <w:r w:rsidR="00CD2615">
        <w:rPr>
          <w:rFonts w:ascii="Calibri" w:hAnsi="Calibri" w:cs="Calibri"/>
        </w:rPr>
        <w:t xml:space="preserve"> Moreover,</w:t>
      </w:r>
      <w:r w:rsidR="008F41D2" w:rsidRPr="008F41D2">
        <w:rPr>
          <w:rFonts w:ascii="Calibri" w:hAnsi="Calibri" w:cs="Calibri"/>
        </w:rPr>
        <w:t xml:space="preserve"> </w:t>
      </w:r>
      <w:r w:rsidR="00CD2615">
        <w:rPr>
          <w:rFonts w:ascii="Calibri" w:hAnsi="Calibri" w:cs="Calibri"/>
        </w:rPr>
        <w:t>c</w:t>
      </w:r>
      <w:r w:rsidR="008F41D2" w:rsidRPr="008F41D2">
        <w:rPr>
          <w:rFonts w:ascii="Calibri" w:hAnsi="Calibri" w:cs="Calibri"/>
        </w:rPr>
        <w:t>redit default can also be used by credit score companies, credit scores can be determined based on people’s personal information such as payment history, amounts owed, credit history length, diverse credit accounts, and new accounts recently opened [</w:t>
      </w:r>
      <w:r w:rsidR="003243C2">
        <w:rPr>
          <w:rFonts w:ascii="Calibri" w:hAnsi="Calibri" w:cs="Calibri"/>
        </w:rPr>
        <w:t>9</w:t>
      </w:r>
      <w:r w:rsidR="008F41D2" w:rsidRPr="008F41D2">
        <w:rPr>
          <w:rFonts w:ascii="Calibri" w:hAnsi="Calibri" w:cs="Calibri"/>
        </w:rPr>
        <w:t xml:space="preserve">]. </w:t>
      </w:r>
      <w:r w:rsidR="003243C2">
        <w:rPr>
          <w:rFonts w:ascii="Calibri" w:hAnsi="Calibri" w:cs="Calibri"/>
        </w:rPr>
        <w:t xml:space="preserve">In machine learning, </w:t>
      </w:r>
      <w:r w:rsidR="00AA06E7">
        <w:rPr>
          <w:rFonts w:ascii="Calibri" w:hAnsi="Calibri" w:cs="Calibri"/>
        </w:rPr>
        <w:t>users just need to set required features</w:t>
      </w:r>
      <w:r w:rsidR="003243C2" w:rsidRPr="002F5ED7">
        <w:rPr>
          <w:rFonts w:ascii="Calibri" w:hAnsi="Calibri" w:cs="Calibri"/>
        </w:rPr>
        <w:t xml:space="preserve"> as </w:t>
      </w:r>
      <w:r w:rsidR="003243C2">
        <w:rPr>
          <w:rFonts w:ascii="Calibri" w:hAnsi="Calibri" w:cs="Calibri"/>
        </w:rPr>
        <w:t>input</w:t>
      </w:r>
      <w:r w:rsidR="003243C2" w:rsidRPr="002F5ED7">
        <w:rPr>
          <w:rFonts w:ascii="Calibri" w:hAnsi="Calibri" w:cs="Calibri"/>
        </w:rPr>
        <w:t xml:space="preserve"> variables</w:t>
      </w:r>
      <w:r w:rsidR="003243C2">
        <w:rPr>
          <w:rFonts w:ascii="Calibri" w:hAnsi="Calibri" w:cs="Calibri"/>
        </w:rPr>
        <w:t xml:space="preserve">, and then select the best model which fits the data. </w:t>
      </w:r>
    </w:p>
    <w:p w14:paraId="19EA39D5" w14:textId="45089BA7" w:rsidR="003243C2" w:rsidRPr="002F5ED7" w:rsidRDefault="003243C2" w:rsidP="0086214C">
      <w:pPr>
        <w:pStyle w:val="a9"/>
        <w:spacing w:before="0" w:beforeAutospacing="0" w:after="240" w:afterAutospacing="0" w:line="480" w:lineRule="auto"/>
        <w:ind w:firstLine="420"/>
        <w:textAlignment w:val="baseline"/>
        <w:rPr>
          <w:rFonts w:ascii="Calibri" w:hAnsi="Calibri" w:cs="Calibri"/>
        </w:rPr>
      </w:pPr>
      <w:r>
        <w:rPr>
          <w:rFonts w:ascii="Calibri" w:hAnsi="Calibri" w:cs="Calibri"/>
        </w:rPr>
        <w:t xml:space="preserve">In </w:t>
      </w:r>
      <w:r w:rsidR="0086214C">
        <w:rPr>
          <w:rFonts w:ascii="Calibri" w:hAnsi="Calibri" w:cs="Calibri"/>
        </w:rPr>
        <w:t>conclusion,</w:t>
      </w:r>
      <w:r>
        <w:rPr>
          <w:rFonts w:ascii="Calibri" w:hAnsi="Calibri" w:cs="Calibri"/>
        </w:rPr>
        <w:t xml:space="preserve"> credit default prediction by machine learning is very flexible</w:t>
      </w:r>
      <w:r w:rsidR="0086214C">
        <w:rPr>
          <w:rFonts w:ascii="Calibri" w:hAnsi="Calibri" w:cs="Calibri"/>
        </w:rPr>
        <w:t xml:space="preserve"> and can be widely used.</w:t>
      </w:r>
      <w:r>
        <w:rPr>
          <w:rFonts w:ascii="Calibri" w:hAnsi="Calibri" w:cs="Calibri"/>
        </w:rPr>
        <w:t xml:space="preserve"> </w:t>
      </w:r>
      <w:r w:rsidR="0086214C">
        <w:rPr>
          <w:rFonts w:ascii="Calibri" w:hAnsi="Calibri" w:cs="Calibri"/>
        </w:rPr>
        <w:t>It could help</w:t>
      </w:r>
      <w:r>
        <w:rPr>
          <w:rFonts w:ascii="Calibri" w:hAnsi="Calibri" w:cs="Calibri"/>
        </w:rPr>
        <w:t xml:space="preserve"> financial industr</w:t>
      </w:r>
      <w:r w:rsidR="0086214C">
        <w:rPr>
          <w:rFonts w:ascii="Calibri" w:hAnsi="Calibri" w:cs="Calibri"/>
        </w:rPr>
        <w:t xml:space="preserve">ies reduce risk, maximize profits, and also improve clients’ experience , therefore, </w:t>
      </w:r>
      <w:r w:rsidR="00467401">
        <w:rPr>
          <w:rFonts w:ascii="Calibri" w:hAnsi="Calibri" w:cs="Calibri"/>
        </w:rPr>
        <w:t>it is</w:t>
      </w:r>
      <w:r w:rsidR="004541BD">
        <w:rPr>
          <w:rFonts w:ascii="Calibri" w:hAnsi="Calibri" w:cs="Calibri"/>
        </w:rPr>
        <w:t xml:space="preserve"> </w:t>
      </w:r>
      <w:r w:rsidR="00467401">
        <w:rPr>
          <w:rFonts w:ascii="Calibri" w:hAnsi="Calibri" w:cs="Calibri"/>
        </w:rPr>
        <w:t>valuable for people to research and work on</w:t>
      </w:r>
      <w:r w:rsidR="004541BD">
        <w:rPr>
          <w:rFonts w:ascii="Calibri" w:hAnsi="Calibri" w:cs="Calibri"/>
        </w:rPr>
        <w:t xml:space="preserve"> this project</w:t>
      </w:r>
      <w:r w:rsidR="00467401">
        <w:rPr>
          <w:rFonts w:ascii="Calibri" w:hAnsi="Calibri" w:cs="Calibri"/>
        </w:rPr>
        <w:t>.</w:t>
      </w:r>
    </w:p>
    <w:p w14:paraId="77711465" w14:textId="53DB1BB9" w:rsidR="00857E79" w:rsidRDefault="00857E79" w:rsidP="00856474">
      <w:pPr>
        <w:spacing w:line="480" w:lineRule="auto"/>
        <w:rPr>
          <w:rFonts w:ascii="Calibri" w:hAnsi="Calibri" w:cs="Calibri" w:hint="eastAsia"/>
          <w:sz w:val="24"/>
          <w:szCs w:val="24"/>
        </w:rPr>
      </w:pPr>
    </w:p>
    <w:p w14:paraId="17C37AA0" w14:textId="01C78CB9" w:rsidR="00B663A9" w:rsidRPr="00B663A9" w:rsidRDefault="00B663A9" w:rsidP="00856474">
      <w:pPr>
        <w:spacing w:line="480" w:lineRule="auto"/>
        <w:rPr>
          <w:rFonts w:ascii="Calibri" w:hAnsi="Calibri" w:cs="Calibri" w:hint="eastAsia"/>
          <w:b/>
          <w:bCs/>
          <w:sz w:val="24"/>
          <w:szCs w:val="24"/>
        </w:rPr>
      </w:pPr>
      <w:r w:rsidRPr="00B663A9">
        <w:rPr>
          <w:rFonts w:ascii="Calibri" w:hAnsi="Calibri" w:cs="Calibri" w:hint="eastAsia"/>
          <w:b/>
          <w:bCs/>
          <w:sz w:val="24"/>
          <w:szCs w:val="24"/>
        </w:rPr>
        <w:lastRenderedPageBreak/>
        <w:t>4</w:t>
      </w:r>
      <w:r w:rsidRPr="00B663A9">
        <w:rPr>
          <w:rFonts w:ascii="Calibri" w:hAnsi="Calibri" w:cs="Calibri"/>
          <w:b/>
          <w:bCs/>
          <w:sz w:val="24"/>
          <w:szCs w:val="24"/>
        </w:rPr>
        <w:t>. Reference</w:t>
      </w:r>
    </w:p>
    <w:p w14:paraId="51117029" w14:textId="164E215C" w:rsidR="00857E79" w:rsidRPr="00A07249" w:rsidRDefault="00BD7461" w:rsidP="00A07249">
      <w:pPr>
        <w:pStyle w:val="a9"/>
        <w:ind w:left="567" w:hanging="567"/>
      </w:pPr>
      <w:r>
        <w:rPr>
          <w:rFonts w:ascii="Calibri" w:hAnsi="Calibri" w:cs="Calibri" w:hint="eastAsia"/>
        </w:rPr>
        <w:t>[</w:t>
      </w:r>
      <w:r w:rsidR="00B54B3D">
        <w:rPr>
          <w:rFonts w:ascii="Calibri" w:hAnsi="Calibri" w:cs="Calibri"/>
        </w:rPr>
        <w:t>1</w:t>
      </w:r>
      <w:r>
        <w:rPr>
          <w:rFonts w:ascii="Calibri" w:hAnsi="Calibri" w:cs="Calibri"/>
        </w:rPr>
        <w:t>]</w:t>
      </w:r>
      <w:r w:rsidR="00A07249" w:rsidRPr="00A07249">
        <w:t xml:space="preserve"> </w:t>
      </w:r>
      <w:r w:rsidR="00A07249" w:rsidRPr="00A07249">
        <w:rPr>
          <w:rFonts w:ascii="Calibri" w:hAnsi="Calibri" w:cs="Calibri"/>
        </w:rPr>
        <w:t xml:space="preserve">M. Zhang, “Credit default prediction based on machine learning models,” </w:t>
      </w:r>
      <w:r w:rsidR="00A07249" w:rsidRPr="00A07249">
        <w:rPr>
          <w:rFonts w:ascii="Calibri" w:hAnsi="Calibri" w:cs="Calibri"/>
          <w:i/>
          <w:iCs/>
        </w:rPr>
        <w:t>Medium</w:t>
      </w:r>
      <w:r w:rsidR="00A07249" w:rsidRPr="00A07249">
        <w:rPr>
          <w:rFonts w:ascii="Calibri" w:hAnsi="Calibri" w:cs="Calibri"/>
        </w:rPr>
        <w:t xml:space="preserve">, 06-Sep-2021. [Online]. Available: https://medium.com/analytics-vidhya/credit-default-prediction-based-on-machine-learning-models-1717601600c9. [Accessed: 11-Sep-2022]. </w:t>
      </w:r>
    </w:p>
    <w:p w14:paraId="32BD24AD" w14:textId="33CE5403" w:rsidR="00A07249" w:rsidRDefault="00BD7461" w:rsidP="00A07249">
      <w:pPr>
        <w:pStyle w:val="a9"/>
        <w:ind w:left="567" w:hanging="567"/>
        <w:rPr>
          <w:rFonts w:ascii="Calibri" w:hAnsi="Calibri" w:cs="Calibri"/>
        </w:rPr>
      </w:pPr>
      <w:r>
        <w:rPr>
          <w:rFonts w:ascii="Calibri" w:hAnsi="Calibri" w:cs="Calibri"/>
        </w:rPr>
        <w:t>[</w:t>
      </w:r>
      <w:r w:rsidR="00B54B3D">
        <w:rPr>
          <w:rFonts w:ascii="Calibri" w:hAnsi="Calibri" w:cs="Calibri"/>
        </w:rPr>
        <w:t>2</w:t>
      </w:r>
      <w:r>
        <w:rPr>
          <w:rFonts w:ascii="Calibri" w:hAnsi="Calibri" w:cs="Calibri"/>
        </w:rPr>
        <w:t xml:space="preserve">] </w:t>
      </w:r>
      <w:r w:rsidR="00A07249" w:rsidRPr="00A07249">
        <w:rPr>
          <w:rFonts w:ascii="Calibri" w:hAnsi="Calibri" w:cs="Calibri"/>
        </w:rPr>
        <w:t xml:space="preserve">A. McCann, “Market share by Credit Card Network,” </w:t>
      </w:r>
      <w:r w:rsidR="00A07249" w:rsidRPr="00A07249">
        <w:rPr>
          <w:rFonts w:ascii="Calibri" w:hAnsi="Calibri" w:cs="Calibri"/>
          <w:i/>
          <w:iCs/>
        </w:rPr>
        <w:t>WalletHub</w:t>
      </w:r>
      <w:r w:rsidR="00A07249" w:rsidRPr="00A07249">
        <w:rPr>
          <w:rFonts w:ascii="Calibri" w:hAnsi="Calibri" w:cs="Calibri"/>
        </w:rPr>
        <w:t>, 27-Jul-2022. [Online]. Available: https://wallethub.com/edu/cc/market-share-by-credit-card-network</w:t>
      </w:r>
      <w:r w:rsidR="00A07249" w:rsidRPr="003B1071">
        <w:rPr>
          <w:rFonts w:ascii="Calibri" w:hAnsi="Calibri" w:cs="Calibri"/>
        </w:rPr>
        <w:t xml:space="preserve">/25531. [Accessed: 11-Sep-2022]. </w:t>
      </w:r>
    </w:p>
    <w:p w14:paraId="38E5D79D" w14:textId="77777777" w:rsidR="00B663A9" w:rsidRPr="00B663A9" w:rsidRDefault="00512DEE" w:rsidP="00B663A9">
      <w:pPr>
        <w:pStyle w:val="a9"/>
        <w:ind w:left="567" w:hanging="567"/>
        <w:rPr>
          <w:rFonts w:ascii="Calibri" w:hAnsi="Calibri" w:cs="Calibri"/>
        </w:rPr>
      </w:pPr>
      <w:r w:rsidRPr="00B663A9">
        <w:rPr>
          <w:rFonts w:ascii="Calibri" w:hAnsi="Calibri" w:cs="Calibri"/>
        </w:rPr>
        <w:t>[</w:t>
      </w:r>
      <w:r w:rsidR="00B54B3D" w:rsidRPr="00B663A9">
        <w:rPr>
          <w:rFonts w:ascii="Calibri" w:hAnsi="Calibri" w:cs="Calibri"/>
        </w:rPr>
        <w:t>3</w:t>
      </w:r>
      <w:r w:rsidRPr="00B663A9">
        <w:rPr>
          <w:rFonts w:ascii="Calibri" w:hAnsi="Calibri" w:cs="Calibri"/>
        </w:rPr>
        <w:t xml:space="preserve">] </w:t>
      </w:r>
      <w:r w:rsidR="00B663A9" w:rsidRPr="00B663A9">
        <w:rPr>
          <w:rFonts w:ascii="Calibri" w:hAnsi="Calibri" w:cs="Calibri"/>
          <w:i/>
          <w:iCs/>
        </w:rPr>
        <w:t>AXP-20211231</w:t>
      </w:r>
      <w:r w:rsidR="00B663A9" w:rsidRPr="00B663A9">
        <w:rPr>
          <w:rFonts w:ascii="Calibri" w:hAnsi="Calibri" w:cs="Calibri"/>
        </w:rPr>
        <w:t xml:space="preserve">. [Online]. Available: https://www.sec.gov/Archives/edgar/data/4962/000000496222000008/axp-20211231.htm. [Accessed: 18-Sep-2022]. </w:t>
      </w:r>
    </w:p>
    <w:p w14:paraId="66E26D10" w14:textId="648D834A" w:rsidR="00B5173B" w:rsidRPr="00B663A9" w:rsidRDefault="00B5173B" w:rsidP="00B5173B">
      <w:pPr>
        <w:pStyle w:val="a9"/>
        <w:ind w:left="567" w:hanging="567"/>
        <w:rPr>
          <w:rFonts w:ascii="Calibri" w:hAnsi="Calibri" w:cs="Calibri"/>
        </w:rPr>
      </w:pPr>
    </w:p>
    <w:p w14:paraId="35BC1727" w14:textId="382AD605" w:rsidR="00B5173B" w:rsidRPr="00B663A9" w:rsidRDefault="00B5173B" w:rsidP="00B663A9">
      <w:pPr>
        <w:pStyle w:val="a9"/>
        <w:ind w:left="567" w:hanging="567"/>
        <w:rPr>
          <w:rFonts w:ascii="Calibri" w:hAnsi="Calibri" w:cs="Calibri"/>
        </w:rPr>
      </w:pPr>
      <w:r w:rsidRPr="00B663A9">
        <w:rPr>
          <w:rFonts w:ascii="Calibri" w:hAnsi="Calibri" w:cs="Calibri"/>
        </w:rPr>
        <w:t>[</w:t>
      </w:r>
      <w:r w:rsidR="00B54B3D" w:rsidRPr="00B663A9">
        <w:rPr>
          <w:rFonts w:ascii="Calibri" w:hAnsi="Calibri" w:cs="Calibri"/>
        </w:rPr>
        <w:t>4</w:t>
      </w:r>
      <w:r w:rsidRPr="00B663A9">
        <w:rPr>
          <w:rFonts w:ascii="Calibri" w:hAnsi="Calibri" w:cs="Calibri"/>
        </w:rPr>
        <w:t xml:space="preserve">] </w:t>
      </w:r>
      <w:r w:rsidR="00B663A9" w:rsidRPr="00B663A9">
        <w:rPr>
          <w:rFonts w:ascii="Calibri" w:hAnsi="Calibri" w:cs="Calibri"/>
        </w:rPr>
        <w:t xml:space="preserve">“American Express - default prediction,” </w:t>
      </w:r>
      <w:r w:rsidR="00B663A9" w:rsidRPr="00B663A9">
        <w:rPr>
          <w:rFonts w:ascii="Calibri" w:hAnsi="Calibri" w:cs="Calibri"/>
          <w:i/>
          <w:iCs/>
        </w:rPr>
        <w:t>Kaggle</w:t>
      </w:r>
      <w:r w:rsidR="00B663A9" w:rsidRPr="00B663A9">
        <w:rPr>
          <w:rFonts w:ascii="Calibri" w:hAnsi="Calibri" w:cs="Calibri"/>
        </w:rPr>
        <w:t xml:space="preserve">. [Online]. Available: https://www.kaggle.com/competitions/amex-default-prediction/overview/prizes-and-hiring. [Accessed: 18-Sep-2022]. </w:t>
      </w:r>
    </w:p>
    <w:p w14:paraId="5EB1CE9C" w14:textId="68451D22" w:rsidR="00F9339F" w:rsidRPr="00B663A9" w:rsidRDefault="00F9339F" w:rsidP="00B663A9">
      <w:pPr>
        <w:pStyle w:val="a9"/>
        <w:ind w:left="567" w:hanging="567"/>
        <w:rPr>
          <w:rFonts w:ascii="Calibri" w:hAnsi="Calibri" w:cs="Calibri"/>
        </w:rPr>
      </w:pPr>
      <w:r w:rsidRPr="00B663A9">
        <w:rPr>
          <w:rFonts w:ascii="Calibri" w:hAnsi="Calibri" w:cs="Calibri"/>
        </w:rPr>
        <w:t xml:space="preserve">[5] </w:t>
      </w:r>
      <w:r w:rsidR="00B663A9" w:rsidRPr="00B663A9">
        <w:rPr>
          <w:rFonts w:ascii="Calibri" w:hAnsi="Calibri" w:cs="Calibri"/>
        </w:rPr>
        <w:t>H. Patel, “What is feature engineering</w:t>
      </w:r>
      <w:r w:rsidR="00B663A9" w:rsidRPr="00B663A9">
        <w:rPr>
          <w:rFonts w:ascii="Calibri" w:eastAsia="微软雅黑" w:hAnsi="Calibri" w:cs="Calibri"/>
        </w:rPr>
        <w:t> </w:t>
      </w:r>
      <w:r w:rsidR="00B663A9" w:rsidRPr="00B663A9">
        <w:rPr>
          <w:rFonts w:ascii="Calibri" w:hAnsi="Calibri" w:cs="Calibri"/>
        </w:rPr>
        <w:t>-</w:t>
      </w:r>
      <w:r w:rsidR="00B663A9" w:rsidRPr="00B663A9">
        <w:rPr>
          <w:rFonts w:ascii="Calibri" w:eastAsia="微软雅黑" w:hAnsi="Calibri" w:cs="Calibri"/>
        </w:rPr>
        <w:t> </w:t>
      </w:r>
      <w:r w:rsidR="00B663A9" w:rsidRPr="00B663A9">
        <w:rPr>
          <w:rFonts w:ascii="Calibri" w:hAnsi="Calibri" w:cs="Calibri"/>
        </w:rPr>
        <w:t>importance, tools and techniques for machine learning,</w:t>
      </w:r>
      <w:r w:rsidR="00B663A9" w:rsidRPr="00B663A9">
        <w:rPr>
          <w:rFonts w:ascii="Calibri" w:eastAsia="等线" w:hAnsi="Calibri" w:cs="Calibri"/>
        </w:rPr>
        <w:t>”</w:t>
      </w:r>
      <w:r w:rsidR="00B663A9" w:rsidRPr="00B663A9">
        <w:rPr>
          <w:rFonts w:ascii="Calibri" w:hAnsi="Calibri" w:cs="Calibri"/>
        </w:rPr>
        <w:t xml:space="preserve"> </w:t>
      </w:r>
      <w:r w:rsidR="00B663A9" w:rsidRPr="00B663A9">
        <w:rPr>
          <w:rFonts w:ascii="Calibri" w:hAnsi="Calibri" w:cs="Calibri"/>
          <w:i/>
          <w:iCs/>
        </w:rPr>
        <w:t>Medium</w:t>
      </w:r>
      <w:r w:rsidR="00B663A9" w:rsidRPr="00B663A9">
        <w:rPr>
          <w:rFonts w:ascii="Calibri" w:hAnsi="Calibri" w:cs="Calibri"/>
        </w:rPr>
        <w:t xml:space="preserve">, 02-Sep-2021. [Online]. Available: https://towardsdatascience.com/what-is-feature-engineering-importance-tools-and-techniques-for-machine-learning-2080b0269f10. [Accessed: 18-Sep-2022]. </w:t>
      </w:r>
    </w:p>
    <w:p w14:paraId="36A4D574" w14:textId="77777777" w:rsidR="00B663A9" w:rsidRPr="00B663A9" w:rsidRDefault="00806F2B" w:rsidP="00B663A9">
      <w:pPr>
        <w:pStyle w:val="a9"/>
        <w:ind w:left="567" w:hanging="567"/>
        <w:rPr>
          <w:rFonts w:ascii="Calibri" w:hAnsi="Calibri" w:cs="Calibri"/>
        </w:rPr>
      </w:pPr>
      <w:r w:rsidRPr="00B663A9">
        <w:rPr>
          <w:rFonts w:ascii="Calibri" w:hAnsi="Calibri" w:cs="Calibri"/>
        </w:rPr>
        <w:t xml:space="preserve">[6] </w:t>
      </w:r>
      <w:r w:rsidR="00B663A9" w:rsidRPr="00B663A9">
        <w:rPr>
          <w:rFonts w:ascii="Calibri" w:hAnsi="Calibri" w:cs="Calibri"/>
        </w:rPr>
        <w:t xml:space="preserve">Zornitsa, “Credit default risk prediction with machine learning,” </w:t>
      </w:r>
      <w:r w:rsidR="00B663A9" w:rsidRPr="00B663A9">
        <w:rPr>
          <w:rFonts w:ascii="Calibri" w:hAnsi="Calibri" w:cs="Calibri"/>
          <w:i/>
          <w:iCs/>
        </w:rPr>
        <w:t>Record Evolution</w:t>
      </w:r>
      <w:r w:rsidR="00B663A9" w:rsidRPr="00B663A9">
        <w:rPr>
          <w:rFonts w:ascii="Calibri" w:hAnsi="Calibri" w:cs="Calibri"/>
        </w:rPr>
        <w:t xml:space="preserve">, 25-Feb-2022. [Online]. Available: https://www.record-evolution.de/en/blog/credit-default-risk-prediction/. [Accessed: 18-Sep-2022]. </w:t>
      </w:r>
    </w:p>
    <w:p w14:paraId="7248F739" w14:textId="77777777" w:rsidR="00B663A9" w:rsidRPr="00B663A9" w:rsidRDefault="00807B7E" w:rsidP="00B663A9">
      <w:pPr>
        <w:pStyle w:val="a9"/>
        <w:ind w:left="567" w:hanging="567"/>
        <w:rPr>
          <w:rFonts w:ascii="Calibri" w:hAnsi="Calibri" w:cs="Calibri"/>
        </w:rPr>
      </w:pPr>
      <w:r w:rsidRPr="00B663A9">
        <w:rPr>
          <w:rFonts w:ascii="Calibri" w:hAnsi="Calibri" w:cs="Calibri"/>
        </w:rPr>
        <w:t xml:space="preserve">[7] </w:t>
      </w:r>
      <w:r w:rsidR="00B663A9" w:rsidRPr="00B663A9">
        <w:rPr>
          <w:rFonts w:ascii="Calibri" w:hAnsi="Calibri" w:cs="Calibri"/>
        </w:rPr>
        <w:t xml:space="preserve">T. Aditya Sai Srinivas, S. Ramasubbareddy, and K. Govinda, “Loan default prediction using Machine Learning Techniques,” </w:t>
      </w:r>
      <w:r w:rsidR="00B663A9" w:rsidRPr="00B663A9">
        <w:rPr>
          <w:rFonts w:ascii="Calibri" w:hAnsi="Calibri" w:cs="Calibri"/>
          <w:i/>
          <w:iCs/>
        </w:rPr>
        <w:t>SpringerLink</w:t>
      </w:r>
      <w:r w:rsidR="00B663A9" w:rsidRPr="00B663A9">
        <w:rPr>
          <w:rFonts w:ascii="Calibri" w:hAnsi="Calibri" w:cs="Calibri"/>
        </w:rPr>
        <w:t xml:space="preserve">, 01-Jan-1970. [Online]. Available: https://link.springer.com/chapter/10.1007/978-981-16-8987-1_56. [Accessed: 18-Sep-2022]. </w:t>
      </w:r>
    </w:p>
    <w:p w14:paraId="7EDE7DE6" w14:textId="0369B07F" w:rsidR="00FF290B" w:rsidRPr="003243C2" w:rsidRDefault="00FF290B" w:rsidP="00B663A9">
      <w:pPr>
        <w:pStyle w:val="a9"/>
        <w:ind w:left="567" w:hanging="567"/>
        <w:rPr>
          <w:rFonts w:ascii="Calibri" w:hAnsi="Calibri" w:cs="Calibri"/>
        </w:rPr>
      </w:pPr>
      <w:r w:rsidRPr="00B663A9">
        <w:rPr>
          <w:rFonts w:ascii="Calibri" w:hAnsi="Calibri" w:cs="Calibri"/>
        </w:rPr>
        <w:t xml:space="preserve">[8] </w:t>
      </w:r>
      <w:r w:rsidR="00B663A9" w:rsidRPr="00B663A9">
        <w:rPr>
          <w:rFonts w:ascii="Calibri" w:hAnsi="Calibri" w:cs="Calibri"/>
        </w:rPr>
        <w:t xml:space="preserve">“Machine learning: Challenges, lessons, and opportunities in credit risk modeling,” </w:t>
      </w:r>
      <w:r w:rsidR="00B663A9" w:rsidRPr="00B663A9">
        <w:rPr>
          <w:rFonts w:ascii="Calibri" w:hAnsi="Calibri" w:cs="Calibri"/>
          <w:i/>
          <w:iCs/>
        </w:rPr>
        <w:t>Machine Learning: Challenges and Opportunities in Credit Risk Modeling</w:t>
      </w:r>
      <w:r w:rsidR="00B663A9" w:rsidRPr="00B663A9">
        <w:rPr>
          <w:rFonts w:ascii="Calibri" w:hAnsi="Calibri" w:cs="Calibri"/>
        </w:rPr>
        <w:t>. [Online]. Available: https://www.moodysanalytics.com/risk-perspectives-magazine/managing-disruption/spotlight/machine-learning-challenges-lessons-and-opportunities-in-credit-risk-modeling. [Accessed: 18-</w:t>
      </w:r>
      <w:r w:rsidR="00B663A9" w:rsidRPr="003243C2">
        <w:rPr>
          <w:rFonts w:ascii="Calibri" w:hAnsi="Calibri" w:cs="Calibri"/>
        </w:rPr>
        <w:t xml:space="preserve">Sep-2022]. </w:t>
      </w:r>
    </w:p>
    <w:p w14:paraId="08A4AAF1" w14:textId="3AF09877" w:rsidR="003243C2" w:rsidRPr="00FF290B" w:rsidRDefault="003243C2" w:rsidP="004541BD">
      <w:pPr>
        <w:pStyle w:val="a9"/>
        <w:ind w:left="567" w:hanging="567"/>
        <w:rPr>
          <w:rFonts w:ascii="Calibri" w:hAnsi="Calibri" w:cs="Calibri" w:hint="eastAsia"/>
        </w:rPr>
      </w:pPr>
      <w:r w:rsidRPr="003243C2">
        <w:rPr>
          <w:rFonts w:ascii="Calibri" w:hAnsi="Calibri" w:cs="Calibri"/>
        </w:rPr>
        <w:lastRenderedPageBreak/>
        <w:t xml:space="preserve">[9] </w:t>
      </w:r>
      <w:r w:rsidRPr="003243C2">
        <w:rPr>
          <w:rFonts w:ascii="Calibri" w:hAnsi="Calibri" w:cs="Calibri"/>
        </w:rPr>
        <w:t xml:space="preserve">Stefan.lembo-Stolba, “What affects your credit scores?,” </w:t>
      </w:r>
      <w:r w:rsidRPr="003243C2">
        <w:rPr>
          <w:rFonts w:ascii="Calibri" w:hAnsi="Calibri" w:cs="Calibri"/>
          <w:i/>
          <w:iCs/>
        </w:rPr>
        <w:t>Experian</w:t>
      </w:r>
      <w:r w:rsidRPr="003243C2">
        <w:rPr>
          <w:rFonts w:ascii="Calibri" w:hAnsi="Calibri" w:cs="Calibri"/>
        </w:rPr>
        <w:t xml:space="preserve">, 29-Jul-2022. [Online]. Available: https://www.experian.com/blogs/ask-experian/credit-education/score-basics/what-affects-your-credit-scores/. [Accessed: 18-Sep-2022]. </w:t>
      </w:r>
    </w:p>
    <w:sectPr w:rsidR="003243C2" w:rsidRPr="00FF29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DC86C" w14:textId="77777777" w:rsidR="000E7188" w:rsidRDefault="000E7188" w:rsidP="0023298A">
      <w:r>
        <w:separator/>
      </w:r>
    </w:p>
  </w:endnote>
  <w:endnote w:type="continuationSeparator" w:id="0">
    <w:p w14:paraId="21CB6EF8" w14:textId="77777777" w:rsidR="000E7188" w:rsidRDefault="000E7188" w:rsidP="00232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92C5E" w14:textId="77777777" w:rsidR="000E7188" w:rsidRDefault="000E7188" w:rsidP="0023298A">
      <w:r>
        <w:separator/>
      </w:r>
    </w:p>
  </w:footnote>
  <w:footnote w:type="continuationSeparator" w:id="0">
    <w:p w14:paraId="620D6953" w14:textId="77777777" w:rsidR="000E7188" w:rsidRDefault="000E7188" w:rsidP="00232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21A86"/>
    <w:multiLevelType w:val="hybridMultilevel"/>
    <w:tmpl w:val="04FEC4C0"/>
    <w:lvl w:ilvl="0" w:tplc="6D9C7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1438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B7"/>
    <w:rsid w:val="00002307"/>
    <w:rsid w:val="00092420"/>
    <w:rsid w:val="000C137F"/>
    <w:rsid w:val="000E7188"/>
    <w:rsid w:val="001243B0"/>
    <w:rsid w:val="0014419B"/>
    <w:rsid w:val="001635D7"/>
    <w:rsid w:val="001D546C"/>
    <w:rsid w:val="0022515A"/>
    <w:rsid w:val="0023298A"/>
    <w:rsid w:val="002D3380"/>
    <w:rsid w:val="002F210D"/>
    <w:rsid w:val="002F3A11"/>
    <w:rsid w:val="00302FF8"/>
    <w:rsid w:val="003243C2"/>
    <w:rsid w:val="00397F7D"/>
    <w:rsid w:val="003B1071"/>
    <w:rsid w:val="003D75AA"/>
    <w:rsid w:val="003E6D6C"/>
    <w:rsid w:val="00414AE5"/>
    <w:rsid w:val="00444CBF"/>
    <w:rsid w:val="004541BD"/>
    <w:rsid w:val="00467401"/>
    <w:rsid w:val="00467ACE"/>
    <w:rsid w:val="004768B9"/>
    <w:rsid w:val="00491FAA"/>
    <w:rsid w:val="004B303C"/>
    <w:rsid w:val="00512DEE"/>
    <w:rsid w:val="0058101D"/>
    <w:rsid w:val="00594BBC"/>
    <w:rsid w:val="005A1CE6"/>
    <w:rsid w:val="00631734"/>
    <w:rsid w:val="0066761C"/>
    <w:rsid w:val="006A7B80"/>
    <w:rsid w:val="006F7898"/>
    <w:rsid w:val="00724BF9"/>
    <w:rsid w:val="00791128"/>
    <w:rsid w:val="00806F2B"/>
    <w:rsid w:val="00807B7E"/>
    <w:rsid w:val="00856474"/>
    <w:rsid w:val="00857E79"/>
    <w:rsid w:val="0086214C"/>
    <w:rsid w:val="00863762"/>
    <w:rsid w:val="008B1854"/>
    <w:rsid w:val="008B3E9D"/>
    <w:rsid w:val="008C772C"/>
    <w:rsid w:val="008F41D2"/>
    <w:rsid w:val="00914839"/>
    <w:rsid w:val="00936F32"/>
    <w:rsid w:val="009451A4"/>
    <w:rsid w:val="00952D69"/>
    <w:rsid w:val="009A41FB"/>
    <w:rsid w:val="009B022A"/>
    <w:rsid w:val="009C76F3"/>
    <w:rsid w:val="009D2782"/>
    <w:rsid w:val="009F53B2"/>
    <w:rsid w:val="00A07249"/>
    <w:rsid w:val="00A12A67"/>
    <w:rsid w:val="00A150F2"/>
    <w:rsid w:val="00A46E11"/>
    <w:rsid w:val="00AA06E7"/>
    <w:rsid w:val="00AB28E8"/>
    <w:rsid w:val="00AB57CE"/>
    <w:rsid w:val="00AF139B"/>
    <w:rsid w:val="00B145D4"/>
    <w:rsid w:val="00B2468A"/>
    <w:rsid w:val="00B5173B"/>
    <w:rsid w:val="00B54B3D"/>
    <w:rsid w:val="00B628DB"/>
    <w:rsid w:val="00B663A9"/>
    <w:rsid w:val="00B73057"/>
    <w:rsid w:val="00B80DD6"/>
    <w:rsid w:val="00BA4BA4"/>
    <w:rsid w:val="00BC39F2"/>
    <w:rsid w:val="00BD7461"/>
    <w:rsid w:val="00BF5DCB"/>
    <w:rsid w:val="00C921B7"/>
    <w:rsid w:val="00CA13E2"/>
    <w:rsid w:val="00CD2615"/>
    <w:rsid w:val="00D44A55"/>
    <w:rsid w:val="00E472E7"/>
    <w:rsid w:val="00E70E83"/>
    <w:rsid w:val="00E77960"/>
    <w:rsid w:val="00EA2889"/>
    <w:rsid w:val="00F050FB"/>
    <w:rsid w:val="00F14621"/>
    <w:rsid w:val="00F43D0C"/>
    <w:rsid w:val="00F67CF1"/>
    <w:rsid w:val="00F869FB"/>
    <w:rsid w:val="00F9339F"/>
    <w:rsid w:val="00FF290B"/>
    <w:rsid w:val="00FF7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D15EF"/>
  <w15:chartTrackingRefBased/>
  <w15:docId w15:val="{448E51F0-30CF-4C67-AF88-2182290B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F290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29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298A"/>
    <w:rPr>
      <w:sz w:val="18"/>
      <w:szCs w:val="18"/>
    </w:rPr>
  </w:style>
  <w:style w:type="paragraph" w:styleId="a5">
    <w:name w:val="footer"/>
    <w:basedOn w:val="a"/>
    <w:link w:val="a6"/>
    <w:uiPriority w:val="99"/>
    <w:unhideWhenUsed/>
    <w:rsid w:val="0023298A"/>
    <w:pPr>
      <w:tabs>
        <w:tab w:val="center" w:pos="4153"/>
        <w:tab w:val="right" w:pos="8306"/>
      </w:tabs>
      <w:snapToGrid w:val="0"/>
      <w:jc w:val="left"/>
    </w:pPr>
    <w:rPr>
      <w:sz w:val="18"/>
      <w:szCs w:val="18"/>
    </w:rPr>
  </w:style>
  <w:style w:type="character" w:customStyle="1" w:styleId="a6">
    <w:name w:val="页脚 字符"/>
    <w:basedOn w:val="a0"/>
    <w:link w:val="a5"/>
    <w:uiPriority w:val="99"/>
    <w:rsid w:val="0023298A"/>
    <w:rPr>
      <w:sz w:val="18"/>
      <w:szCs w:val="18"/>
    </w:rPr>
  </w:style>
  <w:style w:type="character" w:styleId="a7">
    <w:name w:val="Hyperlink"/>
    <w:basedOn w:val="a0"/>
    <w:uiPriority w:val="99"/>
    <w:unhideWhenUsed/>
    <w:rsid w:val="00BD7461"/>
    <w:rPr>
      <w:color w:val="0563C1" w:themeColor="hyperlink"/>
      <w:u w:val="single"/>
    </w:rPr>
  </w:style>
  <w:style w:type="character" w:styleId="a8">
    <w:name w:val="Unresolved Mention"/>
    <w:basedOn w:val="a0"/>
    <w:uiPriority w:val="99"/>
    <w:semiHidden/>
    <w:unhideWhenUsed/>
    <w:rsid w:val="00BD7461"/>
    <w:rPr>
      <w:color w:val="605E5C"/>
      <w:shd w:val="clear" w:color="auto" w:fill="E1DFDD"/>
    </w:rPr>
  </w:style>
  <w:style w:type="paragraph" w:styleId="a9">
    <w:name w:val="Normal (Web)"/>
    <w:basedOn w:val="a"/>
    <w:uiPriority w:val="99"/>
    <w:unhideWhenUsed/>
    <w:rsid w:val="00A07249"/>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2F3A11"/>
    <w:pPr>
      <w:ind w:firstLineChars="200" w:firstLine="420"/>
    </w:pPr>
  </w:style>
  <w:style w:type="character" w:customStyle="1" w:styleId="10">
    <w:name w:val="标题 1 字符"/>
    <w:basedOn w:val="a0"/>
    <w:link w:val="1"/>
    <w:uiPriority w:val="9"/>
    <w:rsid w:val="00FF290B"/>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801577">
      <w:bodyDiv w:val="1"/>
      <w:marLeft w:val="0"/>
      <w:marRight w:val="0"/>
      <w:marTop w:val="0"/>
      <w:marBottom w:val="0"/>
      <w:divBdr>
        <w:top w:val="none" w:sz="0" w:space="0" w:color="auto"/>
        <w:left w:val="none" w:sz="0" w:space="0" w:color="auto"/>
        <w:bottom w:val="none" w:sz="0" w:space="0" w:color="auto"/>
        <w:right w:val="none" w:sz="0" w:space="0" w:color="auto"/>
      </w:divBdr>
    </w:div>
    <w:div w:id="337465648">
      <w:bodyDiv w:val="1"/>
      <w:marLeft w:val="0"/>
      <w:marRight w:val="0"/>
      <w:marTop w:val="0"/>
      <w:marBottom w:val="0"/>
      <w:divBdr>
        <w:top w:val="none" w:sz="0" w:space="0" w:color="auto"/>
        <w:left w:val="none" w:sz="0" w:space="0" w:color="auto"/>
        <w:bottom w:val="none" w:sz="0" w:space="0" w:color="auto"/>
        <w:right w:val="none" w:sz="0" w:space="0" w:color="auto"/>
      </w:divBdr>
    </w:div>
    <w:div w:id="404186802">
      <w:bodyDiv w:val="1"/>
      <w:marLeft w:val="0"/>
      <w:marRight w:val="0"/>
      <w:marTop w:val="0"/>
      <w:marBottom w:val="0"/>
      <w:divBdr>
        <w:top w:val="none" w:sz="0" w:space="0" w:color="auto"/>
        <w:left w:val="none" w:sz="0" w:space="0" w:color="auto"/>
        <w:bottom w:val="none" w:sz="0" w:space="0" w:color="auto"/>
        <w:right w:val="none" w:sz="0" w:space="0" w:color="auto"/>
      </w:divBdr>
    </w:div>
    <w:div w:id="595215361">
      <w:bodyDiv w:val="1"/>
      <w:marLeft w:val="0"/>
      <w:marRight w:val="0"/>
      <w:marTop w:val="0"/>
      <w:marBottom w:val="0"/>
      <w:divBdr>
        <w:top w:val="none" w:sz="0" w:space="0" w:color="auto"/>
        <w:left w:val="none" w:sz="0" w:space="0" w:color="auto"/>
        <w:bottom w:val="none" w:sz="0" w:space="0" w:color="auto"/>
        <w:right w:val="none" w:sz="0" w:space="0" w:color="auto"/>
      </w:divBdr>
    </w:div>
    <w:div w:id="745616032">
      <w:bodyDiv w:val="1"/>
      <w:marLeft w:val="0"/>
      <w:marRight w:val="0"/>
      <w:marTop w:val="0"/>
      <w:marBottom w:val="0"/>
      <w:divBdr>
        <w:top w:val="none" w:sz="0" w:space="0" w:color="auto"/>
        <w:left w:val="none" w:sz="0" w:space="0" w:color="auto"/>
        <w:bottom w:val="none" w:sz="0" w:space="0" w:color="auto"/>
        <w:right w:val="none" w:sz="0" w:space="0" w:color="auto"/>
      </w:divBdr>
    </w:div>
    <w:div w:id="866526809">
      <w:bodyDiv w:val="1"/>
      <w:marLeft w:val="0"/>
      <w:marRight w:val="0"/>
      <w:marTop w:val="0"/>
      <w:marBottom w:val="0"/>
      <w:divBdr>
        <w:top w:val="none" w:sz="0" w:space="0" w:color="auto"/>
        <w:left w:val="none" w:sz="0" w:space="0" w:color="auto"/>
        <w:bottom w:val="none" w:sz="0" w:space="0" w:color="auto"/>
        <w:right w:val="none" w:sz="0" w:space="0" w:color="auto"/>
      </w:divBdr>
    </w:div>
    <w:div w:id="882325560">
      <w:bodyDiv w:val="1"/>
      <w:marLeft w:val="0"/>
      <w:marRight w:val="0"/>
      <w:marTop w:val="0"/>
      <w:marBottom w:val="0"/>
      <w:divBdr>
        <w:top w:val="none" w:sz="0" w:space="0" w:color="auto"/>
        <w:left w:val="none" w:sz="0" w:space="0" w:color="auto"/>
        <w:bottom w:val="none" w:sz="0" w:space="0" w:color="auto"/>
        <w:right w:val="none" w:sz="0" w:space="0" w:color="auto"/>
      </w:divBdr>
    </w:div>
    <w:div w:id="1154762808">
      <w:bodyDiv w:val="1"/>
      <w:marLeft w:val="0"/>
      <w:marRight w:val="0"/>
      <w:marTop w:val="0"/>
      <w:marBottom w:val="0"/>
      <w:divBdr>
        <w:top w:val="none" w:sz="0" w:space="0" w:color="auto"/>
        <w:left w:val="none" w:sz="0" w:space="0" w:color="auto"/>
        <w:bottom w:val="none" w:sz="0" w:space="0" w:color="auto"/>
        <w:right w:val="none" w:sz="0" w:space="0" w:color="auto"/>
      </w:divBdr>
    </w:div>
    <w:div w:id="1388384230">
      <w:bodyDiv w:val="1"/>
      <w:marLeft w:val="0"/>
      <w:marRight w:val="0"/>
      <w:marTop w:val="0"/>
      <w:marBottom w:val="0"/>
      <w:divBdr>
        <w:top w:val="none" w:sz="0" w:space="0" w:color="auto"/>
        <w:left w:val="none" w:sz="0" w:space="0" w:color="auto"/>
        <w:bottom w:val="none" w:sz="0" w:space="0" w:color="auto"/>
        <w:right w:val="none" w:sz="0" w:space="0" w:color="auto"/>
      </w:divBdr>
    </w:div>
    <w:div w:id="1428160917">
      <w:bodyDiv w:val="1"/>
      <w:marLeft w:val="0"/>
      <w:marRight w:val="0"/>
      <w:marTop w:val="0"/>
      <w:marBottom w:val="0"/>
      <w:divBdr>
        <w:top w:val="none" w:sz="0" w:space="0" w:color="auto"/>
        <w:left w:val="none" w:sz="0" w:space="0" w:color="auto"/>
        <w:bottom w:val="none" w:sz="0" w:space="0" w:color="auto"/>
        <w:right w:val="none" w:sz="0" w:space="0" w:color="auto"/>
      </w:divBdr>
    </w:div>
    <w:div w:id="1858501395">
      <w:bodyDiv w:val="1"/>
      <w:marLeft w:val="0"/>
      <w:marRight w:val="0"/>
      <w:marTop w:val="0"/>
      <w:marBottom w:val="0"/>
      <w:divBdr>
        <w:top w:val="none" w:sz="0" w:space="0" w:color="auto"/>
        <w:left w:val="none" w:sz="0" w:space="0" w:color="auto"/>
        <w:bottom w:val="none" w:sz="0" w:space="0" w:color="auto"/>
        <w:right w:val="none" w:sz="0" w:space="0" w:color="auto"/>
      </w:divBdr>
    </w:div>
    <w:div w:id="2021541676">
      <w:bodyDiv w:val="1"/>
      <w:marLeft w:val="0"/>
      <w:marRight w:val="0"/>
      <w:marTop w:val="0"/>
      <w:marBottom w:val="0"/>
      <w:divBdr>
        <w:top w:val="none" w:sz="0" w:space="0" w:color="auto"/>
        <w:left w:val="none" w:sz="0" w:space="0" w:color="auto"/>
        <w:bottom w:val="none" w:sz="0" w:space="0" w:color="auto"/>
        <w:right w:val="none" w:sz="0" w:space="0" w:color="auto"/>
      </w:divBdr>
    </w:div>
    <w:div w:id="210888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6</Pages>
  <Words>1308</Words>
  <Characters>7458</Characters>
  <Application>Microsoft Office Word</Application>
  <DocSecurity>0</DocSecurity>
  <Lines>62</Lines>
  <Paragraphs>17</Paragraphs>
  <ScaleCrop>false</ScaleCrop>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天泽</dc:creator>
  <cp:keywords/>
  <dc:description/>
  <cp:lastModifiedBy>李 天泽</cp:lastModifiedBy>
  <cp:revision>46</cp:revision>
  <dcterms:created xsi:type="dcterms:W3CDTF">2022-09-11T22:22:00Z</dcterms:created>
  <dcterms:modified xsi:type="dcterms:W3CDTF">2022-09-19T02:47:00Z</dcterms:modified>
</cp:coreProperties>
</file>