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697" w:rsidRPr="00A9729F" w:rsidRDefault="00DA4C7E" w:rsidP="00091697">
      <w:pPr>
        <w:spacing w:line="360" w:lineRule="auto"/>
        <w:rPr>
          <w:rFonts w:ascii="Times New Roman" w:hAnsi="Times New Roman" w:cs="Times New Roman"/>
          <w:b/>
          <w:sz w:val="28"/>
          <w:szCs w:val="28"/>
          <w:lang w:val="en-US"/>
        </w:rPr>
      </w:pPr>
      <w:r w:rsidRPr="00A9729F">
        <w:rPr>
          <w:rFonts w:ascii="Times New Roman" w:hAnsi="Times New Roman" w:cs="Times New Roman"/>
          <w:b/>
          <w:sz w:val="28"/>
          <w:szCs w:val="28"/>
          <w:lang w:val="en-US"/>
        </w:rPr>
        <w:t>“IT’S NOT ADEQUATE</w:t>
      </w:r>
      <w:r w:rsidR="005F398E" w:rsidRPr="00A9729F">
        <w:rPr>
          <w:rFonts w:ascii="Times New Roman" w:hAnsi="Times New Roman" w:cs="Times New Roman"/>
          <w:b/>
          <w:sz w:val="28"/>
          <w:szCs w:val="28"/>
          <w:lang w:val="en-US"/>
        </w:rPr>
        <w:t xml:space="preserve">, BUT OTHERWISE THEY WOULD NOT UNDERSTAND IT”: TAKSONOMY </w:t>
      </w:r>
      <w:r w:rsidR="002A099A" w:rsidRPr="00A9729F">
        <w:rPr>
          <w:rFonts w:ascii="Times New Roman" w:hAnsi="Times New Roman" w:cs="Times New Roman"/>
          <w:b/>
          <w:sz w:val="28"/>
          <w:szCs w:val="28"/>
          <w:lang w:val="en-US"/>
        </w:rPr>
        <w:t xml:space="preserve">OF GENDERS </w:t>
      </w:r>
      <w:r w:rsidR="005F398E" w:rsidRPr="00A9729F">
        <w:rPr>
          <w:rFonts w:ascii="Times New Roman" w:hAnsi="Times New Roman" w:cs="Times New Roman"/>
          <w:b/>
          <w:sz w:val="28"/>
          <w:szCs w:val="28"/>
          <w:lang w:val="en-US"/>
        </w:rPr>
        <w:t>REVISITED</w:t>
      </w:r>
    </w:p>
    <w:p w:rsidR="008D14ED" w:rsidRPr="00A9729F" w:rsidRDefault="008D14ED" w:rsidP="008D14ED">
      <w:pPr>
        <w:spacing w:line="360" w:lineRule="auto"/>
        <w:rPr>
          <w:rFonts w:ascii="Times New Roman" w:hAnsi="Times New Roman" w:cs="Times New Roman"/>
          <w:b/>
          <w:sz w:val="24"/>
          <w:szCs w:val="24"/>
          <w:lang w:val="en-US"/>
        </w:rPr>
      </w:pPr>
      <w:r w:rsidRPr="00A9729F">
        <w:rPr>
          <w:rFonts w:ascii="Times New Roman" w:hAnsi="Times New Roman" w:cs="Times New Roman"/>
          <w:b/>
          <w:sz w:val="24"/>
          <w:szCs w:val="24"/>
          <w:lang w:val="en-US"/>
        </w:rPr>
        <w:t>Summary</w:t>
      </w:r>
    </w:p>
    <w:p w:rsidR="00154B02" w:rsidRPr="00A9729F" w:rsidRDefault="00952B4E" w:rsidP="008D14ED">
      <w:pPr>
        <w:spacing w:line="360" w:lineRule="auto"/>
        <w:rPr>
          <w:rFonts w:ascii="Times New Roman" w:hAnsi="Times New Roman" w:cs="Times New Roman"/>
          <w:sz w:val="24"/>
          <w:szCs w:val="24"/>
          <w:lang w:val="en-US"/>
        </w:rPr>
      </w:pPr>
      <w:r w:rsidRPr="00A9729F">
        <w:rPr>
          <w:rFonts w:ascii="Times New Roman" w:hAnsi="Times New Roman" w:cs="Times New Roman"/>
          <w:sz w:val="24"/>
          <w:szCs w:val="24"/>
          <w:lang w:val="en-US"/>
        </w:rPr>
        <w:t>The paper</w:t>
      </w:r>
      <w:r w:rsidR="008D14ED" w:rsidRPr="00A9729F">
        <w:rPr>
          <w:rFonts w:ascii="Times New Roman" w:hAnsi="Times New Roman" w:cs="Times New Roman"/>
          <w:sz w:val="24"/>
          <w:szCs w:val="24"/>
          <w:lang w:val="en-US"/>
        </w:rPr>
        <w:t xml:space="preserve"> discusses </w:t>
      </w:r>
      <w:r w:rsidRPr="00A9729F">
        <w:rPr>
          <w:rFonts w:ascii="Times New Roman" w:hAnsi="Times New Roman" w:cs="Times New Roman"/>
          <w:sz w:val="24"/>
          <w:szCs w:val="24"/>
          <w:lang w:val="en-US"/>
        </w:rPr>
        <w:t xml:space="preserve">the </w:t>
      </w:r>
      <w:r w:rsidR="008D14ED" w:rsidRPr="00A9729F">
        <w:rPr>
          <w:rFonts w:ascii="Times New Roman" w:hAnsi="Times New Roman" w:cs="Times New Roman"/>
          <w:sz w:val="24"/>
          <w:szCs w:val="24"/>
          <w:lang w:val="en-US"/>
        </w:rPr>
        <w:t xml:space="preserve">epistemic </w:t>
      </w:r>
      <w:r w:rsidR="000D1710" w:rsidRPr="00A9729F">
        <w:rPr>
          <w:rFonts w:ascii="Times New Roman" w:hAnsi="Times New Roman" w:cs="Times New Roman"/>
          <w:sz w:val="24"/>
          <w:szCs w:val="24"/>
          <w:lang w:val="en-US"/>
        </w:rPr>
        <w:t>change</w:t>
      </w:r>
      <w:r w:rsidR="006D6E69" w:rsidRPr="00A9729F">
        <w:rPr>
          <w:rFonts w:ascii="Times New Roman" w:hAnsi="Times New Roman" w:cs="Times New Roman"/>
          <w:sz w:val="24"/>
          <w:szCs w:val="24"/>
          <w:lang w:val="en-US"/>
        </w:rPr>
        <w:t xml:space="preserve"> </w:t>
      </w:r>
      <w:r w:rsidR="000D1710" w:rsidRPr="00A9729F">
        <w:rPr>
          <w:rFonts w:ascii="Times New Roman" w:hAnsi="Times New Roman" w:cs="Times New Roman"/>
          <w:sz w:val="24"/>
          <w:szCs w:val="24"/>
          <w:lang w:val="en-US"/>
        </w:rPr>
        <w:t>in understanding “</w:t>
      </w:r>
      <w:r w:rsidR="008D14ED" w:rsidRPr="00A9729F">
        <w:rPr>
          <w:rFonts w:ascii="Times New Roman" w:hAnsi="Times New Roman" w:cs="Times New Roman"/>
          <w:sz w:val="24"/>
          <w:szCs w:val="24"/>
          <w:lang w:val="en-US"/>
        </w:rPr>
        <w:t>sex</w:t>
      </w:r>
      <w:r w:rsidR="000D1710" w:rsidRPr="00A9729F">
        <w:rPr>
          <w:rFonts w:ascii="Times New Roman" w:hAnsi="Times New Roman" w:cs="Times New Roman"/>
          <w:sz w:val="24"/>
          <w:szCs w:val="24"/>
          <w:lang w:val="en-US"/>
        </w:rPr>
        <w:t xml:space="preserve">” / </w:t>
      </w:r>
      <w:r w:rsidR="008D14ED" w:rsidRPr="00A9729F">
        <w:rPr>
          <w:rFonts w:ascii="Times New Roman" w:hAnsi="Times New Roman" w:cs="Times New Roman"/>
          <w:sz w:val="24"/>
          <w:szCs w:val="24"/>
          <w:lang w:val="en-US"/>
        </w:rPr>
        <w:t xml:space="preserve">gender </w:t>
      </w:r>
      <w:r w:rsidR="000D1710" w:rsidRPr="00A9729F">
        <w:rPr>
          <w:rFonts w:ascii="Times New Roman" w:hAnsi="Times New Roman" w:cs="Times New Roman"/>
          <w:sz w:val="24"/>
          <w:szCs w:val="24"/>
          <w:lang w:val="en-US"/>
        </w:rPr>
        <w:t xml:space="preserve">dichotomy and its deconstruction; the following conceptual upgradings </w:t>
      </w:r>
      <w:r w:rsidRPr="00A9729F">
        <w:rPr>
          <w:rFonts w:ascii="Times New Roman" w:hAnsi="Times New Roman" w:cs="Times New Roman"/>
          <w:sz w:val="24"/>
          <w:szCs w:val="24"/>
          <w:lang w:val="en-US"/>
        </w:rPr>
        <w:t xml:space="preserve">are not </w:t>
      </w:r>
      <w:r w:rsidR="000D1710" w:rsidRPr="00A9729F">
        <w:rPr>
          <w:rFonts w:ascii="Times New Roman" w:hAnsi="Times New Roman" w:cs="Times New Roman"/>
          <w:sz w:val="24"/>
          <w:szCs w:val="24"/>
          <w:lang w:val="en-US"/>
        </w:rPr>
        <w:t xml:space="preserve">adequately </w:t>
      </w:r>
      <w:r w:rsidRPr="00A9729F">
        <w:rPr>
          <w:rFonts w:ascii="Times New Roman" w:hAnsi="Times New Roman" w:cs="Times New Roman"/>
          <w:sz w:val="24"/>
          <w:szCs w:val="24"/>
          <w:lang w:val="en-US"/>
        </w:rPr>
        <w:t xml:space="preserve">implemented </w:t>
      </w:r>
      <w:r w:rsidR="000D1710" w:rsidRPr="00A9729F">
        <w:rPr>
          <w:rFonts w:ascii="Times New Roman" w:hAnsi="Times New Roman" w:cs="Times New Roman"/>
          <w:sz w:val="24"/>
          <w:szCs w:val="24"/>
          <w:lang w:val="en-US"/>
        </w:rPr>
        <w:t>in the basic categorical gender apparatus and its usage</w:t>
      </w:r>
      <w:r w:rsidR="00154B02" w:rsidRPr="00A9729F">
        <w:rPr>
          <w:rFonts w:ascii="Times New Roman" w:hAnsi="Times New Roman" w:cs="Times New Roman"/>
          <w:sz w:val="24"/>
          <w:szCs w:val="24"/>
          <w:lang w:val="en-US"/>
        </w:rPr>
        <w:t xml:space="preserve">, promoted by the European Commission studies and the </w:t>
      </w:r>
      <w:r w:rsidRPr="00A9729F">
        <w:rPr>
          <w:rFonts w:ascii="Times New Roman" w:hAnsi="Times New Roman" w:cs="Times New Roman"/>
          <w:sz w:val="24"/>
          <w:szCs w:val="24"/>
          <w:lang w:val="en-US"/>
        </w:rPr>
        <w:t>integrated</w:t>
      </w:r>
      <w:r w:rsidR="00154B02" w:rsidRPr="00A9729F">
        <w:rPr>
          <w:rFonts w:ascii="Times New Roman" w:hAnsi="Times New Roman" w:cs="Times New Roman"/>
          <w:sz w:val="24"/>
          <w:szCs w:val="24"/>
          <w:lang w:val="en-US"/>
        </w:rPr>
        <w:t xml:space="preserve"> linguistic tools. </w:t>
      </w:r>
      <w:r w:rsidR="002D4A11" w:rsidRPr="00A9729F">
        <w:rPr>
          <w:rFonts w:ascii="Times New Roman" w:hAnsi="Times New Roman" w:cs="Times New Roman"/>
          <w:sz w:val="24"/>
          <w:szCs w:val="24"/>
          <w:lang w:val="en-US"/>
        </w:rPr>
        <w:t>T</w:t>
      </w:r>
      <w:r w:rsidR="00154B02" w:rsidRPr="00A9729F">
        <w:rPr>
          <w:rFonts w:ascii="Times New Roman" w:hAnsi="Times New Roman" w:cs="Times New Roman"/>
          <w:sz w:val="24"/>
          <w:szCs w:val="24"/>
          <w:lang w:val="en-US"/>
        </w:rPr>
        <w:t xml:space="preserve">he </w:t>
      </w:r>
      <w:r w:rsidR="008D14ED" w:rsidRPr="00A9729F">
        <w:rPr>
          <w:rFonts w:ascii="Times New Roman" w:hAnsi="Times New Roman" w:cs="Times New Roman"/>
          <w:sz w:val="24"/>
          <w:szCs w:val="24"/>
          <w:lang w:val="en-US"/>
        </w:rPr>
        <w:t>basic terms sex / gender</w:t>
      </w:r>
      <w:r w:rsidR="002D4A11" w:rsidRPr="00A9729F">
        <w:rPr>
          <w:rFonts w:ascii="Times New Roman" w:hAnsi="Times New Roman" w:cs="Times New Roman"/>
          <w:sz w:val="24"/>
          <w:szCs w:val="24"/>
          <w:lang w:val="en-US"/>
        </w:rPr>
        <w:t xml:space="preserve"> are used in syntagms interchangeably; </w:t>
      </w:r>
      <w:r w:rsidR="00154B02" w:rsidRPr="00A9729F">
        <w:rPr>
          <w:rFonts w:ascii="Times New Roman" w:hAnsi="Times New Roman" w:cs="Times New Roman"/>
          <w:sz w:val="24"/>
          <w:szCs w:val="24"/>
          <w:lang w:val="en-US"/>
        </w:rPr>
        <w:t>even the definitions, where the new concepts are introduced, contradict each other</w:t>
      </w:r>
      <w:r w:rsidR="006D6E69" w:rsidRPr="00A9729F">
        <w:rPr>
          <w:rFonts w:ascii="Times New Roman" w:hAnsi="Times New Roman" w:cs="Times New Roman"/>
          <w:sz w:val="24"/>
          <w:szCs w:val="24"/>
          <w:lang w:val="en-US"/>
        </w:rPr>
        <w:t xml:space="preserve">. </w:t>
      </w:r>
      <w:r w:rsidRPr="00A9729F">
        <w:rPr>
          <w:rFonts w:ascii="Times New Roman" w:hAnsi="Times New Roman" w:cs="Times New Roman"/>
          <w:sz w:val="24"/>
          <w:szCs w:val="24"/>
          <w:lang w:val="en-US"/>
        </w:rPr>
        <w:t>The mainstream gender policies are slow at integrating new knowledges, although there is the EU trend to introduce a new gender category in the states administration framework. The study aims at constituting the epistemic platform and a renewed gender related categorical apparatus</w:t>
      </w:r>
      <w:r w:rsidR="002D4A11" w:rsidRPr="00A9729F">
        <w:rPr>
          <w:rFonts w:ascii="Times New Roman" w:hAnsi="Times New Roman" w:cs="Times New Roman"/>
          <w:sz w:val="24"/>
          <w:szCs w:val="24"/>
          <w:lang w:val="en-US"/>
        </w:rPr>
        <w:t xml:space="preserve"> to be used in the education sector. It</w:t>
      </w:r>
      <w:r w:rsidRPr="00A9729F">
        <w:rPr>
          <w:rFonts w:ascii="Times New Roman" w:hAnsi="Times New Roman" w:cs="Times New Roman"/>
          <w:sz w:val="24"/>
          <w:szCs w:val="24"/>
          <w:lang w:val="en-US"/>
        </w:rPr>
        <w:t xml:space="preserve"> transgress the </w:t>
      </w:r>
      <w:r w:rsidR="002D4A11" w:rsidRPr="00A9729F">
        <w:rPr>
          <w:rFonts w:ascii="Times New Roman" w:hAnsi="Times New Roman" w:cs="Times New Roman"/>
          <w:sz w:val="24"/>
          <w:szCs w:val="24"/>
          <w:lang w:val="en-US"/>
        </w:rPr>
        <w:t xml:space="preserve">inconsistencies of </w:t>
      </w:r>
      <w:r w:rsidRPr="00A9729F">
        <w:rPr>
          <w:rFonts w:ascii="Times New Roman" w:hAnsi="Times New Roman" w:cs="Times New Roman"/>
          <w:sz w:val="24"/>
          <w:szCs w:val="24"/>
          <w:lang w:val="en-US"/>
        </w:rPr>
        <w:t xml:space="preserve">different gender focused studies by introducing the lowest common </w:t>
      </w:r>
      <w:r w:rsidR="002D4A11" w:rsidRPr="00A9729F">
        <w:rPr>
          <w:rFonts w:ascii="Times New Roman" w:hAnsi="Times New Roman" w:cs="Times New Roman"/>
          <w:sz w:val="24"/>
          <w:szCs w:val="24"/>
          <w:lang w:val="en-US"/>
        </w:rPr>
        <w:t xml:space="preserve">linguistic </w:t>
      </w:r>
      <w:r w:rsidRPr="00A9729F">
        <w:rPr>
          <w:rFonts w:ascii="Times New Roman" w:hAnsi="Times New Roman" w:cs="Times New Roman"/>
          <w:sz w:val="24"/>
          <w:szCs w:val="24"/>
          <w:lang w:val="en-US"/>
        </w:rPr>
        <w:t xml:space="preserve">denominators, confirmed by the lived practices, the EU political trend, and the contemporary epistemology of knowledge.       </w:t>
      </w:r>
    </w:p>
    <w:p w:rsidR="008D14ED" w:rsidRPr="00A9729F" w:rsidRDefault="008D14ED" w:rsidP="008D14ED">
      <w:pPr>
        <w:spacing w:line="360" w:lineRule="auto"/>
        <w:rPr>
          <w:rFonts w:ascii="Times New Roman" w:hAnsi="Times New Roman" w:cs="Times New Roman"/>
          <w:sz w:val="24"/>
          <w:szCs w:val="24"/>
          <w:lang w:val="en-US"/>
        </w:rPr>
      </w:pPr>
      <w:r w:rsidRPr="00A9729F">
        <w:rPr>
          <w:rFonts w:ascii="Times New Roman" w:hAnsi="Times New Roman" w:cs="Times New Roman"/>
          <w:b/>
          <w:sz w:val="24"/>
          <w:szCs w:val="24"/>
          <w:lang w:val="en-US"/>
        </w:rPr>
        <w:t>Key words</w:t>
      </w:r>
      <w:r w:rsidRPr="00A9729F">
        <w:rPr>
          <w:rFonts w:ascii="Times New Roman" w:hAnsi="Times New Roman" w:cs="Times New Roman"/>
          <w:sz w:val="24"/>
          <w:szCs w:val="24"/>
          <w:lang w:val="en-US"/>
        </w:rPr>
        <w:t xml:space="preserve">: </w:t>
      </w:r>
      <w:r w:rsidR="0007137A" w:rsidRPr="00A9729F">
        <w:rPr>
          <w:rFonts w:ascii="Times New Roman" w:hAnsi="Times New Roman" w:cs="Times New Roman"/>
          <w:sz w:val="24"/>
          <w:szCs w:val="24"/>
          <w:lang w:val="en-US"/>
        </w:rPr>
        <w:t>“</w:t>
      </w:r>
      <w:r w:rsidRPr="00A9729F">
        <w:rPr>
          <w:rFonts w:ascii="Times New Roman" w:hAnsi="Times New Roman" w:cs="Times New Roman"/>
          <w:sz w:val="24"/>
          <w:szCs w:val="24"/>
          <w:lang w:val="en-US"/>
        </w:rPr>
        <w:t>sex</w:t>
      </w:r>
      <w:r w:rsidR="0007137A" w:rsidRPr="00A9729F">
        <w:rPr>
          <w:rFonts w:ascii="Times New Roman" w:hAnsi="Times New Roman" w:cs="Times New Roman"/>
          <w:sz w:val="24"/>
          <w:szCs w:val="24"/>
          <w:lang w:val="en-US"/>
        </w:rPr>
        <w:t>”</w:t>
      </w:r>
      <w:r w:rsidR="0056557B" w:rsidRPr="00A9729F">
        <w:rPr>
          <w:rFonts w:ascii="Times New Roman" w:hAnsi="Times New Roman" w:cs="Times New Roman"/>
          <w:sz w:val="24"/>
          <w:szCs w:val="24"/>
          <w:lang w:val="en-US"/>
        </w:rPr>
        <w:t xml:space="preserve"> / gender, epistemic turn</w:t>
      </w:r>
      <w:r w:rsidRPr="00A9729F">
        <w:rPr>
          <w:rFonts w:ascii="Times New Roman" w:hAnsi="Times New Roman" w:cs="Times New Roman"/>
          <w:sz w:val="24"/>
          <w:szCs w:val="24"/>
          <w:lang w:val="en-US"/>
        </w:rPr>
        <w:t>,</w:t>
      </w:r>
      <w:r w:rsidR="0056557B" w:rsidRPr="00A9729F">
        <w:rPr>
          <w:rFonts w:ascii="Times New Roman" w:hAnsi="Times New Roman" w:cs="Times New Roman"/>
          <w:sz w:val="24"/>
          <w:szCs w:val="24"/>
          <w:lang w:val="en-US"/>
        </w:rPr>
        <w:t xml:space="preserve"> terminological </w:t>
      </w:r>
      <w:r w:rsidRPr="00A9729F">
        <w:rPr>
          <w:rFonts w:ascii="Times New Roman" w:hAnsi="Times New Roman" w:cs="Times New Roman"/>
          <w:sz w:val="24"/>
          <w:szCs w:val="24"/>
          <w:lang w:val="en-US"/>
        </w:rPr>
        <w:t xml:space="preserve">inconsistencies, </w:t>
      </w:r>
      <w:r w:rsidR="006450D5" w:rsidRPr="00A9729F">
        <w:rPr>
          <w:rFonts w:ascii="Times New Roman" w:hAnsi="Times New Roman" w:cs="Times New Roman"/>
          <w:sz w:val="24"/>
          <w:szCs w:val="24"/>
          <w:lang w:val="en-US"/>
        </w:rPr>
        <w:t>corporeality</w:t>
      </w:r>
      <w:r w:rsidR="0056557B" w:rsidRPr="00A9729F">
        <w:rPr>
          <w:rFonts w:ascii="Times New Roman" w:hAnsi="Times New Roman" w:cs="Times New Roman"/>
          <w:sz w:val="24"/>
          <w:szCs w:val="24"/>
          <w:lang w:val="en-US"/>
        </w:rPr>
        <w:t xml:space="preserve">, </w:t>
      </w:r>
      <w:r w:rsidRPr="00A9729F">
        <w:rPr>
          <w:rFonts w:ascii="Times New Roman" w:hAnsi="Times New Roman" w:cs="Times New Roman"/>
          <w:sz w:val="24"/>
          <w:szCs w:val="24"/>
          <w:lang w:val="en-US"/>
        </w:rPr>
        <w:t xml:space="preserve"> </w:t>
      </w:r>
      <w:r w:rsidR="0007137A" w:rsidRPr="00A9729F">
        <w:rPr>
          <w:rFonts w:ascii="Times New Roman" w:hAnsi="Times New Roman" w:cs="Times New Roman"/>
          <w:sz w:val="24"/>
          <w:szCs w:val="24"/>
          <w:lang w:val="en-US"/>
        </w:rPr>
        <w:t xml:space="preserve">linguistic democratization </w:t>
      </w:r>
    </w:p>
    <w:p w:rsidR="008D14ED" w:rsidRPr="00A9729F" w:rsidRDefault="008D14ED" w:rsidP="008D14ED">
      <w:pPr>
        <w:spacing w:line="360" w:lineRule="auto"/>
        <w:rPr>
          <w:rFonts w:ascii="Times New Roman" w:hAnsi="Times New Roman" w:cs="Times New Roman"/>
          <w:b/>
          <w:sz w:val="24"/>
          <w:szCs w:val="24"/>
        </w:rPr>
      </w:pPr>
      <w:r w:rsidRPr="00A9729F">
        <w:rPr>
          <w:rFonts w:ascii="Times New Roman" w:hAnsi="Times New Roman" w:cs="Times New Roman"/>
          <w:b/>
          <w:sz w:val="24"/>
          <w:szCs w:val="24"/>
        </w:rPr>
        <w:t xml:space="preserve"> »NI USTREZNO, TODA DRUGAČE NE BI RAZUMELE«: PONOVEN VPOGLED V TAKSONOMIJO SPOLOV   </w:t>
      </w:r>
    </w:p>
    <w:p w:rsidR="008D14ED" w:rsidRPr="00A9729F" w:rsidRDefault="008D14ED" w:rsidP="008D14ED">
      <w:pPr>
        <w:spacing w:line="360" w:lineRule="auto"/>
        <w:rPr>
          <w:rFonts w:ascii="Times New Roman" w:hAnsi="Times New Roman" w:cs="Times New Roman"/>
          <w:b/>
          <w:sz w:val="24"/>
          <w:szCs w:val="24"/>
        </w:rPr>
      </w:pPr>
      <w:r w:rsidRPr="00A9729F">
        <w:rPr>
          <w:rFonts w:ascii="Times New Roman" w:hAnsi="Times New Roman" w:cs="Times New Roman"/>
          <w:b/>
          <w:sz w:val="24"/>
          <w:szCs w:val="24"/>
        </w:rPr>
        <w:t xml:space="preserve">POVZETEK              </w:t>
      </w:r>
    </w:p>
    <w:p w:rsidR="00BC5FD5" w:rsidRPr="00A9729F" w:rsidRDefault="00D55BBD" w:rsidP="008D14ED">
      <w:pPr>
        <w:spacing w:line="360" w:lineRule="auto"/>
        <w:rPr>
          <w:rFonts w:ascii="Times New Roman" w:hAnsi="Times New Roman" w:cs="Times New Roman"/>
          <w:color w:val="212121"/>
          <w:sz w:val="24"/>
          <w:szCs w:val="24"/>
          <w:shd w:val="clear" w:color="auto" w:fill="FFFFFF"/>
        </w:rPr>
      </w:pPr>
      <w:r w:rsidRPr="00A9729F">
        <w:rPr>
          <w:rFonts w:ascii="Times New Roman" w:hAnsi="Times New Roman" w:cs="Times New Roman"/>
          <w:color w:val="212121"/>
          <w:sz w:val="24"/>
          <w:szCs w:val="24"/>
          <w:shd w:val="clear" w:color="auto" w:fill="FFFFFF"/>
        </w:rPr>
        <w:t>P</w:t>
      </w:r>
      <w:r w:rsidR="00377386" w:rsidRPr="00A9729F">
        <w:rPr>
          <w:rFonts w:ascii="Times New Roman" w:hAnsi="Times New Roman" w:cs="Times New Roman"/>
          <w:color w:val="212121"/>
          <w:sz w:val="24"/>
          <w:szCs w:val="24"/>
          <w:shd w:val="clear" w:color="auto" w:fill="FFFFFF"/>
        </w:rPr>
        <w:t>rispevek obravnava spoznavni obrat v razumevanju dihotomije "biološki</w:t>
      </w:r>
      <w:r w:rsidRPr="00A9729F">
        <w:rPr>
          <w:rFonts w:ascii="Times New Roman" w:hAnsi="Times New Roman" w:cs="Times New Roman"/>
          <w:color w:val="212121"/>
          <w:sz w:val="24"/>
          <w:szCs w:val="24"/>
          <w:shd w:val="clear" w:color="auto" w:fill="FFFFFF"/>
        </w:rPr>
        <w:t xml:space="preserve">" / </w:t>
      </w:r>
      <w:r w:rsidR="00377386" w:rsidRPr="00A9729F">
        <w:rPr>
          <w:rFonts w:ascii="Times New Roman" w:hAnsi="Times New Roman" w:cs="Times New Roman"/>
          <w:color w:val="212121"/>
          <w:sz w:val="24"/>
          <w:szCs w:val="24"/>
          <w:shd w:val="clear" w:color="auto" w:fill="FFFFFF"/>
        </w:rPr>
        <w:t xml:space="preserve">družbeni spol in izvedbi </w:t>
      </w:r>
      <w:r w:rsidRPr="00A9729F">
        <w:rPr>
          <w:rFonts w:ascii="Times New Roman" w:hAnsi="Times New Roman" w:cs="Times New Roman"/>
          <w:color w:val="212121"/>
          <w:sz w:val="24"/>
          <w:szCs w:val="24"/>
          <w:shd w:val="clear" w:color="auto" w:fill="FFFFFF"/>
        </w:rPr>
        <w:t>n</w:t>
      </w:r>
      <w:r w:rsidR="00377386" w:rsidRPr="00A9729F">
        <w:rPr>
          <w:rFonts w:ascii="Times New Roman" w:hAnsi="Times New Roman" w:cs="Times New Roman"/>
          <w:color w:val="212121"/>
          <w:sz w:val="24"/>
          <w:szCs w:val="24"/>
          <w:shd w:val="clear" w:color="auto" w:fill="FFFFFF"/>
        </w:rPr>
        <w:t>jegove dekonstrukcije;</w:t>
      </w:r>
      <w:r w:rsidRPr="00A9729F">
        <w:rPr>
          <w:rFonts w:ascii="Times New Roman" w:hAnsi="Times New Roman" w:cs="Times New Roman"/>
          <w:color w:val="212121"/>
          <w:sz w:val="24"/>
          <w:szCs w:val="24"/>
          <w:shd w:val="clear" w:color="auto" w:fill="FFFFFF"/>
        </w:rPr>
        <w:t xml:space="preserve"> konceptualne nadgradnje se v </w:t>
      </w:r>
      <w:r w:rsidR="00377386" w:rsidRPr="00A9729F">
        <w:rPr>
          <w:rFonts w:ascii="Times New Roman" w:hAnsi="Times New Roman" w:cs="Times New Roman"/>
          <w:color w:val="212121"/>
          <w:sz w:val="24"/>
          <w:szCs w:val="24"/>
          <w:shd w:val="clear" w:color="auto" w:fill="FFFFFF"/>
        </w:rPr>
        <w:t xml:space="preserve">osnovnem kategoričnem </w:t>
      </w:r>
      <w:r w:rsidRPr="00A9729F">
        <w:rPr>
          <w:rFonts w:ascii="Times New Roman" w:hAnsi="Times New Roman" w:cs="Times New Roman"/>
          <w:color w:val="212121"/>
          <w:sz w:val="24"/>
          <w:szCs w:val="24"/>
          <w:shd w:val="clear" w:color="auto" w:fill="FFFFFF"/>
        </w:rPr>
        <w:t>aparatu</w:t>
      </w:r>
      <w:r w:rsidR="00377386" w:rsidRPr="00A9729F">
        <w:rPr>
          <w:rFonts w:ascii="Times New Roman" w:hAnsi="Times New Roman" w:cs="Times New Roman"/>
          <w:color w:val="212121"/>
          <w:sz w:val="24"/>
          <w:szCs w:val="24"/>
          <w:shd w:val="clear" w:color="auto" w:fill="FFFFFF"/>
        </w:rPr>
        <w:t>, navezujočem se na spole in rabo</w:t>
      </w:r>
      <w:r w:rsidRPr="00A9729F">
        <w:rPr>
          <w:rFonts w:ascii="Times New Roman" w:hAnsi="Times New Roman" w:cs="Times New Roman"/>
          <w:color w:val="212121"/>
          <w:sz w:val="24"/>
          <w:szCs w:val="24"/>
          <w:shd w:val="clear" w:color="auto" w:fill="FFFFFF"/>
        </w:rPr>
        <w:t xml:space="preserve"> </w:t>
      </w:r>
      <w:r w:rsidR="00377386" w:rsidRPr="00A9729F">
        <w:rPr>
          <w:rFonts w:ascii="Times New Roman" w:hAnsi="Times New Roman" w:cs="Times New Roman"/>
          <w:color w:val="212121"/>
          <w:sz w:val="24"/>
          <w:szCs w:val="24"/>
          <w:shd w:val="clear" w:color="auto" w:fill="FFFFFF"/>
        </w:rPr>
        <w:t>terminov ne izvajajo ustrezno. Problematično je, da so nekonsistentnosti prisotne v</w:t>
      </w:r>
      <w:r w:rsidRPr="00A9729F">
        <w:rPr>
          <w:rFonts w:ascii="Times New Roman" w:hAnsi="Times New Roman" w:cs="Times New Roman"/>
          <w:color w:val="212121"/>
          <w:sz w:val="24"/>
          <w:szCs w:val="24"/>
          <w:shd w:val="clear" w:color="auto" w:fill="FFFFFF"/>
        </w:rPr>
        <w:t xml:space="preserve"> š</w:t>
      </w:r>
      <w:r w:rsidR="00377386" w:rsidRPr="00A9729F">
        <w:rPr>
          <w:rFonts w:ascii="Times New Roman" w:hAnsi="Times New Roman" w:cs="Times New Roman"/>
          <w:color w:val="212121"/>
          <w:sz w:val="24"/>
          <w:szCs w:val="24"/>
          <w:shd w:val="clear" w:color="auto" w:fill="FFFFFF"/>
        </w:rPr>
        <w:t>tudijah</w:t>
      </w:r>
      <w:r w:rsidRPr="00A9729F">
        <w:rPr>
          <w:rFonts w:ascii="Times New Roman" w:hAnsi="Times New Roman" w:cs="Times New Roman"/>
          <w:color w:val="212121"/>
          <w:sz w:val="24"/>
          <w:szCs w:val="24"/>
          <w:shd w:val="clear" w:color="auto" w:fill="FFFFFF"/>
        </w:rPr>
        <w:t xml:space="preserve"> </w:t>
      </w:r>
      <w:r w:rsidR="00377386" w:rsidRPr="00A9729F">
        <w:rPr>
          <w:rFonts w:ascii="Times New Roman" w:hAnsi="Times New Roman" w:cs="Times New Roman"/>
          <w:color w:val="212121"/>
          <w:sz w:val="24"/>
          <w:szCs w:val="24"/>
          <w:shd w:val="clear" w:color="auto" w:fill="FFFFFF"/>
        </w:rPr>
        <w:t xml:space="preserve">in jezikovnem orodju, ki jih podpira </w:t>
      </w:r>
      <w:r w:rsidRPr="00A9729F">
        <w:rPr>
          <w:rFonts w:ascii="Times New Roman" w:hAnsi="Times New Roman" w:cs="Times New Roman"/>
          <w:color w:val="212121"/>
          <w:sz w:val="24"/>
          <w:szCs w:val="24"/>
          <w:shd w:val="clear" w:color="auto" w:fill="FFFFFF"/>
        </w:rPr>
        <w:t>E</w:t>
      </w:r>
      <w:r w:rsidR="00377386" w:rsidRPr="00A9729F">
        <w:rPr>
          <w:rFonts w:ascii="Times New Roman" w:hAnsi="Times New Roman" w:cs="Times New Roman"/>
          <w:color w:val="212121"/>
          <w:sz w:val="24"/>
          <w:szCs w:val="24"/>
          <w:shd w:val="clear" w:color="auto" w:fill="FFFFFF"/>
        </w:rPr>
        <w:t xml:space="preserve">vropska komisija. </w:t>
      </w:r>
      <w:r w:rsidR="001112C7" w:rsidRPr="00A9729F">
        <w:rPr>
          <w:rFonts w:ascii="Times New Roman" w:hAnsi="Times New Roman" w:cs="Times New Roman"/>
          <w:color w:val="212121"/>
          <w:sz w:val="24"/>
          <w:szCs w:val="24"/>
          <w:shd w:val="clear" w:color="auto" w:fill="FFFFFF"/>
        </w:rPr>
        <w:t>Predhodno navedena o</w:t>
      </w:r>
      <w:r w:rsidR="00377386" w:rsidRPr="00A9729F">
        <w:rPr>
          <w:rFonts w:ascii="Times New Roman" w:hAnsi="Times New Roman" w:cs="Times New Roman"/>
          <w:color w:val="212121"/>
          <w:sz w:val="24"/>
          <w:szCs w:val="24"/>
          <w:shd w:val="clear" w:color="auto" w:fill="FFFFFF"/>
        </w:rPr>
        <w:t>snovna</w:t>
      </w:r>
      <w:r w:rsidRPr="00A9729F">
        <w:rPr>
          <w:rFonts w:ascii="Times New Roman" w:hAnsi="Times New Roman" w:cs="Times New Roman"/>
          <w:color w:val="212121"/>
          <w:sz w:val="24"/>
          <w:szCs w:val="24"/>
          <w:shd w:val="clear" w:color="auto" w:fill="FFFFFF"/>
        </w:rPr>
        <w:t xml:space="preserve"> izraz</w:t>
      </w:r>
      <w:r w:rsidR="00377386" w:rsidRPr="00A9729F">
        <w:rPr>
          <w:rFonts w:ascii="Times New Roman" w:hAnsi="Times New Roman" w:cs="Times New Roman"/>
          <w:color w:val="212121"/>
          <w:sz w:val="24"/>
          <w:szCs w:val="24"/>
          <w:shd w:val="clear" w:color="auto" w:fill="FFFFFF"/>
        </w:rPr>
        <w:t>a</w:t>
      </w:r>
      <w:r w:rsidRPr="00A9729F">
        <w:rPr>
          <w:rFonts w:ascii="Times New Roman" w:hAnsi="Times New Roman" w:cs="Times New Roman"/>
          <w:color w:val="212121"/>
          <w:sz w:val="24"/>
          <w:szCs w:val="24"/>
          <w:shd w:val="clear" w:color="auto" w:fill="FFFFFF"/>
        </w:rPr>
        <w:t xml:space="preserve"> se v sintagmih uporablja</w:t>
      </w:r>
      <w:r w:rsidR="001112C7" w:rsidRPr="00A9729F">
        <w:rPr>
          <w:rFonts w:ascii="Times New Roman" w:hAnsi="Times New Roman" w:cs="Times New Roman"/>
          <w:color w:val="212121"/>
          <w:sz w:val="24"/>
          <w:szCs w:val="24"/>
          <w:shd w:val="clear" w:color="auto" w:fill="FFFFFF"/>
        </w:rPr>
        <w:t>ta izmenično in poljubno</w:t>
      </w:r>
      <w:r w:rsidRPr="00A9729F">
        <w:rPr>
          <w:rFonts w:ascii="Times New Roman" w:hAnsi="Times New Roman" w:cs="Times New Roman"/>
          <w:color w:val="212121"/>
          <w:sz w:val="24"/>
          <w:szCs w:val="24"/>
          <w:shd w:val="clear" w:color="auto" w:fill="FFFFFF"/>
        </w:rPr>
        <w:t xml:space="preserve">; </w:t>
      </w:r>
      <w:r w:rsidR="001112C7" w:rsidRPr="00A9729F">
        <w:rPr>
          <w:rFonts w:ascii="Times New Roman" w:hAnsi="Times New Roman" w:cs="Times New Roman"/>
          <w:color w:val="212121"/>
          <w:sz w:val="24"/>
          <w:szCs w:val="24"/>
          <w:shd w:val="clear" w:color="auto" w:fill="FFFFFF"/>
        </w:rPr>
        <w:t xml:space="preserve">ob uvajanju sodobnih konceptov si </w:t>
      </w:r>
      <w:r w:rsidRPr="00A9729F">
        <w:rPr>
          <w:rFonts w:ascii="Times New Roman" w:hAnsi="Times New Roman" w:cs="Times New Roman"/>
          <w:color w:val="212121"/>
          <w:sz w:val="24"/>
          <w:szCs w:val="24"/>
          <w:shd w:val="clear" w:color="auto" w:fill="FFFFFF"/>
        </w:rPr>
        <w:t>celo definicije</w:t>
      </w:r>
      <w:r w:rsidR="001112C7" w:rsidRPr="00A9729F">
        <w:rPr>
          <w:rFonts w:ascii="Times New Roman" w:hAnsi="Times New Roman" w:cs="Times New Roman"/>
          <w:color w:val="212121"/>
          <w:sz w:val="24"/>
          <w:szCs w:val="24"/>
          <w:shd w:val="clear" w:color="auto" w:fill="FFFFFF"/>
        </w:rPr>
        <w:t xml:space="preserve"> v istem besednjaku nasprotujejo. Vladajoče</w:t>
      </w:r>
      <w:r w:rsidRPr="00A9729F">
        <w:rPr>
          <w:rFonts w:ascii="Times New Roman" w:hAnsi="Times New Roman" w:cs="Times New Roman"/>
          <w:color w:val="212121"/>
          <w:sz w:val="24"/>
          <w:szCs w:val="24"/>
          <w:shd w:val="clear" w:color="auto" w:fill="FFFFFF"/>
        </w:rPr>
        <w:t xml:space="preserve"> politike spolov </w:t>
      </w:r>
      <w:r w:rsidR="001112C7" w:rsidRPr="00A9729F">
        <w:rPr>
          <w:rFonts w:ascii="Times New Roman" w:hAnsi="Times New Roman" w:cs="Times New Roman"/>
          <w:color w:val="212121"/>
          <w:sz w:val="24"/>
          <w:szCs w:val="24"/>
          <w:shd w:val="clear" w:color="auto" w:fill="FFFFFF"/>
        </w:rPr>
        <w:t xml:space="preserve">so </w:t>
      </w:r>
      <w:r w:rsidRPr="00A9729F">
        <w:rPr>
          <w:rFonts w:ascii="Times New Roman" w:hAnsi="Times New Roman" w:cs="Times New Roman"/>
          <w:color w:val="212121"/>
          <w:sz w:val="24"/>
          <w:szCs w:val="24"/>
          <w:shd w:val="clear" w:color="auto" w:fill="FFFFFF"/>
        </w:rPr>
        <w:t xml:space="preserve">počasne pri vključevanju novih znanj, čeprav je </w:t>
      </w:r>
      <w:r w:rsidR="001112C7" w:rsidRPr="00A9729F">
        <w:rPr>
          <w:rFonts w:ascii="Times New Roman" w:hAnsi="Times New Roman" w:cs="Times New Roman"/>
          <w:color w:val="212121"/>
          <w:sz w:val="24"/>
          <w:szCs w:val="24"/>
          <w:shd w:val="clear" w:color="auto" w:fill="FFFFFF"/>
        </w:rPr>
        <w:t xml:space="preserve">v EU prisoten </w:t>
      </w:r>
      <w:r w:rsidRPr="00A9729F">
        <w:rPr>
          <w:rFonts w:ascii="Times New Roman" w:hAnsi="Times New Roman" w:cs="Times New Roman"/>
          <w:color w:val="212121"/>
          <w:sz w:val="24"/>
          <w:szCs w:val="24"/>
          <w:shd w:val="clear" w:color="auto" w:fill="FFFFFF"/>
        </w:rPr>
        <w:t>trend</w:t>
      </w:r>
      <w:r w:rsidR="001112C7" w:rsidRPr="00A9729F">
        <w:rPr>
          <w:rFonts w:ascii="Times New Roman" w:hAnsi="Times New Roman" w:cs="Times New Roman"/>
          <w:color w:val="212121"/>
          <w:sz w:val="24"/>
          <w:szCs w:val="24"/>
          <w:shd w:val="clear" w:color="auto" w:fill="FFFFFF"/>
        </w:rPr>
        <w:t xml:space="preserve"> uvajanja nove spolne kategorije v okviru</w:t>
      </w:r>
      <w:r w:rsidRPr="00A9729F">
        <w:rPr>
          <w:rFonts w:ascii="Times New Roman" w:hAnsi="Times New Roman" w:cs="Times New Roman"/>
          <w:color w:val="212121"/>
          <w:sz w:val="24"/>
          <w:szCs w:val="24"/>
          <w:shd w:val="clear" w:color="auto" w:fill="FFFFFF"/>
        </w:rPr>
        <w:t xml:space="preserve"> upravljanja držav. </w:t>
      </w:r>
      <w:r w:rsidR="001112C7" w:rsidRPr="00A9729F">
        <w:rPr>
          <w:rFonts w:ascii="Times New Roman" w:hAnsi="Times New Roman" w:cs="Times New Roman"/>
          <w:color w:val="212121"/>
          <w:sz w:val="24"/>
          <w:szCs w:val="24"/>
          <w:shd w:val="clear" w:color="auto" w:fill="FFFFFF"/>
        </w:rPr>
        <w:t>Pričujoča š</w:t>
      </w:r>
      <w:r w:rsidRPr="00A9729F">
        <w:rPr>
          <w:rFonts w:ascii="Times New Roman" w:hAnsi="Times New Roman" w:cs="Times New Roman"/>
          <w:color w:val="212121"/>
          <w:sz w:val="24"/>
          <w:szCs w:val="24"/>
          <w:shd w:val="clear" w:color="auto" w:fill="FFFFFF"/>
        </w:rPr>
        <w:t>tudija je n</w:t>
      </w:r>
      <w:r w:rsidR="001112C7" w:rsidRPr="00A9729F">
        <w:rPr>
          <w:rFonts w:ascii="Times New Roman" w:hAnsi="Times New Roman" w:cs="Times New Roman"/>
          <w:color w:val="212121"/>
          <w:sz w:val="24"/>
          <w:szCs w:val="24"/>
          <w:shd w:val="clear" w:color="auto" w:fill="FFFFFF"/>
        </w:rPr>
        <w:t>amenjena oblikovanju spoznavne platforme in prenovi kategoričnega aparata, ki bi se lahko</w:t>
      </w:r>
      <w:r w:rsidRPr="00A9729F">
        <w:rPr>
          <w:rFonts w:ascii="Times New Roman" w:hAnsi="Times New Roman" w:cs="Times New Roman"/>
          <w:color w:val="212121"/>
          <w:sz w:val="24"/>
          <w:szCs w:val="24"/>
          <w:shd w:val="clear" w:color="auto" w:fill="FFFFFF"/>
        </w:rPr>
        <w:t xml:space="preserve"> uporabljal v izobraževalnem </w:t>
      </w:r>
      <w:r w:rsidR="001112C7" w:rsidRPr="00A9729F">
        <w:rPr>
          <w:rFonts w:ascii="Times New Roman" w:hAnsi="Times New Roman" w:cs="Times New Roman"/>
          <w:color w:val="212121"/>
          <w:sz w:val="24"/>
          <w:szCs w:val="24"/>
          <w:shd w:val="clear" w:color="auto" w:fill="FFFFFF"/>
        </w:rPr>
        <w:lastRenderedPageBreak/>
        <w:t>sektorju.  N</w:t>
      </w:r>
      <w:r w:rsidRPr="00A9729F">
        <w:rPr>
          <w:rFonts w:ascii="Times New Roman" w:hAnsi="Times New Roman" w:cs="Times New Roman"/>
          <w:color w:val="212121"/>
          <w:sz w:val="24"/>
          <w:szCs w:val="24"/>
          <w:shd w:val="clear" w:color="auto" w:fill="FFFFFF"/>
        </w:rPr>
        <w:t>edoslednosti različnih š</w:t>
      </w:r>
      <w:r w:rsidR="001112C7" w:rsidRPr="00A9729F">
        <w:rPr>
          <w:rFonts w:ascii="Times New Roman" w:hAnsi="Times New Roman" w:cs="Times New Roman"/>
          <w:color w:val="212121"/>
          <w:sz w:val="24"/>
          <w:szCs w:val="24"/>
          <w:shd w:val="clear" w:color="auto" w:fill="FFFFFF"/>
        </w:rPr>
        <w:t>tudij o spolih preči z uvedbo najmanjših skupnih jezikovnih imenovalcev.  Te potrjujejo</w:t>
      </w:r>
      <w:r w:rsidRPr="00A9729F">
        <w:rPr>
          <w:rFonts w:ascii="Times New Roman" w:hAnsi="Times New Roman" w:cs="Times New Roman"/>
          <w:color w:val="212121"/>
          <w:sz w:val="24"/>
          <w:szCs w:val="24"/>
          <w:shd w:val="clear" w:color="auto" w:fill="FFFFFF"/>
        </w:rPr>
        <w:t xml:space="preserve"> življenjske prakse, politični trend </w:t>
      </w:r>
      <w:r w:rsidR="001112C7" w:rsidRPr="00A9729F">
        <w:rPr>
          <w:rFonts w:ascii="Times New Roman" w:hAnsi="Times New Roman" w:cs="Times New Roman"/>
          <w:color w:val="212121"/>
          <w:sz w:val="24"/>
          <w:szCs w:val="24"/>
          <w:shd w:val="clear" w:color="auto" w:fill="FFFFFF"/>
        </w:rPr>
        <w:t xml:space="preserve">v </w:t>
      </w:r>
      <w:r w:rsidRPr="00A9729F">
        <w:rPr>
          <w:rFonts w:ascii="Times New Roman" w:hAnsi="Times New Roman" w:cs="Times New Roman"/>
          <w:color w:val="212121"/>
          <w:sz w:val="24"/>
          <w:szCs w:val="24"/>
          <w:shd w:val="clear" w:color="auto" w:fill="FFFFFF"/>
        </w:rPr>
        <w:t xml:space="preserve">EU </w:t>
      </w:r>
      <w:r w:rsidR="001112C7" w:rsidRPr="00A9729F">
        <w:rPr>
          <w:rFonts w:ascii="Times New Roman" w:hAnsi="Times New Roman" w:cs="Times New Roman"/>
          <w:color w:val="212121"/>
          <w:sz w:val="24"/>
          <w:szCs w:val="24"/>
          <w:shd w:val="clear" w:color="auto" w:fill="FFFFFF"/>
        </w:rPr>
        <w:t>in sodobna epistemologija vednosti</w:t>
      </w:r>
      <w:r w:rsidRPr="00A9729F">
        <w:rPr>
          <w:rFonts w:ascii="Times New Roman" w:hAnsi="Times New Roman" w:cs="Times New Roman"/>
          <w:color w:val="212121"/>
          <w:sz w:val="24"/>
          <w:szCs w:val="24"/>
          <w:shd w:val="clear" w:color="auto" w:fill="FFFFFF"/>
        </w:rPr>
        <w:t>.</w:t>
      </w:r>
    </w:p>
    <w:p w:rsidR="002A099A" w:rsidRPr="00A9729F" w:rsidRDefault="008D14ED" w:rsidP="008D14ED">
      <w:pPr>
        <w:spacing w:line="360" w:lineRule="auto"/>
        <w:rPr>
          <w:rFonts w:ascii="Times New Roman" w:hAnsi="Times New Roman" w:cs="Times New Roman"/>
          <w:b/>
          <w:sz w:val="24"/>
          <w:szCs w:val="24"/>
        </w:rPr>
      </w:pPr>
      <w:r w:rsidRPr="00A9729F">
        <w:rPr>
          <w:rFonts w:ascii="Times New Roman" w:hAnsi="Times New Roman" w:cs="Times New Roman"/>
          <w:b/>
          <w:sz w:val="24"/>
          <w:szCs w:val="24"/>
        </w:rPr>
        <w:t xml:space="preserve">Ključne besede: </w:t>
      </w:r>
      <w:r w:rsidRPr="00A9729F">
        <w:rPr>
          <w:rFonts w:ascii="Times New Roman" w:hAnsi="Times New Roman" w:cs="Times New Roman"/>
          <w:sz w:val="24"/>
          <w:szCs w:val="24"/>
        </w:rPr>
        <w:t>“biološk</w:t>
      </w:r>
      <w:r w:rsidR="006450D5" w:rsidRPr="00A9729F">
        <w:rPr>
          <w:rFonts w:ascii="Times New Roman" w:hAnsi="Times New Roman" w:cs="Times New Roman"/>
          <w:sz w:val="24"/>
          <w:szCs w:val="24"/>
        </w:rPr>
        <w:t>i” / družbeni spol, epistemski preobrat, terminološka</w:t>
      </w:r>
      <w:r w:rsidRPr="00A9729F">
        <w:rPr>
          <w:rFonts w:ascii="Times New Roman" w:hAnsi="Times New Roman" w:cs="Times New Roman"/>
          <w:sz w:val="24"/>
          <w:szCs w:val="24"/>
        </w:rPr>
        <w:t xml:space="preserve"> </w:t>
      </w:r>
      <w:r w:rsidR="006450D5" w:rsidRPr="00A9729F">
        <w:rPr>
          <w:rFonts w:ascii="Times New Roman" w:hAnsi="Times New Roman" w:cs="Times New Roman"/>
          <w:sz w:val="24"/>
          <w:szCs w:val="24"/>
        </w:rPr>
        <w:t>neskladja, telesnost, lingvistična demokratizacija</w:t>
      </w:r>
      <w:r w:rsidRPr="00A9729F">
        <w:rPr>
          <w:rFonts w:ascii="Times New Roman" w:hAnsi="Times New Roman" w:cs="Times New Roman"/>
          <w:b/>
          <w:sz w:val="24"/>
          <w:szCs w:val="24"/>
        </w:rPr>
        <w:t xml:space="preserve">  </w:t>
      </w:r>
    </w:p>
    <w:p w:rsidR="002A099A" w:rsidRPr="00A9729F" w:rsidRDefault="002A099A" w:rsidP="00091697">
      <w:pPr>
        <w:spacing w:line="360" w:lineRule="auto"/>
        <w:rPr>
          <w:rFonts w:ascii="Times New Roman" w:hAnsi="Times New Roman" w:cs="Times New Roman"/>
          <w:b/>
          <w:sz w:val="24"/>
          <w:szCs w:val="24"/>
          <w:lang w:val="en-US"/>
        </w:rPr>
      </w:pPr>
      <w:r w:rsidRPr="00A9729F">
        <w:rPr>
          <w:rFonts w:ascii="Times New Roman" w:hAnsi="Times New Roman" w:cs="Times New Roman"/>
          <w:b/>
          <w:sz w:val="24"/>
          <w:szCs w:val="24"/>
          <w:lang w:val="en-US"/>
        </w:rPr>
        <w:t>EXPOSITION</w:t>
      </w:r>
    </w:p>
    <w:p w:rsidR="00216EEA" w:rsidRPr="00A9729F" w:rsidRDefault="00091697" w:rsidP="003F5A6C">
      <w:pPr>
        <w:spacing w:line="360" w:lineRule="auto"/>
        <w:rPr>
          <w:rFonts w:ascii="Times New Roman" w:hAnsi="Times New Roman" w:cs="Times New Roman"/>
          <w:sz w:val="24"/>
          <w:szCs w:val="24"/>
          <w:lang w:val="en-US"/>
        </w:rPr>
      </w:pPr>
      <w:r w:rsidRPr="00A9729F">
        <w:rPr>
          <w:rFonts w:ascii="Times New Roman" w:hAnsi="Times New Roman" w:cs="Times New Roman"/>
          <w:sz w:val="24"/>
          <w:szCs w:val="24"/>
          <w:lang w:val="en-US"/>
        </w:rPr>
        <w:t>The basic hypothesis</w:t>
      </w:r>
      <w:r w:rsidR="00A93C51" w:rsidRPr="00A9729F">
        <w:rPr>
          <w:rFonts w:ascii="Times New Roman" w:hAnsi="Times New Roman" w:cs="Times New Roman"/>
          <w:sz w:val="24"/>
          <w:szCs w:val="24"/>
          <w:lang w:val="en-US"/>
        </w:rPr>
        <w:t xml:space="preserve"> </w:t>
      </w:r>
      <w:r w:rsidRPr="00A9729F">
        <w:rPr>
          <w:rFonts w:ascii="Times New Roman" w:hAnsi="Times New Roman" w:cs="Times New Roman"/>
          <w:sz w:val="24"/>
          <w:szCs w:val="24"/>
          <w:lang w:val="en-US"/>
        </w:rPr>
        <w:t>accompanying</w:t>
      </w:r>
      <w:r w:rsidR="00BD72FA" w:rsidRPr="00A9729F">
        <w:rPr>
          <w:rFonts w:ascii="Times New Roman" w:hAnsi="Times New Roman" w:cs="Times New Roman"/>
          <w:sz w:val="24"/>
          <w:szCs w:val="24"/>
          <w:lang w:val="en-US"/>
        </w:rPr>
        <w:t xml:space="preserve"> the here presented spectrum</w:t>
      </w:r>
      <w:r w:rsidRPr="00A9729F">
        <w:rPr>
          <w:rFonts w:ascii="Times New Roman" w:hAnsi="Times New Roman" w:cs="Times New Roman"/>
          <w:sz w:val="24"/>
          <w:szCs w:val="24"/>
          <w:lang w:val="en-US"/>
        </w:rPr>
        <w:t xml:space="preserve"> of the </w:t>
      </w:r>
      <w:r w:rsidR="004B5DE0" w:rsidRPr="00A9729F">
        <w:rPr>
          <w:rFonts w:ascii="Times New Roman" w:hAnsi="Times New Roman" w:cs="Times New Roman"/>
          <w:sz w:val="24"/>
          <w:szCs w:val="24"/>
          <w:lang w:val="en-US"/>
        </w:rPr>
        <w:t>gender re</w:t>
      </w:r>
      <w:r w:rsidR="00BD72FA" w:rsidRPr="00A9729F">
        <w:rPr>
          <w:rFonts w:ascii="Times New Roman" w:hAnsi="Times New Roman" w:cs="Times New Roman"/>
          <w:sz w:val="24"/>
          <w:szCs w:val="24"/>
          <w:lang w:val="en-US"/>
        </w:rPr>
        <w:t>l</w:t>
      </w:r>
      <w:r w:rsidR="004B5DE0" w:rsidRPr="00A9729F">
        <w:rPr>
          <w:rFonts w:ascii="Times New Roman" w:hAnsi="Times New Roman" w:cs="Times New Roman"/>
          <w:sz w:val="24"/>
          <w:szCs w:val="24"/>
          <w:lang w:val="en-US"/>
        </w:rPr>
        <w:t>a</w:t>
      </w:r>
      <w:r w:rsidR="00BD72FA" w:rsidRPr="00A9729F">
        <w:rPr>
          <w:rFonts w:ascii="Times New Roman" w:hAnsi="Times New Roman" w:cs="Times New Roman"/>
          <w:sz w:val="24"/>
          <w:szCs w:val="24"/>
          <w:lang w:val="en-US"/>
        </w:rPr>
        <w:t>ted</w:t>
      </w:r>
      <w:r w:rsidR="00193B65" w:rsidRPr="00A9729F">
        <w:rPr>
          <w:rFonts w:ascii="Times New Roman" w:hAnsi="Times New Roman" w:cs="Times New Roman"/>
          <w:sz w:val="24"/>
          <w:szCs w:val="24"/>
          <w:lang w:val="en-US"/>
        </w:rPr>
        <w:t xml:space="preserve"> categories </w:t>
      </w:r>
      <w:r w:rsidR="00BD72FA" w:rsidRPr="00A9729F">
        <w:rPr>
          <w:rFonts w:ascii="Times New Roman" w:hAnsi="Times New Roman" w:cs="Times New Roman"/>
          <w:sz w:val="24"/>
          <w:szCs w:val="24"/>
          <w:lang w:val="en-US"/>
        </w:rPr>
        <w:t>is consistent with</w:t>
      </w:r>
      <w:r w:rsidRPr="00A9729F">
        <w:rPr>
          <w:rFonts w:ascii="Times New Roman" w:hAnsi="Times New Roman" w:cs="Times New Roman"/>
          <w:sz w:val="24"/>
          <w:szCs w:val="24"/>
          <w:lang w:val="en-US"/>
        </w:rPr>
        <w:t xml:space="preserve"> the a</w:t>
      </w:r>
      <w:r w:rsidR="00193B65" w:rsidRPr="00A9729F">
        <w:rPr>
          <w:rFonts w:ascii="Times New Roman" w:hAnsi="Times New Roman" w:cs="Times New Roman"/>
          <w:sz w:val="24"/>
          <w:szCs w:val="24"/>
          <w:lang w:val="en-US"/>
        </w:rPr>
        <w:t xml:space="preserve">mbivalence of </w:t>
      </w:r>
      <w:r w:rsidRPr="00A9729F">
        <w:rPr>
          <w:rFonts w:ascii="Times New Roman" w:hAnsi="Times New Roman" w:cs="Times New Roman"/>
          <w:sz w:val="24"/>
          <w:szCs w:val="24"/>
          <w:lang w:val="en-US"/>
        </w:rPr>
        <w:t>Simone de Beauvoir</w:t>
      </w:r>
      <w:r w:rsidR="00A93C51" w:rsidRPr="00A9729F">
        <w:rPr>
          <w:rFonts w:ascii="Times New Roman" w:hAnsi="Times New Roman" w:cs="Times New Roman"/>
          <w:sz w:val="24"/>
          <w:szCs w:val="24"/>
          <w:lang w:val="en-US"/>
        </w:rPr>
        <w:t xml:space="preserve"> towards the gendered corporeality and social </w:t>
      </w:r>
      <w:r w:rsidR="004B5DE0" w:rsidRPr="00A9729F">
        <w:rPr>
          <w:rFonts w:ascii="Times New Roman" w:hAnsi="Times New Roman" w:cs="Times New Roman"/>
          <w:sz w:val="24"/>
          <w:szCs w:val="24"/>
          <w:lang w:val="en-US"/>
        </w:rPr>
        <w:t xml:space="preserve">gender </w:t>
      </w:r>
      <w:r w:rsidR="00A93C51" w:rsidRPr="00A9729F">
        <w:rPr>
          <w:rFonts w:ascii="Times New Roman" w:hAnsi="Times New Roman" w:cs="Times New Roman"/>
          <w:sz w:val="24"/>
          <w:szCs w:val="24"/>
          <w:lang w:val="en-US"/>
        </w:rPr>
        <w:t>roles and</w:t>
      </w:r>
      <w:r w:rsidR="00193B65" w:rsidRPr="00A9729F">
        <w:rPr>
          <w:rFonts w:ascii="Times New Roman" w:hAnsi="Times New Roman" w:cs="Times New Roman"/>
          <w:sz w:val="24"/>
          <w:szCs w:val="24"/>
          <w:lang w:val="en-US"/>
        </w:rPr>
        <w:t xml:space="preserve"> statuses. Are</w:t>
      </w:r>
      <w:r w:rsidR="00A93C51" w:rsidRPr="00A9729F">
        <w:rPr>
          <w:rFonts w:ascii="Times New Roman" w:hAnsi="Times New Roman" w:cs="Times New Roman"/>
          <w:sz w:val="24"/>
          <w:szCs w:val="24"/>
          <w:lang w:val="en-US"/>
        </w:rPr>
        <w:t xml:space="preserve"> the</w:t>
      </w:r>
      <w:r w:rsidR="00193B65" w:rsidRPr="00A9729F">
        <w:rPr>
          <w:rFonts w:ascii="Times New Roman" w:hAnsi="Times New Roman" w:cs="Times New Roman"/>
          <w:sz w:val="24"/>
          <w:szCs w:val="24"/>
          <w:lang w:val="en-US"/>
        </w:rPr>
        <w:t xml:space="preserve"> bodies</w:t>
      </w:r>
      <w:r w:rsidR="00A93C51" w:rsidRPr="00A9729F">
        <w:rPr>
          <w:rFonts w:ascii="Times New Roman" w:hAnsi="Times New Roman" w:cs="Times New Roman"/>
          <w:sz w:val="24"/>
          <w:szCs w:val="24"/>
          <w:lang w:val="en-US"/>
        </w:rPr>
        <w:t>, actuall</w:t>
      </w:r>
      <w:r w:rsidR="00193B65" w:rsidRPr="00A9729F">
        <w:rPr>
          <w:rFonts w:ascii="Times New Roman" w:hAnsi="Times New Roman" w:cs="Times New Roman"/>
          <w:sz w:val="24"/>
          <w:szCs w:val="24"/>
          <w:lang w:val="en-US"/>
        </w:rPr>
        <w:t>y their</w:t>
      </w:r>
      <w:r w:rsidR="00A93C51" w:rsidRPr="00A9729F">
        <w:rPr>
          <w:rFonts w:ascii="Times New Roman" w:hAnsi="Times New Roman" w:cs="Times New Roman"/>
          <w:sz w:val="24"/>
          <w:szCs w:val="24"/>
          <w:lang w:val="en-US"/>
        </w:rPr>
        <w:t xml:space="preserve"> physiological and anatomic phenomena</w:t>
      </w:r>
      <w:r w:rsidR="00193B65" w:rsidRPr="00A9729F">
        <w:rPr>
          <w:rFonts w:ascii="Times New Roman" w:hAnsi="Times New Roman" w:cs="Times New Roman"/>
          <w:sz w:val="24"/>
          <w:szCs w:val="24"/>
          <w:lang w:val="en-US"/>
        </w:rPr>
        <w:t xml:space="preserve"> fundamental reason for </w:t>
      </w:r>
      <w:r w:rsidR="004B5DE0" w:rsidRPr="00A9729F">
        <w:rPr>
          <w:rFonts w:ascii="Times New Roman" w:hAnsi="Times New Roman" w:cs="Times New Roman"/>
          <w:sz w:val="24"/>
          <w:szCs w:val="24"/>
          <w:lang w:val="en-US"/>
        </w:rPr>
        <w:t xml:space="preserve">discrimination of women? Or </w:t>
      </w:r>
      <w:r w:rsidR="006E35B6" w:rsidRPr="00A9729F">
        <w:rPr>
          <w:rFonts w:ascii="Times New Roman" w:hAnsi="Times New Roman" w:cs="Times New Roman"/>
          <w:sz w:val="24"/>
          <w:szCs w:val="24"/>
          <w:lang w:val="en-US"/>
        </w:rPr>
        <w:t xml:space="preserve">have the </w:t>
      </w:r>
      <w:r w:rsidR="00BD72FA" w:rsidRPr="00A9729F">
        <w:rPr>
          <w:rFonts w:ascii="Times New Roman" w:hAnsi="Times New Roman" w:cs="Times New Roman"/>
          <w:sz w:val="24"/>
          <w:szCs w:val="24"/>
          <w:lang w:val="en-US"/>
        </w:rPr>
        <w:t xml:space="preserve">gender biased </w:t>
      </w:r>
      <w:r w:rsidR="004B5DE0" w:rsidRPr="00A9729F">
        <w:rPr>
          <w:rFonts w:ascii="Times New Roman" w:hAnsi="Times New Roman" w:cs="Times New Roman"/>
          <w:sz w:val="24"/>
          <w:szCs w:val="24"/>
          <w:lang w:val="en-US"/>
        </w:rPr>
        <w:t>interpretations of bodily characteristics</w:t>
      </w:r>
      <w:r w:rsidR="00193B65" w:rsidRPr="00A9729F">
        <w:rPr>
          <w:rFonts w:ascii="Times New Roman" w:hAnsi="Times New Roman" w:cs="Times New Roman"/>
          <w:sz w:val="24"/>
          <w:szCs w:val="24"/>
          <w:lang w:val="en-US"/>
        </w:rPr>
        <w:t xml:space="preserve"> </w:t>
      </w:r>
      <w:r w:rsidR="00BD72FA" w:rsidRPr="00A9729F">
        <w:rPr>
          <w:rFonts w:ascii="Times New Roman" w:hAnsi="Times New Roman" w:cs="Times New Roman"/>
          <w:sz w:val="24"/>
          <w:szCs w:val="24"/>
          <w:lang w:val="en-US"/>
        </w:rPr>
        <w:t>induce</w:t>
      </w:r>
      <w:r w:rsidR="006E35B6" w:rsidRPr="00A9729F">
        <w:rPr>
          <w:rFonts w:ascii="Times New Roman" w:hAnsi="Times New Roman" w:cs="Times New Roman"/>
          <w:sz w:val="24"/>
          <w:szCs w:val="24"/>
          <w:lang w:val="en-US"/>
        </w:rPr>
        <w:t>d</w:t>
      </w:r>
      <w:r w:rsidR="00BD72FA" w:rsidRPr="00A9729F">
        <w:rPr>
          <w:rFonts w:ascii="Times New Roman" w:hAnsi="Times New Roman" w:cs="Times New Roman"/>
          <w:sz w:val="24"/>
          <w:szCs w:val="24"/>
          <w:lang w:val="en-US"/>
        </w:rPr>
        <w:t xml:space="preserve"> </w:t>
      </w:r>
      <w:r w:rsidR="00193B65" w:rsidRPr="00A9729F">
        <w:rPr>
          <w:rFonts w:ascii="Times New Roman" w:hAnsi="Times New Roman" w:cs="Times New Roman"/>
          <w:sz w:val="24"/>
          <w:szCs w:val="24"/>
          <w:lang w:val="en-US"/>
        </w:rPr>
        <w:t>discriminations and e</w:t>
      </w:r>
      <w:r w:rsidR="00BD72FA" w:rsidRPr="00A9729F">
        <w:rPr>
          <w:rFonts w:ascii="Times New Roman" w:hAnsi="Times New Roman" w:cs="Times New Roman"/>
          <w:sz w:val="24"/>
          <w:szCs w:val="24"/>
          <w:lang w:val="en-US"/>
        </w:rPr>
        <w:t>xclusions</w:t>
      </w:r>
      <w:r w:rsidR="00193B65" w:rsidRPr="00A9729F">
        <w:rPr>
          <w:rFonts w:ascii="Times New Roman" w:hAnsi="Times New Roman" w:cs="Times New Roman"/>
          <w:sz w:val="24"/>
          <w:szCs w:val="24"/>
          <w:lang w:val="en-US"/>
        </w:rPr>
        <w:t xml:space="preserve">? As it may be noticed, the </w:t>
      </w:r>
      <w:r w:rsidR="00BD72FA" w:rsidRPr="00A9729F">
        <w:rPr>
          <w:rFonts w:ascii="Times New Roman" w:hAnsi="Times New Roman" w:cs="Times New Roman"/>
          <w:sz w:val="24"/>
          <w:szCs w:val="24"/>
          <w:lang w:val="en-US"/>
        </w:rPr>
        <w:t>very term gender</w:t>
      </w:r>
      <w:r w:rsidR="00F92842" w:rsidRPr="00A9729F">
        <w:rPr>
          <w:rFonts w:ascii="Times New Roman" w:hAnsi="Times New Roman" w:cs="Times New Roman"/>
          <w:sz w:val="24"/>
          <w:szCs w:val="24"/>
          <w:lang w:val="en-US"/>
        </w:rPr>
        <w:t xml:space="preserve"> </w:t>
      </w:r>
      <w:r w:rsidR="005F398E" w:rsidRPr="00A9729F">
        <w:rPr>
          <w:rFonts w:ascii="Times New Roman" w:hAnsi="Times New Roman" w:cs="Times New Roman"/>
          <w:sz w:val="24"/>
          <w:szCs w:val="24"/>
          <w:lang w:val="en-US"/>
        </w:rPr>
        <w:t>(in Slovene</w:t>
      </w:r>
      <w:r w:rsidR="00C10DC2" w:rsidRPr="00A9729F">
        <w:rPr>
          <w:rFonts w:ascii="Times New Roman" w:hAnsi="Times New Roman" w:cs="Times New Roman"/>
          <w:sz w:val="24"/>
          <w:szCs w:val="24"/>
          <w:lang w:val="en-US"/>
        </w:rPr>
        <w:t xml:space="preserve"> </w:t>
      </w:r>
      <w:r w:rsidR="005F398E" w:rsidRPr="00A9729F">
        <w:rPr>
          <w:rFonts w:ascii="Times New Roman" w:hAnsi="Times New Roman" w:cs="Times New Roman"/>
          <w:sz w:val="24"/>
          <w:szCs w:val="24"/>
          <w:lang w:val="en-US"/>
        </w:rPr>
        <w:t xml:space="preserve">language </w:t>
      </w:r>
      <w:r w:rsidR="00C10DC2" w:rsidRPr="00A9729F">
        <w:rPr>
          <w:rFonts w:ascii="Times New Roman" w:hAnsi="Times New Roman" w:cs="Times New Roman"/>
          <w:i/>
          <w:sz w:val="24"/>
          <w:szCs w:val="24"/>
          <w:lang w:val="en-US"/>
        </w:rPr>
        <w:t>ospoljeno</w:t>
      </w:r>
      <w:r w:rsidR="005F398E" w:rsidRPr="00A9729F">
        <w:rPr>
          <w:rFonts w:ascii="Times New Roman" w:hAnsi="Times New Roman" w:cs="Times New Roman"/>
          <w:sz w:val="24"/>
          <w:szCs w:val="24"/>
          <w:lang w:val="en-US"/>
        </w:rPr>
        <w:t>)</w:t>
      </w:r>
      <w:r w:rsidR="00C10DC2" w:rsidRPr="00A9729F">
        <w:rPr>
          <w:rFonts w:ascii="Times New Roman" w:hAnsi="Times New Roman" w:cs="Times New Roman"/>
          <w:sz w:val="24"/>
          <w:szCs w:val="24"/>
          <w:lang w:val="en-US"/>
        </w:rPr>
        <w:t xml:space="preserve"> </w:t>
      </w:r>
      <w:r w:rsidR="00204484" w:rsidRPr="00A9729F">
        <w:rPr>
          <w:rFonts w:ascii="Times New Roman" w:hAnsi="Times New Roman" w:cs="Times New Roman"/>
          <w:sz w:val="24"/>
          <w:szCs w:val="24"/>
          <w:lang w:val="en-US"/>
        </w:rPr>
        <w:t>, attached</w:t>
      </w:r>
      <w:r w:rsidR="00BD72FA" w:rsidRPr="00A9729F">
        <w:rPr>
          <w:rFonts w:ascii="Times New Roman" w:hAnsi="Times New Roman" w:cs="Times New Roman"/>
          <w:sz w:val="24"/>
          <w:szCs w:val="24"/>
          <w:lang w:val="en-US"/>
        </w:rPr>
        <w:t xml:space="preserve"> to</w:t>
      </w:r>
      <w:r w:rsidR="005F398E" w:rsidRPr="00A9729F">
        <w:rPr>
          <w:rFonts w:ascii="Times New Roman" w:hAnsi="Times New Roman" w:cs="Times New Roman"/>
          <w:sz w:val="24"/>
          <w:szCs w:val="24"/>
          <w:lang w:val="en-US"/>
        </w:rPr>
        <w:t xml:space="preserve"> </w:t>
      </w:r>
      <w:r w:rsidR="00204484" w:rsidRPr="00A9729F">
        <w:rPr>
          <w:rFonts w:ascii="Times New Roman" w:hAnsi="Times New Roman" w:cs="Times New Roman"/>
          <w:sz w:val="24"/>
          <w:szCs w:val="24"/>
          <w:lang w:val="en-US"/>
        </w:rPr>
        <w:t>corporeality</w:t>
      </w:r>
      <w:r w:rsidR="00BD72FA" w:rsidRPr="00A9729F">
        <w:rPr>
          <w:rFonts w:ascii="Times New Roman" w:hAnsi="Times New Roman" w:cs="Times New Roman"/>
          <w:sz w:val="24"/>
          <w:szCs w:val="24"/>
          <w:lang w:val="en-US"/>
        </w:rPr>
        <w:t xml:space="preserve"> </w:t>
      </w:r>
      <w:r w:rsidR="00204484" w:rsidRPr="00A9729F">
        <w:rPr>
          <w:rFonts w:ascii="Times New Roman" w:hAnsi="Times New Roman" w:cs="Times New Roman"/>
          <w:sz w:val="24"/>
          <w:szCs w:val="24"/>
          <w:lang w:val="en-US"/>
        </w:rPr>
        <w:t xml:space="preserve">(“gendered corporeality”) </w:t>
      </w:r>
      <w:r w:rsidR="005F398E" w:rsidRPr="00A9729F">
        <w:rPr>
          <w:rFonts w:ascii="Times New Roman" w:hAnsi="Times New Roman" w:cs="Times New Roman"/>
          <w:sz w:val="24"/>
          <w:szCs w:val="24"/>
          <w:lang w:val="en-US"/>
        </w:rPr>
        <w:t>provide the answer. I</w:t>
      </w:r>
      <w:r w:rsidR="00C10DC2" w:rsidRPr="00A9729F">
        <w:rPr>
          <w:rFonts w:ascii="Times New Roman" w:hAnsi="Times New Roman" w:cs="Times New Roman"/>
          <w:sz w:val="24"/>
          <w:szCs w:val="24"/>
          <w:lang w:val="en-US"/>
        </w:rPr>
        <w:t xml:space="preserve">t rewrites </w:t>
      </w:r>
      <w:r w:rsidR="00F92842" w:rsidRPr="00A9729F">
        <w:rPr>
          <w:rFonts w:ascii="Times New Roman" w:hAnsi="Times New Roman" w:cs="Times New Roman"/>
          <w:sz w:val="24"/>
          <w:szCs w:val="24"/>
          <w:lang w:val="en-US"/>
        </w:rPr>
        <w:t xml:space="preserve">the </w:t>
      </w:r>
      <w:r w:rsidR="00204484" w:rsidRPr="00A9729F">
        <w:rPr>
          <w:rFonts w:ascii="Times New Roman" w:hAnsi="Times New Roman" w:cs="Times New Roman"/>
          <w:sz w:val="24"/>
          <w:szCs w:val="24"/>
          <w:lang w:val="en-US"/>
        </w:rPr>
        <w:t xml:space="preserve">famous statement </w:t>
      </w:r>
      <w:r w:rsidR="00C10DC2" w:rsidRPr="00A9729F">
        <w:rPr>
          <w:rFonts w:ascii="Times New Roman" w:hAnsi="Times New Roman" w:cs="Times New Roman"/>
          <w:sz w:val="24"/>
          <w:szCs w:val="24"/>
          <w:lang w:val="en-US"/>
        </w:rPr>
        <w:t xml:space="preserve">of </w:t>
      </w:r>
      <w:r w:rsidR="00F92842" w:rsidRPr="00A9729F">
        <w:rPr>
          <w:rFonts w:ascii="Times New Roman" w:hAnsi="Times New Roman" w:cs="Times New Roman"/>
          <w:sz w:val="24"/>
          <w:szCs w:val="24"/>
          <w:lang w:val="en-US"/>
        </w:rPr>
        <w:t>Simone de Beauvoir (2000 [1949])</w:t>
      </w:r>
      <w:r w:rsidR="005F398E" w:rsidRPr="00A9729F">
        <w:rPr>
          <w:rFonts w:ascii="Times New Roman" w:hAnsi="Times New Roman" w:cs="Times New Roman"/>
          <w:sz w:val="24"/>
          <w:szCs w:val="24"/>
          <w:lang w:val="en-US"/>
        </w:rPr>
        <w:t>, that a</w:t>
      </w:r>
      <w:r w:rsidR="00F92842" w:rsidRPr="00A9729F">
        <w:rPr>
          <w:rFonts w:ascii="Times New Roman" w:hAnsi="Times New Roman" w:cs="Times New Roman"/>
          <w:sz w:val="24"/>
          <w:szCs w:val="24"/>
          <w:lang w:val="en-US"/>
        </w:rPr>
        <w:t xml:space="preserve"> women is not born, that she is construed. “Sex</w:t>
      </w:r>
      <w:r w:rsidR="00BD72FA" w:rsidRPr="00A9729F">
        <w:rPr>
          <w:rFonts w:ascii="Times New Roman" w:hAnsi="Times New Roman" w:cs="Times New Roman"/>
          <w:sz w:val="24"/>
          <w:szCs w:val="24"/>
          <w:lang w:val="en-US"/>
        </w:rPr>
        <w:t>e</w:t>
      </w:r>
      <w:r w:rsidR="00F92842" w:rsidRPr="00A9729F">
        <w:rPr>
          <w:rFonts w:ascii="Times New Roman" w:hAnsi="Times New Roman" w:cs="Times New Roman"/>
          <w:sz w:val="24"/>
          <w:szCs w:val="24"/>
          <w:lang w:val="en-US"/>
        </w:rPr>
        <w:t xml:space="preserve">”, included in the original title of her transformative work </w:t>
      </w:r>
      <w:r w:rsidR="00F92842" w:rsidRPr="00A9729F">
        <w:rPr>
          <w:rFonts w:ascii="Times New Roman" w:hAnsi="Times New Roman" w:cs="Times New Roman"/>
          <w:i/>
          <w:sz w:val="24"/>
          <w:szCs w:val="24"/>
          <w:lang w:val="en-US"/>
        </w:rPr>
        <w:t>Le deuxième sexe</w:t>
      </w:r>
      <w:r w:rsidR="00A628EF" w:rsidRPr="00A9729F">
        <w:rPr>
          <w:rFonts w:ascii="Times New Roman" w:hAnsi="Times New Roman" w:cs="Times New Roman"/>
          <w:sz w:val="24"/>
          <w:szCs w:val="24"/>
          <w:lang w:val="en-US"/>
        </w:rPr>
        <w:t xml:space="preserve"> implies </w:t>
      </w:r>
      <w:r w:rsidR="00BA53C4" w:rsidRPr="00A9729F">
        <w:rPr>
          <w:rFonts w:ascii="Times New Roman" w:hAnsi="Times New Roman" w:cs="Times New Roman"/>
          <w:sz w:val="24"/>
          <w:szCs w:val="24"/>
          <w:lang w:val="en-US"/>
        </w:rPr>
        <w:t>women</w:t>
      </w:r>
      <w:r w:rsidR="00A628EF" w:rsidRPr="00A9729F">
        <w:rPr>
          <w:rFonts w:ascii="Times New Roman" w:hAnsi="Times New Roman" w:cs="Times New Roman"/>
          <w:sz w:val="24"/>
          <w:szCs w:val="24"/>
          <w:lang w:val="en-US"/>
        </w:rPr>
        <w:t xml:space="preserve">, who </w:t>
      </w:r>
      <w:r w:rsidR="00BA53C4" w:rsidRPr="00A9729F">
        <w:rPr>
          <w:rFonts w:ascii="Times New Roman" w:hAnsi="Times New Roman" w:cs="Times New Roman"/>
          <w:sz w:val="24"/>
          <w:szCs w:val="24"/>
          <w:lang w:val="en-US"/>
        </w:rPr>
        <w:t xml:space="preserve">are </w:t>
      </w:r>
      <w:r w:rsidR="00204484" w:rsidRPr="00A9729F">
        <w:rPr>
          <w:rFonts w:ascii="Times New Roman" w:hAnsi="Times New Roman" w:cs="Times New Roman"/>
          <w:sz w:val="24"/>
          <w:szCs w:val="24"/>
          <w:lang w:val="en-US"/>
        </w:rPr>
        <w:t xml:space="preserve">according to </w:t>
      </w:r>
      <w:r w:rsidR="00BA53C4" w:rsidRPr="00A9729F">
        <w:rPr>
          <w:rFonts w:ascii="Times New Roman" w:hAnsi="Times New Roman" w:cs="Times New Roman"/>
          <w:sz w:val="24"/>
          <w:szCs w:val="24"/>
          <w:lang w:val="en-US"/>
        </w:rPr>
        <w:t>her arguments not</w:t>
      </w:r>
      <w:r w:rsidR="00955E49" w:rsidRPr="00A9729F">
        <w:rPr>
          <w:rFonts w:ascii="Times New Roman" w:hAnsi="Times New Roman" w:cs="Times New Roman"/>
          <w:sz w:val="24"/>
          <w:szCs w:val="24"/>
          <w:lang w:val="en-US"/>
        </w:rPr>
        <w:t xml:space="preserve"> biologically</w:t>
      </w:r>
      <w:r w:rsidR="00A628EF" w:rsidRPr="00A9729F">
        <w:rPr>
          <w:rFonts w:ascii="Times New Roman" w:hAnsi="Times New Roman" w:cs="Times New Roman"/>
          <w:sz w:val="24"/>
          <w:szCs w:val="24"/>
          <w:lang w:val="en-US"/>
        </w:rPr>
        <w:t xml:space="preserve"> determined, but</w:t>
      </w:r>
      <w:r w:rsidR="00955E49" w:rsidRPr="00A9729F">
        <w:rPr>
          <w:rFonts w:ascii="Times New Roman" w:hAnsi="Times New Roman" w:cs="Times New Roman"/>
          <w:sz w:val="24"/>
          <w:szCs w:val="24"/>
          <w:lang w:val="en-US"/>
        </w:rPr>
        <w:t xml:space="preserve"> social</w:t>
      </w:r>
      <w:r w:rsidR="00A628EF" w:rsidRPr="00A9729F">
        <w:rPr>
          <w:rFonts w:ascii="Times New Roman" w:hAnsi="Times New Roman" w:cs="Times New Roman"/>
          <w:sz w:val="24"/>
          <w:szCs w:val="24"/>
          <w:lang w:val="en-US"/>
        </w:rPr>
        <w:t xml:space="preserve">ly construed by discourses. Being </w:t>
      </w:r>
      <w:r w:rsidR="00471FA9" w:rsidRPr="00A9729F">
        <w:rPr>
          <w:rFonts w:ascii="Times New Roman" w:hAnsi="Times New Roman" w:cs="Times New Roman"/>
          <w:sz w:val="24"/>
          <w:szCs w:val="24"/>
          <w:lang w:val="en-US"/>
        </w:rPr>
        <w:t xml:space="preserve">alive and </w:t>
      </w:r>
      <w:r w:rsidR="00323017" w:rsidRPr="00A9729F">
        <w:rPr>
          <w:rFonts w:ascii="Times New Roman" w:hAnsi="Times New Roman" w:cs="Times New Roman"/>
          <w:sz w:val="24"/>
          <w:szCs w:val="24"/>
          <w:lang w:val="en-US"/>
        </w:rPr>
        <w:t>working on h</w:t>
      </w:r>
      <w:r w:rsidR="00A628EF" w:rsidRPr="00A9729F">
        <w:rPr>
          <w:rFonts w:ascii="Times New Roman" w:hAnsi="Times New Roman" w:cs="Times New Roman"/>
          <w:sz w:val="24"/>
          <w:szCs w:val="24"/>
          <w:lang w:val="en-US"/>
        </w:rPr>
        <w:t>er book nowadays, Simone de Beauvoir would title the book</w:t>
      </w:r>
      <w:r w:rsidR="00216EEA" w:rsidRPr="00A9729F">
        <w:rPr>
          <w:rFonts w:ascii="Times New Roman" w:hAnsi="Times New Roman" w:cs="Times New Roman"/>
          <w:sz w:val="24"/>
          <w:szCs w:val="24"/>
          <w:lang w:val="en-US"/>
        </w:rPr>
        <w:t xml:space="preserve"> </w:t>
      </w:r>
      <w:r w:rsidR="00216EEA" w:rsidRPr="00A9729F">
        <w:rPr>
          <w:rFonts w:ascii="Times New Roman" w:hAnsi="Times New Roman" w:cs="Times New Roman"/>
          <w:i/>
          <w:sz w:val="24"/>
          <w:szCs w:val="24"/>
          <w:lang w:val="en-US"/>
        </w:rPr>
        <w:t>Le deuxième genre</w:t>
      </w:r>
      <w:r w:rsidR="00216EEA" w:rsidRPr="00A9729F">
        <w:rPr>
          <w:rFonts w:ascii="Times New Roman" w:hAnsi="Times New Roman" w:cs="Times New Roman"/>
          <w:sz w:val="24"/>
          <w:szCs w:val="24"/>
          <w:lang w:val="en-US"/>
        </w:rPr>
        <w:t xml:space="preserve"> –</w:t>
      </w:r>
      <w:r w:rsidR="00471FA9" w:rsidRPr="00A9729F">
        <w:rPr>
          <w:rFonts w:ascii="Times New Roman" w:hAnsi="Times New Roman" w:cs="Times New Roman"/>
          <w:sz w:val="24"/>
          <w:szCs w:val="24"/>
          <w:lang w:val="en-US"/>
        </w:rPr>
        <w:t xml:space="preserve"> </w:t>
      </w:r>
      <w:r w:rsidR="00216EEA" w:rsidRPr="00A9729F">
        <w:rPr>
          <w:rFonts w:ascii="Times New Roman" w:hAnsi="Times New Roman" w:cs="Times New Roman"/>
          <w:sz w:val="24"/>
          <w:szCs w:val="24"/>
          <w:lang w:val="en-US"/>
        </w:rPr>
        <w:t>c</w:t>
      </w:r>
      <w:r w:rsidR="00AC655D" w:rsidRPr="00A9729F">
        <w:rPr>
          <w:rFonts w:ascii="Times New Roman" w:hAnsi="Times New Roman" w:cs="Times New Roman"/>
          <w:sz w:val="24"/>
          <w:szCs w:val="24"/>
          <w:lang w:val="en-US"/>
        </w:rPr>
        <w:t xml:space="preserve">onsidering the conceptualization of the categorical pair sex / gender </w:t>
      </w:r>
      <w:r w:rsidR="00955E49" w:rsidRPr="00A9729F">
        <w:rPr>
          <w:rFonts w:ascii="Times New Roman" w:hAnsi="Times New Roman" w:cs="Times New Roman"/>
          <w:sz w:val="24"/>
          <w:szCs w:val="24"/>
          <w:lang w:val="en-US"/>
        </w:rPr>
        <w:t xml:space="preserve">in the period </w:t>
      </w:r>
      <w:r w:rsidR="00484C43" w:rsidRPr="00A9729F">
        <w:rPr>
          <w:rFonts w:ascii="Times New Roman" w:hAnsi="Times New Roman" w:cs="Times New Roman"/>
          <w:sz w:val="24"/>
          <w:szCs w:val="24"/>
          <w:lang w:val="en-US"/>
        </w:rPr>
        <w:t>from</w:t>
      </w:r>
      <w:r w:rsidR="00AC655D" w:rsidRPr="00A9729F">
        <w:rPr>
          <w:rFonts w:ascii="Times New Roman" w:hAnsi="Times New Roman" w:cs="Times New Roman"/>
          <w:sz w:val="24"/>
          <w:szCs w:val="24"/>
          <w:lang w:val="en-US"/>
        </w:rPr>
        <w:t xml:space="preserve"> the </w:t>
      </w:r>
      <w:r w:rsidR="00484C43" w:rsidRPr="00A9729F">
        <w:rPr>
          <w:rFonts w:ascii="Times New Roman" w:hAnsi="Times New Roman" w:cs="Times New Roman"/>
          <w:sz w:val="24"/>
          <w:szCs w:val="24"/>
          <w:lang w:val="en-US"/>
        </w:rPr>
        <w:t xml:space="preserve">early till the </w:t>
      </w:r>
      <w:r w:rsidR="00AC655D" w:rsidRPr="00A9729F">
        <w:rPr>
          <w:rFonts w:ascii="Times New Roman" w:hAnsi="Times New Roman" w:cs="Times New Roman"/>
          <w:sz w:val="24"/>
          <w:szCs w:val="24"/>
          <w:lang w:val="en-US"/>
        </w:rPr>
        <w:t>mid seventies</w:t>
      </w:r>
      <w:r w:rsidR="00926B4E" w:rsidRPr="00A9729F">
        <w:rPr>
          <w:rFonts w:ascii="Times New Roman" w:hAnsi="Times New Roman" w:cs="Times New Roman"/>
          <w:sz w:val="24"/>
          <w:szCs w:val="24"/>
          <w:lang w:val="en-US"/>
        </w:rPr>
        <w:t xml:space="preserve"> </w:t>
      </w:r>
      <w:r w:rsidR="00955E49" w:rsidRPr="00A9729F">
        <w:rPr>
          <w:rFonts w:ascii="Times New Roman" w:hAnsi="Times New Roman" w:cs="Times New Roman"/>
          <w:sz w:val="24"/>
          <w:szCs w:val="24"/>
          <w:lang w:val="en-US"/>
        </w:rPr>
        <w:t xml:space="preserve">of the previous century </w:t>
      </w:r>
      <w:r w:rsidR="00926B4E" w:rsidRPr="00A9729F">
        <w:rPr>
          <w:rFonts w:ascii="Times New Roman" w:hAnsi="Times New Roman" w:cs="Times New Roman"/>
          <w:sz w:val="24"/>
          <w:szCs w:val="24"/>
          <w:lang w:val="en-US"/>
        </w:rPr>
        <w:t xml:space="preserve">(Oakley, </w:t>
      </w:r>
      <w:r w:rsidR="00484C43" w:rsidRPr="00A9729F">
        <w:rPr>
          <w:rFonts w:ascii="Times New Roman" w:hAnsi="Times New Roman" w:cs="Times New Roman"/>
          <w:sz w:val="24"/>
          <w:szCs w:val="24"/>
          <w:lang w:val="en-US"/>
        </w:rPr>
        <w:t>1992</w:t>
      </w:r>
      <w:r w:rsidR="00926B4E" w:rsidRPr="00A9729F">
        <w:rPr>
          <w:rFonts w:ascii="Times New Roman" w:hAnsi="Times New Roman" w:cs="Times New Roman"/>
          <w:sz w:val="24"/>
          <w:szCs w:val="24"/>
          <w:lang w:val="en-US"/>
        </w:rPr>
        <w:t>; Rubin</w:t>
      </w:r>
      <w:r w:rsidR="00AC655D" w:rsidRPr="00A9729F">
        <w:rPr>
          <w:rFonts w:ascii="Times New Roman" w:hAnsi="Times New Roman" w:cs="Times New Roman"/>
          <w:sz w:val="24"/>
          <w:szCs w:val="24"/>
          <w:lang w:val="en-US"/>
        </w:rPr>
        <w:t xml:space="preserve">, </w:t>
      </w:r>
      <w:r w:rsidR="00955E49" w:rsidRPr="00A9729F">
        <w:rPr>
          <w:rFonts w:ascii="Times New Roman" w:hAnsi="Times New Roman" w:cs="Times New Roman"/>
          <w:sz w:val="24"/>
          <w:szCs w:val="24"/>
          <w:lang w:val="en-US"/>
        </w:rPr>
        <w:t>1995</w:t>
      </w:r>
      <w:r w:rsidR="00926B4E" w:rsidRPr="00A9729F">
        <w:rPr>
          <w:rFonts w:ascii="Times New Roman" w:hAnsi="Times New Roman" w:cs="Times New Roman"/>
          <w:sz w:val="24"/>
          <w:szCs w:val="24"/>
          <w:lang w:val="en-US"/>
        </w:rPr>
        <w:t>)</w:t>
      </w:r>
      <w:r w:rsidR="00955E49" w:rsidRPr="00A9729F">
        <w:rPr>
          <w:rFonts w:ascii="Times New Roman" w:hAnsi="Times New Roman" w:cs="Times New Roman"/>
          <w:sz w:val="24"/>
          <w:szCs w:val="24"/>
          <w:lang w:val="en-US"/>
        </w:rPr>
        <w:t xml:space="preserve">. </w:t>
      </w:r>
    </w:p>
    <w:p w:rsidR="00212F64" w:rsidRPr="00A9729F" w:rsidRDefault="001606CB" w:rsidP="003F5A6C">
      <w:pPr>
        <w:spacing w:line="360" w:lineRule="auto"/>
        <w:rPr>
          <w:rFonts w:ascii="Times New Roman" w:hAnsi="Times New Roman" w:cs="Times New Roman"/>
          <w:sz w:val="24"/>
          <w:szCs w:val="24"/>
          <w:lang w:val="en-US"/>
        </w:rPr>
      </w:pPr>
      <w:r w:rsidRPr="00A9729F">
        <w:rPr>
          <w:rFonts w:ascii="Times New Roman" w:hAnsi="Times New Roman" w:cs="Times New Roman"/>
          <w:sz w:val="24"/>
          <w:szCs w:val="24"/>
          <w:lang w:val="en-US"/>
        </w:rPr>
        <w:t>F</w:t>
      </w:r>
      <w:r w:rsidR="00166031" w:rsidRPr="00A9729F">
        <w:rPr>
          <w:rFonts w:ascii="Times New Roman" w:hAnsi="Times New Roman" w:cs="Times New Roman"/>
          <w:sz w:val="24"/>
          <w:szCs w:val="24"/>
          <w:lang w:val="en-US"/>
        </w:rPr>
        <w:t xml:space="preserve">rom the </w:t>
      </w:r>
      <w:r w:rsidRPr="00A9729F">
        <w:rPr>
          <w:rFonts w:ascii="Times New Roman" w:hAnsi="Times New Roman" w:cs="Times New Roman"/>
          <w:sz w:val="24"/>
          <w:szCs w:val="24"/>
          <w:lang w:val="en-US"/>
        </w:rPr>
        <w:t xml:space="preserve">eighties of the previous century </w:t>
      </w:r>
      <w:r w:rsidR="00B35E3A" w:rsidRPr="00A9729F">
        <w:rPr>
          <w:rFonts w:ascii="Times New Roman" w:hAnsi="Times New Roman" w:cs="Times New Roman"/>
          <w:sz w:val="24"/>
          <w:szCs w:val="24"/>
          <w:lang w:val="en-US"/>
        </w:rPr>
        <w:t xml:space="preserve">the </w:t>
      </w:r>
      <w:r w:rsidR="00212F64" w:rsidRPr="00A9729F">
        <w:rPr>
          <w:rFonts w:ascii="Times New Roman" w:hAnsi="Times New Roman" w:cs="Times New Roman"/>
          <w:sz w:val="24"/>
          <w:szCs w:val="24"/>
          <w:lang w:val="en-US"/>
        </w:rPr>
        <w:t xml:space="preserve">concepts </w:t>
      </w:r>
      <w:r w:rsidRPr="00A9729F">
        <w:rPr>
          <w:rFonts w:ascii="Times New Roman" w:hAnsi="Times New Roman" w:cs="Times New Roman"/>
          <w:sz w:val="24"/>
          <w:szCs w:val="24"/>
          <w:lang w:val="en-US"/>
        </w:rPr>
        <w:t>sex /</w:t>
      </w:r>
      <w:r w:rsidR="00212F64" w:rsidRPr="00A9729F">
        <w:rPr>
          <w:rFonts w:ascii="Times New Roman" w:hAnsi="Times New Roman" w:cs="Times New Roman"/>
          <w:sz w:val="24"/>
          <w:szCs w:val="24"/>
          <w:lang w:val="en-US"/>
        </w:rPr>
        <w:t xml:space="preserve"> gender were theoretically revi</w:t>
      </w:r>
      <w:r w:rsidR="00216EEA" w:rsidRPr="00A9729F">
        <w:rPr>
          <w:rFonts w:ascii="Times New Roman" w:hAnsi="Times New Roman" w:cs="Times New Roman"/>
          <w:sz w:val="24"/>
          <w:szCs w:val="24"/>
          <w:lang w:val="en-US"/>
        </w:rPr>
        <w:t xml:space="preserve">sited during the major epistemological development </w:t>
      </w:r>
      <w:r w:rsidR="00212F64" w:rsidRPr="00A9729F">
        <w:rPr>
          <w:rFonts w:ascii="Times New Roman" w:hAnsi="Times New Roman" w:cs="Times New Roman"/>
          <w:sz w:val="24"/>
          <w:szCs w:val="24"/>
          <w:lang w:val="en-US"/>
        </w:rPr>
        <w:t xml:space="preserve">of </w:t>
      </w:r>
      <w:r w:rsidR="00B35E3A" w:rsidRPr="00A9729F">
        <w:rPr>
          <w:rFonts w:ascii="Times New Roman" w:hAnsi="Times New Roman" w:cs="Times New Roman"/>
          <w:sz w:val="24"/>
          <w:szCs w:val="24"/>
          <w:lang w:val="en-US"/>
        </w:rPr>
        <w:t xml:space="preserve">the </w:t>
      </w:r>
      <w:r w:rsidR="00CB4A20" w:rsidRPr="00A9729F">
        <w:rPr>
          <w:rFonts w:ascii="Times New Roman" w:hAnsi="Times New Roman" w:cs="Times New Roman"/>
          <w:sz w:val="24"/>
          <w:szCs w:val="24"/>
          <w:lang w:val="en-US"/>
        </w:rPr>
        <w:t>feminist thought</w:t>
      </w:r>
      <w:r w:rsidR="00B50687" w:rsidRPr="00A9729F">
        <w:rPr>
          <w:rFonts w:ascii="Times New Roman" w:hAnsi="Times New Roman" w:cs="Times New Roman"/>
          <w:sz w:val="24"/>
          <w:szCs w:val="24"/>
          <w:lang w:val="en-US"/>
        </w:rPr>
        <w:t xml:space="preserve"> </w:t>
      </w:r>
      <w:r w:rsidR="00CB4A20" w:rsidRPr="00A9729F">
        <w:rPr>
          <w:rFonts w:ascii="Times New Roman" w:hAnsi="Times New Roman" w:cs="Times New Roman"/>
          <w:sz w:val="24"/>
          <w:szCs w:val="24"/>
          <w:lang w:val="en-US"/>
        </w:rPr>
        <w:t>(</w:t>
      </w:r>
      <w:r w:rsidR="00166031" w:rsidRPr="00A9729F">
        <w:rPr>
          <w:rFonts w:ascii="Times New Roman" w:hAnsi="Times New Roman" w:cs="Times New Roman"/>
          <w:sz w:val="24"/>
          <w:szCs w:val="24"/>
          <w:lang w:val="en-US"/>
        </w:rPr>
        <w:t xml:space="preserve">Butler, 1990; </w:t>
      </w:r>
      <w:r w:rsidR="00B50687" w:rsidRPr="00A9729F">
        <w:rPr>
          <w:rFonts w:ascii="Times New Roman" w:hAnsi="Times New Roman" w:cs="Times New Roman"/>
          <w:sz w:val="24"/>
          <w:szCs w:val="24"/>
          <w:lang w:val="en-US"/>
        </w:rPr>
        <w:t>Haraway, 1991</w:t>
      </w:r>
      <w:r w:rsidR="00166031" w:rsidRPr="00A9729F">
        <w:rPr>
          <w:rFonts w:ascii="Times New Roman" w:hAnsi="Times New Roman" w:cs="Times New Roman"/>
          <w:sz w:val="24"/>
          <w:szCs w:val="24"/>
          <w:lang w:val="en-US"/>
        </w:rPr>
        <w:t>)</w:t>
      </w:r>
      <w:r w:rsidR="00323017" w:rsidRPr="00A9729F">
        <w:rPr>
          <w:rFonts w:ascii="Times New Roman" w:hAnsi="Times New Roman" w:cs="Times New Roman"/>
          <w:sz w:val="24"/>
          <w:szCs w:val="24"/>
          <w:lang w:val="en-US"/>
        </w:rPr>
        <w:t>.</w:t>
      </w:r>
      <w:r w:rsidR="00CF30B9" w:rsidRPr="00A9729F">
        <w:rPr>
          <w:rFonts w:ascii="Times New Roman" w:hAnsi="Times New Roman" w:cs="Times New Roman"/>
          <w:sz w:val="24"/>
          <w:szCs w:val="24"/>
          <w:lang w:val="en-US"/>
        </w:rPr>
        <w:t xml:space="preserve">  </w:t>
      </w:r>
      <w:r w:rsidR="00CB6FCE" w:rsidRPr="00A9729F">
        <w:rPr>
          <w:rFonts w:ascii="Times New Roman" w:hAnsi="Times New Roman" w:cs="Times New Roman"/>
          <w:sz w:val="24"/>
          <w:szCs w:val="24"/>
          <w:lang w:val="en-US"/>
        </w:rPr>
        <w:t>I</w:t>
      </w:r>
      <w:r w:rsidR="006613C5" w:rsidRPr="00A9729F">
        <w:rPr>
          <w:rFonts w:ascii="Times New Roman" w:hAnsi="Times New Roman" w:cs="Times New Roman"/>
          <w:sz w:val="24"/>
          <w:szCs w:val="24"/>
          <w:lang w:val="en-US"/>
        </w:rPr>
        <w:t xml:space="preserve">f “sex” </w:t>
      </w:r>
      <w:r w:rsidR="00EC05ED" w:rsidRPr="00A9729F">
        <w:rPr>
          <w:rFonts w:ascii="Times New Roman" w:hAnsi="Times New Roman" w:cs="Times New Roman"/>
          <w:sz w:val="24"/>
          <w:szCs w:val="24"/>
          <w:lang w:val="en-US"/>
        </w:rPr>
        <w:t>is related</w:t>
      </w:r>
      <w:r w:rsidR="006613C5" w:rsidRPr="00A9729F">
        <w:rPr>
          <w:rFonts w:ascii="Times New Roman" w:hAnsi="Times New Roman" w:cs="Times New Roman"/>
          <w:sz w:val="24"/>
          <w:szCs w:val="24"/>
          <w:lang w:val="en-US"/>
        </w:rPr>
        <w:t xml:space="preserve"> to body, and gender to the realm of </w:t>
      </w:r>
      <w:r w:rsidR="00EC05ED" w:rsidRPr="00A9729F">
        <w:rPr>
          <w:rFonts w:ascii="Times New Roman" w:hAnsi="Times New Roman" w:cs="Times New Roman"/>
          <w:sz w:val="24"/>
          <w:szCs w:val="24"/>
          <w:lang w:val="en-US"/>
        </w:rPr>
        <w:t xml:space="preserve">the </w:t>
      </w:r>
      <w:r w:rsidR="006613C5" w:rsidRPr="00A9729F">
        <w:rPr>
          <w:rFonts w:ascii="Times New Roman" w:hAnsi="Times New Roman" w:cs="Times New Roman"/>
          <w:sz w:val="24"/>
          <w:szCs w:val="24"/>
          <w:lang w:val="en-US"/>
        </w:rPr>
        <w:t>social</w:t>
      </w:r>
      <w:r w:rsidR="00EC05ED" w:rsidRPr="00A9729F">
        <w:rPr>
          <w:rFonts w:ascii="Times New Roman" w:hAnsi="Times New Roman" w:cs="Times New Roman"/>
          <w:sz w:val="24"/>
          <w:szCs w:val="24"/>
          <w:lang w:val="en-US"/>
        </w:rPr>
        <w:t xml:space="preserve">, there is always a possibility to make this relationship causal. </w:t>
      </w:r>
      <w:r w:rsidR="00CB6FCE" w:rsidRPr="00A9729F">
        <w:rPr>
          <w:rFonts w:ascii="Times New Roman" w:hAnsi="Times New Roman" w:cs="Times New Roman"/>
          <w:sz w:val="24"/>
          <w:szCs w:val="24"/>
          <w:lang w:val="en-US"/>
        </w:rPr>
        <w:t xml:space="preserve">In that case the born women’s bodies </w:t>
      </w:r>
      <w:r w:rsidR="006E35B6" w:rsidRPr="00A9729F">
        <w:rPr>
          <w:rFonts w:ascii="Times New Roman" w:hAnsi="Times New Roman" w:cs="Times New Roman"/>
          <w:sz w:val="24"/>
          <w:szCs w:val="24"/>
          <w:lang w:val="en-US"/>
        </w:rPr>
        <w:t xml:space="preserve">would </w:t>
      </w:r>
      <w:r w:rsidR="00CB6FCE" w:rsidRPr="00A9729F">
        <w:rPr>
          <w:rFonts w:ascii="Times New Roman" w:hAnsi="Times New Roman" w:cs="Times New Roman"/>
          <w:sz w:val="24"/>
          <w:szCs w:val="24"/>
          <w:lang w:val="en-US"/>
        </w:rPr>
        <w:t xml:space="preserve">already predestinate women’s </w:t>
      </w:r>
      <w:r w:rsidR="005D172A" w:rsidRPr="00A9729F">
        <w:rPr>
          <w:rFonts w:ascii="Times New Roman" w:hAnsi="Times New Roman" w:cs="Times New Roman"/>
          <w:sz w:val="24"/>
          <w:szCs w:val="24"/>
          <w:lang w:val="en-US"/>
        </w:rPr>
        <w:t>lives</w:t>
      </w:r>
      <w:r w:rsidR="00CB6FCE" w:rsidRPr="00A9729F">
        <w:rPr>
          <w:rFonts w:ascii="Times New Roman" w:hAnsi="Times New Roman" w:cs="Times New Roman"/>
          <w:sz w:val="24"/>
          <w:szCs w:val="24"/>
          <w:lang w:val="en-US"/>
        </w:rPr>
        <w:t xml:space="preserve">: </w:t>
      </w:r>
      <w:r w:rsidR="006E35B6" w:rsidRPr="00A9729F">
        <w:rPr>
          <w:rFonts w:ascii="Times New Roman" w:hAnsi="Times New Roman" w:cs="Times New Roman"/>
          <w:sz w:val="24"/>
          <w:szCs w:val="24"/>
          <w:lang w:val="en-US"/>
        </w:rPr>
        <w:t xml:space="preserve">discursively the </w:t>
      </w:r>
      <w:r w:rsidR="00CB6FCE" w:rsidRPr="00A9729F">
        <w:rPr>
          <w:rFonts w:ascii="Times New Roman" w:hAnsi="Times New Roman" w:cs="Times New Roman"/>
          <w:sz w:val="24"/>
          <w:szCs w:val="24"/>
          <w:lang w:val="en-US"/>
        </w:rPr>
        <w:t>universal</w:t>
      </w:r>
      <w:r w:rsidR="006E35B6" w:rsidRPr="00A9729F">
        <w:rPr>
          <w:rFonts w:ascii="Times New Roman" w:hAnsi="Times New Roman" w:cs="Times New Roman"/>
          <w:sz w:val="24"/>
          <w:szCs w:val="24"/>
          <w:lang w:val="en-US"/>
        </w:rPr>
        <w:t>ized woma</w:t>
      </w:r>
      <w:r w:rsidR="00CB6FCE" w:rsidRPr="00A9729F">
        <w:rPr>
          <w:rFonts w:ascii="Times New Roman" w:hAnsi="Times New Roman" w:cs="Times New Roman"/>
          <w:sz w:val="24"/>
          <w:szCs w:val="24"/>
          <w:lang w:val="en-US"/>
        </w:rPr>
        <w:t>n</w:t>
      </w:r>
      <w:r w:rsidR="006E35B6" w:rsidRPr="00A9729F">
        <w:rPr>
          <w:rFonts w:ascii="Times New Roman" w:hAnsi="Times New Roman" w:cs="Times New Roman"/>
          <w:sz w:val="24"/>
          <w:szCs w:val="24"/>
          <w:lang w:val="en-US"/>
        </w:rPr>
        <w:t>’s</w:t>
      </w:r>
      <w:r w:rsidR="00CB6FCE" w:rsidRPr="00A9729F">
        <w:rPr>
          <w:rFonts w:ascii="Times New Roman" w:hAnsi="Times New Roman" w:cs="Times New Roman"/>
          <w:sz w:val="24"/>
          <w:szCs w:val="24"/>
          <w:lang w:val="en-US"/>
        </w:rPr>
        <w:t xml:space="preserve"> body is </w:t>
      </w:r>
      <w:r w:rsidR="006E35B6" w:rsidRPr="00A9729F">
        <w:rPr>
          <w:rFonts w:ascii="Times New Roman" w:hAnsi="Times New Roman" w:cs="Times New Roman"/>
          <w:sz w:val="24"/>
          <w:szCs w:val="24"/>
          <w:lang w:val="en-US"/>
        </w:rPr>
        <w:t>many times truly used</w:t>
      </w:r>
      <w:r w:rsidR="00CB6FCE" w:rsidRPr="00A9729F">
        <w:rPr>
          <w:rFonts w:ascii="Times New Roman" w:hAnsi="Times New Roman" w:cs="Times New Roman"/>
          <w:sz w:val="24"/>
          <w:szCs w:val="24"/>
          <w:lang w:val="en-US"/>
        </w:rPr>
        <w:t xml:space="preserve"> as an argument </w:t>
      </w:r>
      <w:r w:rsidR="006E35B6" w:rsidRPr="00A9729F">
        <w:rPr>
          <w:rFonts w:ascii="Times New Roman" w:hAnsi="Times New Roman" w:cs="Times New Roman"/>
          <w:sz w:val="24"/>
          <w:szCs w:val="24"/>
          <w:lang w:val="en-US"/>
        </w:rPr>
        <w:t>of</w:t>
      </w:r>
      <w:r w:rsidR="00CB6FCE" w:rsidRPr="00A9729F">
        <w:rPr>
          <w:rFonts w:ascii="Times New Roman" w:hAnsi="Times New Roman" w:cs="Times New Roman"/>
          <w:sz w:val="24"/>
          <w:szCs w:val="24"/>
          <w:lang w:val="en-US"/>
        </w:rPr>
        <w:t xml:space="preserve"> </w:t>
      </w:r>
      <w:r w:rsidR="006E35B6" w:rsidRPr="00A9729F">
        <w:rPr>
          <w:rFonts w:ascii="Times New Roman" w:hAnsi="Times New Roman" w:cs="Times New Roman"/>
          <w:sz w:val="24"/>
          <w:szCs w:val="24"/>
          <w:lang w:val="en-US"/>
        </w:rPr>
        <w:t xml:space="preserve">justifying </w:t>
      </w:r>
      <w:r w:rsidR="00CB6FCE" w:rsidRPr="00A9729F">
        <w:rPr>
          <w:rFonts w:ascii="Times New Roman" w:hAnsi="Times New Roman" w:cs="Times New Roman"/>
          <w:sz w:val="24"/>
          <w:szCs w:val="24"/>
          <w:lang w:val="en-US"/>
        </w:rPr>
        <w:t>gender discrimination. When</w:t>
      </w:r>
      <w:r w:rsidR="00EC05ED" w:rsidRPr="00A9729F">
        <w:rPr>
          <w:rFonts w:ascii="Times New Roman" w:hAnsi="Times New Roman" w:cs="Times New Roman"/>
          <w:sz w:val="24"/>
          <w:szCs w:val="24"/>
          <w:lang w:val="en-US"/>
        </w:rPr>
        <w:t xml:space="preserve"> </w:t>
      </w:r>
      <w:r w:rsidR="00CB6FCE" w:rsidRPr="00A9729F">
        <w:rPr>
          <w:rFonts w:ascii="Times New Roman" w:hAnsi="Times New Roman" w:cs="Times New Roman"/>
          <w:sz w:val="24"/>
          <w:szCs w:val="24"/>
          <w:lang w:val="en-US"/>
        </w:rPr>
        <w:t xml:space="preserve">the two concepts are no more </w:t>
      </w:r>
      <w:r w:rsidR="00BB4F54" w:rsidRPr="00A9729F">
        <w:rPr>
          <w:rFonts w:ascii="Times New Roman" w:hAnsi="Times New Roman" w:cs="Times New Roman"/>
          <w:sz w:val="24"/>
          <w:szCs w:val="24"/>
          <w:lang w:val="en-US"/>
        </w:rPr>
        <w:t xml:space="preserve">closely associated with </w:t>
      </w:r>
      <w:r w:rsidR="005D172A" w:rsidRPr="00A9729F">
        <w:rPr>
          <w:rFonts w:ascii="Times New Roman" w:hAnsi="Times New Roman" w:cs="Times New Roman"/>
          <w:sz w:val="24"/>
          <w:szCs w:val="24"/>
          <w:lang w:val="en-US"/>
        </w:rPr>
        <w:t>the nature</w:t>
      </w:r>
      <w:r w:rsidR="00BB4F54" w:rsidRPr="00A9729F">
        <w:rPr>
          <w:rFonts w:ascii="Times New Roman" w:hAnsi="Times New Roman" w:cs="Times New Roman"/>
          <w:sz w:val="24"/>
          <w:szCs w:val="24"/>
          <w:lang w:val="en-US"/>
        </w:rPr>
        <w:t xml:space="preserve"> /</w:t>
      </w:r>
      <w:r w:rsidR="005D172A" w:rsidRPr="00A9729F">
        <w:rPr>
          <w:rFonts w:ascii="Times New Roman" w:hAnsi="Times New Roman" w:cs="Times New Roman"/>
          <w:sz w:val="24"/>
          <w:szCs w:val="24"/>
          <w:lang w:val="en-US"/>
        </w:rPr>
        <w:t xml:space="preserve"> culture divide, this </w:t>
      </w:r>
      <w:r w:rsidR="00CB6FCE" w:rsidRPr="00A9729F">
        <w:rPr>
          <w:rFonts w:ascii="Times New Roman" w:hAnsi="Times New Roman" w:cs="Times New Roman"/>
          <w:sz w:val="24"/>
          <w:szCs w:val="24"/>
          <w:lang w:val="en-US"/>
        </w:rPr>
        <w:t>deconstruct</w:t>
      </w:r>
      <w:r w:rsidR="005D172A" w:rsidRPr="00A9729F">
        <w:rPr>
          <w:rFonts w:ascii="Times New Roman" w:hAnsi="Times New Roman" w:cs="Times New Roman"/>
          <w:sz w:val="24"/>
          <w:szCs w:val="24"/>
          <w:lang w:val="en-US"/>
        </w:rPr>
        <w:t xml:space="preserve">ion leads </w:t>
      </w:r>
      <w:r w:rsidR="006E35B6" w:rsidRPr="00A9729F">
        <w:rPr>
          <w:rFonts w:ascii="Times New Roman" w:hAnsi="Times New Roman" w:cs="Times New Roman"/>
          <w:sz w:val="24"/>
          <w:szCs w:val="24"/>
          <w:lang w:val="en-US"/>
        </w:rPr>
        <w:t xml:space="preserve">us </w:t>
      </w:r>
      <w:r w:rsidR="005D172A" w:rsidRPr="00A9729F">
        <w:rPr>
          <w:rFonts w:ascii="Times New Roman" w:hAnsi="Times New Roman" w:cs="Times New Roman"/>
          <w:sz w:val="24"/>
          <w:szCs w:val="24"/>
          <w:lang w:val="en-US"/>
        </w:rPr>
        <w:t>to thinking further from</w:t>
      </w:r>
      <w:r w:rsidR="005D172A" w:rsidRPr="00A9729F">
        <w:rPr>
          <w:rFonts w:ascii="Times New Roman" w:hAnsi="Times New Roman" w:cs="Times New Roman"/>
          <w:i/>
          <w:sz w:val="24"/>
          <w:szCs w:val="24"/>
          <w:lang w:val="en-US"/>
        </w:rPr>
        <w:t xml:space="preserve"> a</w:t>
      </w:r>
      <w:r w:rsidR="005D172A" w:rsidRPr="00A9729F">
        <w:rPr>
          <w:rFonts w:ascii="Times New Roman" w:hAnsi="Times New Roman" w:cs="Times New Roman"/>
          <w:sz w:val="24"/>
          <w:szCs w:val="24"/>
          <w:lang w:val="en-US"/>
        </w:rPr>
        <w:t xml:space="preserve"> </w:t>
      </w:r>
      <w:r w:rsidR="002F5D2C" w:rsidRPr="00A9729F">
        <w:rPr>
          <w:rFonts w:ascii="Times New Roman" w:hAnsi="Times New Roman" w:cs="Times New Roman"/>
          <w:i/>
          <w:sz w:val="24"/>
          <w:szCs w:val="24"/>
          <w:lang w:val="en-US"/>
        </w:rPr>
        <w:t xml:space="preserve">discursive </w:t>
      </w:r>
      <w:r w:rsidR="005D172A" w:rsidRPr="00A9729F">
        <w:rPr>
          <w:rFonts w:ascii="Times New Roman" w:hAnsi="Times New Roman" w:cs="Times New Roman"/>
          <w:i/>
          <w:sz w:val="24"/>
          <w:szCs w:val="24"/>
          <w:lang w:val="en-US"/>
        </w:rPr>
        <w:t>body</w:t>
      </w:r>
      <w:r w:rsidR="006E35B6" w:rsidRPr="00A9729F">
        <w:rPr>
          <w:rFonts w:ascii="Times New Roman" w:hAnsi="Times New Roman" w:cs="Times New Roman"/>
          <w:sz w:val="24"/>
          <w:szCs w:val="24"/>
          <w:lang w:val="en-US"/>
        </w:rPr>
        <w:t xml:space="preserve">, i.e. </w:t>
      </w:r>
      <w:r w:rsidR="005972BF" w:rsidRPr="00A9729F">
        <w:rPr>
          <w:rFonts w:ascii="Times New Roman" w:hAnsi="Times New Roman" w:cs="Times New Roman"/>
          <w:sz w:val="24"/>
          <w:szCs w:val="24"/>
          <w:lang w:val="en-US"/>
        </w:rPr>
        <w:t xml:space="preserve">embodied </w:t>
      </w:r>
      <w:r w:rsidR="006E35B6" w:rsidRPr="00A9729F">
        <w:rPr>
          <w:rFonts w:ascii="Times New Roman" w:hAnsi="Times New Roman" w:cs="Times New Roman"/>
          <w:sz w:val="24"/>
          <w:szCs w:val="24"/>
          <w:lang w:val="en-US"/>
        </w:rPr>
        <w:t>gender</w:t>
      </w:r>
      <w:r w:rsidR="005972BF" w:rsidRPr="00A9729F">
        <w:rPr>
          <w:rFonts w:ascii="Times New Roman" w:hAnsi="Times New Roman" w:cs="Times New Roman"/>
          <w:sz w:val="24"/>
          <w:szCs w:val="24"/>
          <w:lang w:val="en-US"/>
        </w:rPr>
        <w:t>s</w:t>
      </w:r>
      <w:r w:rsidR="006E35B6" w:rsidRPr="00A9729F">
        <w:rPr>
          <w:rFonts w:ascii="Times New Roman" w:hAnsi="Times New Roman" w:cs="Times New Roman"/>
          <w:sz w:val="24"/>
          <w:szCs w:val="24"/>
          <w:lang w:val="en-US"/>
        </w:rPr>
        <w:t xml:space="preserve"> as the social construction</w:t>
      </w:r>
      <w:r w:rsidR="005D172A" w:rsidRPr="00A9729F">
        <w:rPr>
          <w:rFonts w:ascii="Times New Roman" w:hAnsi="Times New Roman" w:cs="Times New Roman"/>
          <w:sz w:val="24"/>
          <w:szCs w:val="24"/>
          <w:lang w:val="en-US"/>
        </w:rPr>
        <w:t>. Gender norms, prescriptions, soci</w:t>
      </w:r>
      <w:r w:rsidR="00EA12FF" w:rsidRPr="00A9729F">
        <w:rPr>
          <w:rFonts w:ascii="Times New Roman" w:hAnsi="Times New Roman" w:cs="Times New Roman"/>
          <w:sz w:val="24"/>
          <w:szCs w:val="24"/>
          <w:lang w:val="en-US"/>
        </w:rPr>
        <w:t>al</w:t>
      </w:r>
      <w:r w:rsidR="005D172A" w:rsidRPr="00A9729F">
        <w:rPr>
          <w:rFonts w:ascii="Times New Roman" w:hAnsi="Times New Roman" w:cs="Times New Roman"/>
          <w:sz w:val="24"/>
          <w:szCs w:val="24"/>
          <w:lang w:val="en-US"/>
        </w:rPr>
        <w:t xml:space="preserve"> myths</w:t>
      </w:r>
      <w:r w:rsidR="00EA12FF" w:rsidRPr="00A9729F">
        <w:rPr>
          <w:rFonts w:ascii="Times New Roman" w:hAnsi="Times New Roman" w:cs="Times New Roman"/>
          <w:sz w:val="24"/>
          <w:szCs w:val="24"/>
          <w:lang w:val="en-US"/>
        </w:rPr>
        <w:t xml:space="preserve">, cultural idioms </w:t>
      </w:r>
      <w:r w:rsidR="00BB4F54" w:rsidRPr="00A9729F">
        <w:rPr>
          <w:rFonts w:ascii="Times New Roman" w:hAnsi="Times New Roman" w:cs="Times New Roman"/>
          <w:sz w:val="24"/>
          <w:szCs w:val="24"/>
          <w:lang w:val="en-US"/>
        </w:rPr>
        <w:t xml:space="preserve">are revealed as agents on corporeal level; discourse is </w:t>
      </w:r>
      <w:r w:rsidR="002F5D2C" w:rsidRPr="00A9729F">
        <w:rPr>
          <w:rFonts w:ascii="Times New Roman" w:hAnsi="Times New Roman" w:cs="Times New Roman"/>
          <w:sz w:val="24"/>
          <w:szCs w:val="24"/>
          <w:lang w:val="en-US"/>
        </w:rPr>
        <w:lastRenderedPageBreak/>
        <w:t xml:space="preserve">active in </w:t>
      </w:r>
      <w:r w:rsidR="00BB4F54" w:rsidRPr="00A9729F">
        <w:rPr>
          <w:rFonts w:ascii="Times New Roman" w:hAnsi="Times New Roman" w:cs="Times New Roman"/>
          <w:sz w:val="24"/>
          <w:szCs w:val="24"/>
          <w:lang w:val="en-US"/>
        </w:rPr>
        <w:t>a body</w:t>
      </w:r>
      <w:r w:rsidR="006E35B6" w:rsidRPr="00A9729F">
        <w:rPr>
          <w:rFonts w:ascii="Times New Roman" w:hAnsi="Times New Roman" w:cs="Times New Roman"/>
          <w:sz w:val="24"/>
          <w:szCs w:val="24"/>
          <w:lang w:val="en-US"/>
        </w:rPr>
        <w:t>, according to our knowledge it</w:t>
      </w:r>
      <w:r w:rsidR="002F5D2C" w:rsidRPr="00A9729F">
        <w:rPr>
          <w:rFonts w:ascii="Times New Roman" w:hAnsi="Times New Roman" w:cs="Times New Roman"/>
          <w:sz w:val="24"/>
          <w:szCs w:val="24"/>
          <w:lang w:val="en-US"/>
        </w:rPr>
        <w:t xml:space="preserve"> </w:t>
      </w:r>
      <w:r w:rsidR="00B04469" w:rsidRPr="00A9729F">
        <w:rPr>
          <w:rFonts w:ascii="Times New Roman" w:hAnsi="Times New Roman" w:cs="Times New Roman"/>
          <w:sz w:val="24"/>
          <w:szCs w:val="24"/>
          <w:lang w:val="en-US"/>
        </w:rPr>
        <w:t>is transformed to</w:t>
      </w:r>
      <w:r w:rsidR="002F5D2C" w:rsidRPr="00A9729F">
        <w:rPr>
          <w:rFonts w:ascii="Times New Roman" w:hAnsi="Times New Roman" w:cs="Times New Roman"/>
          <w:sz w:val="24"/>
          <w:szCs w:val="24"/>
          <w:lang w:val="en-US"/>
        </w:rPr>
        <w:t xml:space="preserve"> </w:t>
      </w:r>
      <w:r w:rsidR="002F5D2C" w:rsidRPr="00A9729F">
        <w:rPr>
          <w:rFonts w:ascii="Times New Roman" w:hAnsi="Times New Roman" w:cs="Times New Roman"/>
          <w:i/>
          <w:sz w:val="24"/>
          <w:szCs w:val="24"/>
          <w:lang w:val="en-US"/>
        </w:rPr>
        <w:t>bodily disco</w:t>
      </w:r>
      <w:r w:rsidR="00534C92" w:rsidRPr="00A9729F">
        <w:rPr>
          <w:rFonts w:ascii="Times New Roman" w:hAnsi="Times New Roman" w:cs="Times New Roman"/>
          <w:i/>
          <w:sz w:val="24"/>
          <w:szCs w:val="24"/>
          <w:lang w:val="en-US"/>
        </w:rPr>
        <w:t>u</w:t>
      </w:r>
      <w:r w:rsidR="002F5D2C" w:rsidRPr="00A9729F">
        <w:rPr>
          <w:rFonts w:ascii="Times New Roman" w:hAnsi="Times New Roman" w:cs="Times New Roman"/>
          <w:i/>
          <w:sz w:val="24"/>
          <w:szCs w:val="24"/>
          <w:lang w:val="en-US"/>
        </w:rPr>
        <w:t>rse</w:t>
      </w:r>
      <w:r w:rsidR="006E35B6" w:rsidRPr="00A9729F">
        <w:rPr>
          <w:rFonts w:ascii="Times New Roman" w:hAnsi="Times New Roman" w:cs="Times New Roman"/>
          <w:sz w:val="24"/>
          <w:szCs w:val="24"/>
          <w:lang w:val="en-US"/>
        </w:rPr>
        <w:t>, to discourse of the body itself</w:t>
      </w:r>
      <w:r w:rsidR="00BB4F54" w:rsidRPr="00A9729F">
        <w:rPr>
          <w:rFonts w:ascii="Times New Roman" w:hAnsi="Times New Roman" w:cs="Times New Roman"/>
          <w:sz w:val="24"/>
          <w:szCs w:val="24"/>
          <w:lang w:val="en-US"/>
        </w:rPr>
        <w:t xml:space="preserve"> (</w:t>
      </w:r>
      <w:r w:rsidR="003C22FA" w:rsidRPr="00A9729F">
        <w:rPr>
          <w:rFonts w:ascii="Times New Roman" w:hAnsi="Times New Roman" w:cs="Times New Roman"/>
          <w:sz w:val="24"/>
          <w:szCs w:val="24"/>
          <w:lang w:val="en-US"/>
        </w:rPr>
        <w:t>Šribar</w:t>
      </w:r>
      <w:r w:rsidR="00CF30B9" w:rsidRPr="00A9729F">
        <w:rPr>
          <w:rFonts w:ascii="Times New Roman" w:hAnsi="Times New Roman" w:cs="Times New Roman"/>
          <w:sz w:val="24"/>
          <w:szCs w:val="24"/>
          <w:lang w:val="en-US"/>
        </w:rPr>
        <w:t>, 2004).</w:t>
      </w:r>
      <w:r w:rsidR="00B35E3A" w:rsidRPr="00A9729F">
        <w:rPr>
          <w:rStyle w:val="FootnoteReference"/>
          <w:rFonts w:ascii="Times New Roman" w:hAnsi="Times New Roman" w:cs="Times New Roman"/>
          <w:sz w:val="24"/>
          <w:szCs w:val="24"/>
          <w:lang w:val="en-US"/>
        </w:rPr>
        <w:footnoteReference w:id="1"/>
      </w:r>
      <w:r w:rsidR="00CF30B9" w:rsidRPr="00A9729F">
        <w:rPr>
          <w:rFonts w:ascii="Times New Roman" w:hAnsi="Times New Roman" w:cs="Times New Roman"/>
          <w:sz w:val="24"/>
          <w:szCs w:val="24"/>
          <w:lang w:val="en-US"/>
        </w:rPr>
        <w:t xml:space="preserve">  </w:t>
      </w:r>
      <w:r w:rsidR="00323017" w:rsidRPr="00A9729F">
        <w:rPr>
          <w:rFonts w:ascii="Times New Roman" w:hAnsi="Times New Roman" w:cs="Times New Roman"/>
          <w:sz w:val="24"/>
          <w:szCs w:val="24"/>
          <w:lang w:val="en-US"/>
        </w:rPr>
        <w:t xml:space="preserve"> </w:t>
      </w:r>
    </w:p>
    <w:p w:rsidR="003F5A6C" w:rsidRPr="00A9729F" w:rsidRDefault="00B04469" w:rsidP="003F5A6C">
      <w:pPr>
        <w:spacing w:line="360" w:lineRule="auto"/>
        <w:rPr>
          <w:rFonts w:ascii="Times New Roman" w:hAnsi="Times New Roman" w:cs="Times New Roman"/>
          <w:sz w:val="24"/>
          <w:szCs w:val="24"/>
          <w:lang w:val="en-US"/>
        </w:rPr>
      </w:pPr>
      <w:r w:rsidRPr="00A9729F">
        <w:rPr>
          <w:rFonts w:ascii="Times New Roman" w:hAnsi="Times New Roman" w:cs="Times New Roman"/>
          <w:sz w:val="24"/>
          <w:szCs w:val="24"/>
          <w:lang w:val="en-US"/>
        </w:rPr>
        <w:t>After this major epistemic orientation</w:t>
      </w:r>
      <w:r w:rsidR="00AC655D" w:rsidRPr="00A9729F">
        <w:rPr>
          <w:rFonts w:ascii="Times New Roman" w:hAnsi="Times New Roman" w:cs="Times New Roman"/>
          <w:sz w:val="24"/>
          <w:szCs w:val="24"/>
          <w:lang w:val="en-US"/>
        </w:rPr>
        <w:t xml:space="preserve"> in interdisciplinary </w:t>
      </w:r>
      <w:r w:rsidR="000269D8" w:rsidRPr="00A9729F">
        <w:rPr>
          <w:rFonts w:ascii="Times New Roman" w:hAnsi="Times New Roman" w:cs="Times New Roman"/>
          <w:sz w:val="24"/>
          <w:szCs w:val="24"/>
          <w:lang w:val="en-US"/>
        </w:rPr>
        <w:t xml:space="preserve">and transdisciplinary </w:t>
      </w:r>
      <w:r w:rsidR="00AC655D" w:rsidRPr="00A9729F">
        <w:rPr>
          <w:rFonts w:ascii="Times New Roman" w:hAnsi="Times New Roman" w:cs="Times New Roman"/>
          <w:sz w:val="24"/>
          <w:szCs w:val="24"/>
          <w:lang w:val="en-US"/>
        </w:rPr>
        <w:t xml:space="preserve">women and gender studies </w:t>
      </w:r>
      <w:r w:rsidR="000269D8" w:rsidRPr="00A9729F">
        <w:rPr>
          <w:rFonts w:ascii="Times New Roman" w:hAnsi="Times New Roman" w:cs="Times New Roman"/>
          <w:sz w:val="24"/>
          <w:szCs w:val="24"/>
          <w:lang w:val="en-US"/>
        </w:rPr>
        <w:t xml:space="preserve">and feminist theory </w:t>
      </w:r>
      <w:r w:rsidR="00085371" w:rsidRPr="00A9729F">
        <w:rPr>
          <w:rFonts w:ascii="Times New Roman" w:hAnsi="Times New Roman" w:cs="Times New Roman"/>
          <w:sz w:val="24"/>
          <w:szCs w:val="24"/>
          <w:lang w:val="en-US"/>
        </w:rPr>
        <w:t>the proper question</w:t>
      </w:r>
      <w:r w:rsidR="00AC655D" w:rsidRPr="00A9729F">
        <w:rPr>
          <w:rFonts w:ascii="Times New Roman" w:hAnsi="Times New Roman" w:cs="Times New Roman"/>
          <w:sz w:val="24"/>
          <w:szCs w:val="24"/>
          <w:lang w:val="en-US"/>
        </w:rPr>
        <w:t xml:space="preserve"> </w:t>
      </w:r>
      <w:r w:rsidR="00085371" w:rsidRPr="00A9729F">
        <w:rPr>
          <w:rFonts w:ascii="Times New Roman" w:hAnsi="Times New Roman" w:cs="Times New Roman"/>
          <w:sz w:val="24"/>
          <w:szCs w:val="24"/>
          <w:lang w:val="en-US"/>
        </w:rPr>
        <w:t>would be</w:t>
      </w:r>
      <w:r w:rsidR="006E35B6" w:rsidRPr="00A9729F">
        <w:rPr>
          <w:rFonts w:ascii="Times New Roman" w:hAnsi="Times New Roman" w:cs="Times New Roman"/>
          <w:sz w:val="24"/>
          <w:szCs w:val="24"/>
          <w:lang w:val="en-US"/>
        </w:rPr>
        <w:t>: W</w:t>
      </w:r>
      <w:r w:rsidRPr="00A9729F">
        <w:rPr>
          <w:rFonts w:ascii="Times New Roman" w:hAnsi="Times New Roman" w:cs="Times New Roman"/>
          <w:sz w:val="24"/>
          <w:szCs w:val="24"/>
          <w:lang w:val="en-US"/>
        </w:rPr>
        <w:t>hich discourses related to</w:t>
      </w:r>
      <w:r w:rsidR="000269D8" w:rsidRPr="00A9729F">
        <w:rPr>
          <w:rFonts w:ascii="Times New Roman" w:hAnsi="Times New Roman" w:cs="Times New Roman"/>
          <w:sz w:val="24"/>
          <w:szCs w:val="24"/>
          <w:lang w:val="en-US"/>
        </w:rPr>
        <w:t xml:space="preserve"> the </w:t>
      </w:r>
      <w:r w:rsidRPr="00A9729F">
        <w:rPr>
          <w:rFonts w:ascii="Times New Roman" w:hAnsi="Times New Roman" w:cs="Times New Roman"/>
          <w:sz w:val="24"/>
          <w:szCs w:val="24"/>
          <w:lang w:val="en-US"/>
        </w:rPr>
        <w:t xml:space="preserve">gendered </w:t>
      </w:r>
      <w:r w:rsidR="000269D8" w:rsidRPr="00A9729F">
        <w:rPr>
          <w:rFonts w:ascii="Times New Roman" w:hAnsi="Times New Roman" w:cs="Times New Roman"/>
          <w:sz w:val="24"/>
          <w:szCs w:val="24"/>
          <w:lang w:val="en-US"/>
        </w:rPr>
        <w:t>bodies</w:t>
      </w:r>
      <w:r w:rsidR="00323017" w:rsidRPr="00A9729F">
        <w:rPr>
          <w:rFonts w:ascii="Times New Roman" w:hAnsi="Times New Roman" w:cs="Times New Roman"/>
          <w:sz w:val="24"/>
          <w:szCs w:val="24"/>
          <w:lang w:val="en-US"/>
        </w:rPr>
        <w:t xml:space="preserve"> are liberating, and which </w:t>
      </w:r>
      <w:r w:rsidR="00085371" w:rsidRPr="00A9729F">
        <w:rPr>
          <w:rFonts w:ascii="Times New Roman" w:hAnsi="Times New Roman" w:cs="Times New Roman"/>
          <w:sz w:val="24"/>
          <w:szCs w:val="24"/>
          <w:lang w:val="en-US"/>
        </w:rPr>
        <w:t>gender myths, phr</w:t>
      </w:r>
      <w:r w:rsidR="000269D8" w:rsidRPr="00A9729F">
        <w:rPr>
          <w:rFonts w:ascii="Times New Roman" w:hAnsi="Times New Roman" w:cs="Times New Roman"/>
          <w:sz w:val="24"/>
          <w:szCs w:val="24"/>
          <w:lang w:val="en-US"/>
        </w:rPr>
        <w:t xml:space="preserve">ases, and argumentations </w:t>
      </w:r>
      <w:r w:rsidR="006E35B6" w:rsidRPr="00A9729F">
        <w:rPr>
          <w:rFonts w:ascii="Times New Roman" w:hAnsi="Times New Roman" w:cs="Times New Roman"/>
          <w:sz w:val="24"/>
          <w:szCs w:val="24"/>
          <w:lang w:val="en-US"/>
        </w:rPr>
        <w:t>are oppressive?</w:t>
      </w:r>
      <w:r w:rsidRPr="00A9729F">
        <w:rPr>
          <w:rFonts w:ascii="Times New Roman" w:hAnsi="Times New Roman" w:cs="Times New Roman"/>
          <w:sz w:val="24"/>
          <w:szCs w:val="24"/>
          <w:lang w:val="en-US"/>
        </w:rPr>
        <w:t xml:space="preserve"> </w:t>
      </w:r>
      <w:r w:rsidR="00C10DC2" w:rsidRPr="00A9729F">
        <w:rPr>
          <w:rFonts w:ascii="Times New Roman" w:hAnsi="Times New Roman" w:cs="Times New Roman"/>
          <w:sz w:val="24"/>
          <w:szCs w:val="24"/>
          <w:lang w:val="en-US"/>
        </w:rPr>
        <w:t>To conclu</w:t>
      </w:r>
      <w:r w:rsidR="005F398E" w:rsidRPr="00A9729F">
        <w:rPr>
          <w:rFonts w:ascii="Times New Roman" w:hAnsi="Times New Roman" w:cs="Times New Roman"/>
          <w:sz w:val="24"/>
          <w:szCs w:val="24"/>
          <w:lang w:val="en-US"/>
        </w:rPr>
        <w:t>de the</w:t>
      </w:r>
      <w:r w:rsidR="0018684C" w:rsidRPr="00A9729F">
        <w:rPr>
          <w:rFonts w:ascii="Times New Roman" w:hAnsi="Times New Roman" w:cs="Times New Roman"/>
          <w:sz w:val="24"/>
          <w:szCs w:val="24"/>
          <w:lang w:val="en-US"/>
        </w:rPr>
        <w:t>se</w:t>
      </w:r>
      <w:r w:rsidR="00081A20" w:rsidRPr="00A9729F">
        <w:rPr>
          <w:rFonts w:ascii="Times New Roman" w:hAnsi="Times New Roman" w:cs="Times New Roman"/>
          <w:sz w:val="24"/>
          <w:szCs w:val="24"/>
          <w:lang w:val="en-US"/>
        </w:rPr>
        <w:t xml:space="preserve"> introductory thoughts,</w:t>
      </w:r>
      <w:r w:rsidR="00C10DC2" w:rsidRPr="00A9729F">
        <w:rPr>
          <w:rFonts w:ascii="Times New Roman" w:hAnsi="Times New Roman" w:cs="Times New Roman"/>
          <w:sz w:val="24"/>
          <w:szCs w:val="24"/>
          <w:lang w:val="en-US"/>
        </w:rPr>
        <w:t xml:space="preserve"> the hypothesis</w:t>
      </w:r>
      <w:r w:rsidR="00081A20" w:rsidRPr="00A9729F">
        <w:rPr>
          <w:rFonts w:ascii="Times New Roman" w:hAnsi="Times New Roman" w:cs="Times New Roman"/>
          <w:sz w:val="24"/>
          <w:szCs w:val="24"/>
          <w:lang w:val="en-US"/>
        </w:rPr>
        <w:t xml:space="preserve"> is offered</w:t>
      </w:r>
      <w:r w:rsidR="005F398E" w:rsidRPr="00A9729F">
        <w:rPr>
          <w:rFonts w:ascii="Times New Roman" w:hAnsi="Times New Roman" w:cs="Times New Roman"/>
          <w:sz w:val="24"/>
          <w:szCs w:val="24"/>
          <w:lang w:val="en-US"/>
        </w:rPr>
        <w:t>:</w:t>
      </w:r>
      <w:r w:rsidR="00C10DC2" w:rsidRPr="00A9729F">
        <w:rPr>
          <w:rFonts w:ascii="Times New Roman" w:hAnsi="Times New Roman" w:cs="Times New Roman"/>
          <w:sz w:val="24"/>
          <w:szCs w:val="24"/>
          <w:lang w:val="en-US"/>
        </w:rPr>
        <w:t xml:space="preserve"> w</w:t>
      </w:r>
      <w:r w:rsidR="003F5A6C" w:rsidRPr="00A9729F">
        <w:rPr>
          <w:rFonts w:ascii="Times New Roman" w:hAnsi="Times New Roman" w:cs="Times New Roman"/>
          <w:sz w:val="24"/>
          <w:szCs w:val="24"/>
          <w:lang w:val="en-US"/>
        </w:rPr>
        <w:t>hat is invested in discrim</w:t>
      </w:r>
      <w:r w:rsidR="000269D8" w:rsidRPr="00A9729F">
        <w:rPr>
          <w:rFonts w:ascii="Times New Roman" w:hAnsi="Times New Roman" w:cs="Times New Roman"/>
          <w:sz w:val="24"/>
          <w:szCs w:val="24"/>
          <w:lang w:val="en-US"/>
        </w:rPr>
        <w:t>inatory and exclusion practices</w:t>
      </w:r>
      <w:r w:rsidR="003F5A6C" w:rsidRPr="00A9729F">
        <w:rPr>
          <w:rFonts w:ascii="Times New Roman" w:hAnsi="Times New Roman" w:cs="Times New Roman"/>
          <w:sz w:val="24"/>
          <w:szCs w:val="24"/>
          <w:lang w:val="en-US"/>
        </w:rPr>
        <w:t xml:space="preserve"> </w:t>
      </w:r>
      <w:r w:rsidR="0018684C" w:rsidRPr="00A9729F">
        <w:rPr>
          <w:rFonts w:ascii="Times New Roman" w:hAnsi="Times New Roman" w:cs="Times New Roman"/>
          <w:sz w:val="24"/>
          <w:szCs w:val="24"/>
          <w:lang w:val="en-US"/>
        </w:rPr>
        <w:t xml:space="preserve">on the base of gender are interpretations. The core of interpretations </w:t>
      </w:r>
      <w:r w:rsidR="008F1933" w:rsidRPr="00A9729F">
        <w:rPr>
          <w:rFonts w:ascii="Times New Roman" w:hAnsi="Times New Roman" w:cs="Times New Roman"/>
          <w:sz w:val="24"/>
          <w:szCs w:val="24"/>
          <w:lang w:val="en-US"/>
        </w:rPr>
        <w:t>are concepts</w:t>
      </w:r>
      <w:r w:rsidR="0063625A" w:rsidRPr="00A9729F">
        <w:rPr>
          <w:rFonts w:ascii="Times New Roman" w:hAnsi="Times New Roman" w:cs="Times New Roman"/>
          <w:sz w:val="24"/>
          <w:szCs w:val="24"/>
          <w:lang w:val="en-US"/>
        </w:rPr>
        <w:t>,</w:t>
      </w:r>
      <w:r w:rsidR="006E35B6" w:rsidRPr="00A9729F">
        <w:rPr>
          <w:rFonts w:ascii="Times New Roman" w:hAnsi="Times New Roman" w:cs="Times New Roman"/>
          <w:sz w:val="24"/>
          <w:szCs w:val="24"/>
          <w:lang w:val="en-US"/>
        </w:rPr>
        <w:t xml:space="preserve"> i.e.</w:t>
      </w:r>
      <w:r w:rsidR="008F1933" w:rsidRPr="00A9729F">
        <w:rPr>
          <w:rFonts w:ascii="Times New Roman" w:hAnsi="Times New Roman" w:cs="Times New Roman"/>
          <w:sz w:val="24"/>
          <w:szCs w:val="24"/>
          <w:lang w:val="en-US"/>
        </w:rPr>
        <w:t xml:space="preserve"> </w:t>
      </w:r>
      <w:r w:rsidR="005F398E" w:rsidRPr="00A9729F">
        <w:rPr>
          <w:rFonts w:ascii="Times New Roman" w:hAnsi="Times New Roman" w:cs="Times New Roman"/>
          <w:sz w:val="24"/>
          <w:szCs w:val="24"/>
          <w:lang w:val="en-US"/>
        </w:rPr>
        <w:t>sex / gender</w:t>
      </w:r>
      <w:r w:rsidR="003F5A6C" w:rsidRPr="00A9729F">
        <w:rPr>
          <w:rFonts w:ascii="Times New Roman" w:hAnsi="Times New Roman" w:cs="Times New Roman"/>
          <w:sz w:val="24"/>
          <w:szCs w:val="24"/>
          <w:lang w:val="en-US"/>
        </w:rPr>
        <w:t xml:space="preserve"> (</w:t>
      </w:r>
      <w:r w:rsidR="003F5A6C" w:rsidRPr="00A9729F">
        <w:rPr>
          <w:rFonts w:ascii="Times New Roman" w:hAnsi="Times New Roman" w:cs="Times New Roman"/>
          <w:i/>
          <w:sz w:val="24"/>
          <w:szCs w:val="24"/>
          <w:lang w:val="en-US"/>
        </w:rPr>
        <w:t>biološki / družbeni spol</w:t>
      </w:r>
      <w:r w:rsidR="008F1933" w:rsidRPr="00A9729F">
        <w:rPr>
          <w:rFonts w:ascii="Times New Roman" w:hAnsi="Times New Roman" w:cs="Times New Roman"/>
          <w:sz w:val="24"/>
          <w:szCs w:val="24"/>
          <w:lang w:val="en-US"/>
        </w:rPr>
        <w:t xml:space="preserve">), women/ men, female, male, </w:t>
      </w:r>
      <w:r w:rsidR="00EF0A25" w:rsidRPr="00A9729F">
        <w:rPr>
          <w:rFonts w:ascii="Times New Roman" w:hAnsi="Times New Roman" w:cs="Times New Roman"/>
          <w:sz w:val="24"/>
          <w:szCs w:val="24"/>
          <w:lang w:val="en-US"/>
        </w:rPr>
        <w:t xml:space="preserve"> </w:t>
      </w:r>
      <w:r w:rsidR="00B96E65" w:rsidRPr="00A9729F">
        <w:rPr>
          <w:rFonts w:ascii="Times New Roman" w:hAnsi="Times New Roman" w:cs="Times New Roman"/>
          <w:sz w:val="24"/>
          <w:szCs w:val="24"/>
          <w:lang w:val="en-US"/>
        </w:rPr>
        <w:t xml:space="preserve">queer, transgender </w:t>
      </w:r>
      <w:r w:rsidR="00EF0A25" w:rsidRPr="00A9729F">
        <w:rPr>
          <w:rFonts w:ascii="Times New Roman" w:hAnsi="Times New Roman" w:cs="Times New Roman"/>
          <w:sz w:val="24"/>
          <w:szCs w:val="24"/>
          <w:lang w:val="en-US"/>
        </w:rPr>
        <w:t>/ transsexual</w:t>
      </w:r>
      <w:r w:rsidR="008F1933" w:rsidRPr="00A9729F">
        <w:rPr>
          <w:rFonts w:ascii="Times New Roman" w:hAnsi="Times New Roman" w:cs="Times New Roman"/>
          <w:sz w:val="24"/>
          <w:szCs w:val="24"/>
          <w:lang w:val="en-US"/>
        </w:rPr>
        <w:t xml:space="preserve"> – </w:t>
      </w:r>
      <w:r w:rsidR="0063625A" w:rsidRPr="00A9729F">
        <w:rPr>
          <w:rFonts w:ascii="Times New Roman" w:hAnsi="Times New Roman" w:cs="Times New Roman"/>
          <w:sz w:val="24"/>
          <w:szCs w:val="24"/>
          <w:lang w:val="en-US"/>
        </w:rPr>
        <w:t>and their</w:t>
      </w:r>
      <w:r w:rsidR="008F1933" w:rsidRPr="00A9729F">
        <w:rPr>
          <w:rFonts w:ascii="Times New Roman" w:hAnsi="Times New Roman" w:cs="Times New Roman"/>
          <w:sz w:val="24"/>
          <w:szCs w:val="24"/>
          <w:lang w:val="en-US"/>
        </w:rPr>
        <w:t xml:space="preserve"> specific usages</w:t>
      </w:r>
      <w:r w:rsidR="003F5A6C" w:rsidRPr="00A9729F">
        <w:rPr>
          <w:rFonts w:ascii="Times New Roman" w:hAnsi="Times New Roman" w:cs="Times New Roman"/>
          <w:sz w:val="24"/>
          <w:szCs w:val="24"/>
          <w:lang w:val="en-US"/>
        </w:rPr>
        <w:t>.</w:t>
      </w:r>
    </w:p>
    <w:p w:rsidR="00842913" w:rsidRPr="00A9729F" w:rsidRDefault="000269D8" w:rsidP="003F5A6C">
      <w:pPr>
        <w:spacing w:line="360" w:lineRule="auto"/>
        <w:rPr>
          <w:rFonts w:ascii="Times New Roman" w:hAnsi="Times New Roman" w:cs="Times New Roman"/>
          <w:sz w:val="24"/>
          <w:szCs w:val="24"/>
          <w:lang w:val="en-US"/>
        </w:rPr>
      </w:pPr>
      <w:r w:rsidRPr="00A9729F">
        <w:rPr>
          <w:rFonts w:ascii="Times New Roman" w:hAnsi="Times New Roman" w:cs="Times New Roman"/>
          <w:sz w:val="24"/>
          <w:szCs w:val="24"/>
          <w:lang w:val="en-US"/>
        </w:rPr>
        <w:t>In the following discussion</w:t>
      </w:r>
      <w:r w:rsidR="00875863" w:rsidRPr="00A9729F">
        <w:rPr>
          <w:rFonts w:ascii="Times New Roman" w:hAnsi="Times New Roman" w:cs="Times New Roman"/>
          <w:sz w:val="24"/>
          <w:szCs w:val="24"/>
          <w:lang w:val="en-US"/>
        </w:rPr>
        <w:t xml:space="preserve"> </w:t>
      </w:r>
      <w:r w:rsidRPr="00A9729F">
        <w:rPr>
          <w:rFonts w:ascii="Times New Roman" w:hAnsi="Times New Roman" w:cs="Times New Roman"/>
          <w:sz w:val="24"/>
          <w:szCs w:val="24"/>
          <w:lang w:val="en-US"/>
        </w:rPr>
        <w:t>gender taxonomies</w:t>
      </w:r>
      <w:r w:rsidR="008F1933" w:rsidRPr="00A9729F">
        <w:rPr>
          <w:rFonts w:ascii="Times New Roman" w:hAnsi="Times New Roman" w:cs="Times New Roman"/>
          <w:sz w:val="24"/>
          <w:szCs w:val="24"/>
          <w:lang w:val="en-US"/>
        </w:rPr>
        <w:t xml:space="preserve"> of</w:t>
      </w:r>
      <w:r w:rsidR="000434E8" w:rsidRPr="00A9729F">
        <w:rPr>
          <w:rFonts w:ascii="Times New Roman" w:hAnsi="Times New Roman" w:cs="Times New Roman"/>
          <w:sz w:val="24"/>
          <w:szCs w:val="24"/>
          <w:lang w:val="en-US"/>
        </w:rPr>
        <w:t xml:space="preserve"> the Europe</w:t>
      </w:r>
      <w:r w:rsidR="00875863" w:rsidRPr="00A9729F">
        <w:rPr>
          <w:rFonts w:ascii="Times New Roman" w:hAnsi="Times New Roman" w:cs="Times New Roman"/>
          <w:sz w:val="24"/>
          <w:szCs w:val="24"/>
          <w:lang w:val="en-US"/>
        </w:rPr>
        <w:t>an Union institutions are going to be</w:t>
      </w:r>
      <w:r w:rsidR="000434E8" w:rsidRPr="00A9729F">
        <w:rPr>
          <w:rFonts w:ascii="Times New Roman" w:hAnsi="Times New Roman" w:cs="Times New Roman"/>
          <w:sz w:val="24"/>
          <w:szCs w:val="24"/>
          <w:lang w:val="en-US"/>
        </w:rPr>
        <w:t xml:space="preserve"> presented and analyzed by the semiotic and critical discourse analysis tools</w:t>
      </w:r>
      <w:r w:rsidRPr="00A9729F">
        <w:rPr>
          <w:rFonts w:ascii="Times New Roman" w:hAnsi="Times New Roman" w:cs="Times New Roman"/>
          <w:sz w:val="24"/>
          <w:szCs w:val="24"/>
          <w:lang w:val="en-US"/>
        </w:rPr>
        <w:t>, enlivened with auto-ethnographic inputs</w:t>
      </w:r>
      <w:r w:rsidR="000434E8" w:rsidRPr="00A9729F">
        <w:rPr>
          <w:rFonts w:ascii="Times New Roman" w:hAnsi="Times New Roman" w:cs="Times New Roman"/>
          <w:sz w:val="24"/>
          <w:szCs w:val="24"/>
          <w:lang w:val="en-US"/>
        </w:rPr>
        <w:t xml:space="preserve">. </w:t>
      </w:r>
      <w:r w:rsidR="00081A20" w:rsidRPr="00A9729F">
        <w:rPr>
          <w:rFonts w:ascii="Times New Roman" w:hAnsi="Times New Roman" w:cs="Times New Roman"/>
          <w:sz w:val="24"/>
          <w:szCs w:val="24"/>
          <w:lang w:val="en-US"/>
        </w:rPr>
        <w:t xml:space="preserve">Further on, </w:t>
      </w:r>
      <w:r w:rsidR="00EB5171" w:rsidRPr="00A9729F">
        <w:rPr>
          <w:rFonts w:ascii="Times New Roman" w:hAnsi="Times New Roman" w:cs="Times New Roman"/>
          <w:sz w:val="24"/>
          <w:szCs w:val="24"/>
          <w:lang w:val="en-US"/>
        </w:rPr>
        <w:t>some epistemic insights and practical linguistic suggestions are intended</w:t>
      </w:r>
      <w:r w:rsidR="00DB668C" w:rsidRPr="00A9729F">
        <w:rPr>
          <w:rFonts w:ascii="Times New Roman" w:hAnsi="Times New Roman" w:cs="Times New Roman"/>
          <w:sz w:val="24"/>
          <w:szCs w:val="24"/>
          <w:lang w:val="en-US"/>
        </w:rPr>
        <w:t xml:space="preserve">, with the aim to find the common platform for the </w:t>
      </w:r>
      <w:r w:rsidR="00875863" w:rsidRPr="00A9729F">
        <w:rPr>
          <w:rFonts w:ascii="Times New Roman" w:hAnsi="Times New Roman" w:cs="Times New Roman"/>
          <w:sz w:val="24"/>
          <w:szCs w:val="24"/>
          <w:lang w:val="en-US"/>
        </w:rPr>
        <w:t xml:space="preserve">possible </w:t>
      </w:r>
      <w:r w:rsidR="00842913" w:rsidRPr="00A9729F">
        <w:rPr>
          <w:rFonts w:ascii="Times New Roman" w:hAnsi="Times New Roman" w:cs="Times New Roman"/>
          <w:sz w:val="24"/>
          <w:szCs w:val="24"/>
          <w:lang w:val="en-US"/>
        </w:rPr>
        <w:t xml:space="preserve">consensual </w:t>
      </w:r>
      <w:r w:rsidR="00EB5171" w:rsidRPr="00A9729F">
        <w:rPr>
          <w:rFonts w:ascii="Times New Roman" w:hAnsi="Times New Roman" w:cs="Times New Roman"/>
          <w:sz w:val="24"/>
          <w:szCs w:val="24"/>
          <w:lang w:val="en-US"/>
        </w:rPr>
        <w:t xml:space="preserve">gender </w:t>
      </w:r>
      <w:r w:rsidR="00DB668C" w:rsidRPr="00A9729F">
        <w:rPr>
          <w:rFonts w:ascii="Times New Roman" w:hAnsi="Times New Roman" w:cs="Times New Roman"/>
          <w:sz w:val="24"/>
          <w:szCs w:val="24"/>
          <w:lang w:val="en-US"/>
        </w:rPr>
        <w:t>categori</w:t>
      </w:r>
      <w:r w:rsidR="00EB5171" w:rsidRPr="00A9729F">
        <w:rPr>
          <w:rFonts w:ascii="Times New Roman" w:hAnsi="Times New Roman" w:cs="Times New Roman"/>
          <w:sz w:val="24"/>
          <w:szCs w:val="24"/>
          <w:lang w:val="en-US"/>
        </w:rPr>
        <w:t>zation</w:t>
      </w:r>
      <w:r w:rsidR="00DB668C" w:rsidRPr="00A9729F">
        <w:rPr>
          <w:rFonts w:ascii="Times New Roman" w:hAnsi="Times New Roman" w:cs="Times New Roman"/>
          <w:sz w:val="24"/>
          <w:szCs w:val="24"/>
          <w:lang w:val="en-US"/>
        </w:rPr>
        <w:t xml:space="preserve"> </w:t>
      </w:r>
      <w:r w:rsidR="00875863" w:rsidRPr="00A9729F">
        <w:rPr>
          <w:rFonts w:ascii="Times New Roman" w:hAnsi="Times New Roman" w:cs="Times New Roman"/>
          <w:sz w:val="24"/>
          <w:szCs w:val="24"/>
          <w:lang w:val="en-US"/>
        </w:rPr>
        <w:t xml:space="preserve">at least </w:t>
      </w:r>
      <w:r w:rsidR="00DB668C" w:rsidRPr="00A9729F">
        <w:rPr>
          <w:rFonts w:ascii="Times New Roman" w:hAnsi="Times New Roman" w:cs="Times New Roman"/>
          <w:sz w:val="24"/>
          <w:szCs w:val="24"/>
          <w:lang w:val="en-US"/>
        </w:rPr>
        <w:t>in certain benevolent research and pedagogic environments.</w:t>
      </w:r>
      <w:r w:rsidR="0063625A" w:rsidRPr="00A9729F">
        <w:rPr>
          <w:rFonts w:ascii="Times New Roman" w:hAnsi="Times New Roman" w:cs="Times New Roman"/>
          <w:sz w:val="24"/>
          <w:szCs w:val="24"/>
          <w:lang w:val="en-US"/>
        </w:rPr>
        <w:t xml:space="preserve"> Besides, some accompanying education best practices will be suggested, having in mi</w:t>
      </w:r>
      <w:r w:rsidR="005972BF" w:rsidRPr="00A9729F">
        <w:rPr>
          <w:rFonts w:ascii="Times New Roman" w:hAnsi="Times New Roman" w:cs="Times New Roman"/>
          <w:sz w:val="24"/>
          <w:szCs w:val="24"/>
          <w:lang w:val="en-US"/>
        </w:rPr>
        <w:t>nd the gender aware perspective</w:t>
      </w:r>
      <w:r w:rsidR="0063625A" w:rsidRPr="00A9729F">
        <w:rPr>
          <w:rFonts w:ascii="Times New Roman" w:hAnsi="Times New Roman" w:cs="Times New Roman"/>
          <w:sz w:val="24"/>
          <w:szCs w:val="24"/>
          <w:lang w:val="en-US"/>
        </w:rPr>
        <w:t xml:space="preserve"> in pedagogical and other information disseminating activities in adult education.        </w:t>
      </w:r>
    </w:p>
    <w:p w:rsidR="001A7B3E" w:rsidRPr="00A9729F" w:rsidRDefault="001A7B3E" w:rsidP="00193B65">
      <w:pPr>
        <w:spacing w:line="360" w:lineRule="auto"/>
        <w:rPr>
          <w:rFonts w:ascii="Times New Roman" w:hAnsi="Times New Roman" w:cs="Times New Roman"/>
          <w:b/>
          <w:sz w:val="24"/>
          <w:szCs w:val="24"/>
          <w:lang w:val="en-US"/>
        </w:rPr>
      </w:pPr>
      <w:r w:rsidRPr="00A9729F">
        <w:rPr>
          <w:rFonts w:ascii="Times New Roman" w:hAnsi="Times New Roman" w:cs="Times New Roman"/>
          <w:b/>
          <w:sz w:val="24"/>
          <w:szCs w:val="24"/>
          <w:lang w:val="en-US"/>
        </w:rPr>
        <w:t xml:space="preserve">TERMINOLOGICAL AND CONCEPTUAL GENDER / SEX </w:t>
      </w:r>
      <w:r w:rsidR="001B644F" w:rsidRPr="00A9729F">
        <w:rPr>
          <w:rFonts w:ascii="Times New Roman" w:hAnsi="Times New Roman" w:cs="Times New Roman"/>
          <w:b/>
          <w:sz w:val="24"/>
          <w:szCs w:val="24"/>
          <w:lang w:val="en-US"/>
        </w:rPr>
        <w:t>AMBIVALENCES IN OFFICIAL KNOWLED</w:t>
      </w:r>
      <w:r w:rsidRPr="00A9729F">
        <w:rPr>
          <w:rFonts w:ascii="Times New Roman" w:hAnsi="Times New Roman" w:cs="Times New Roman"/>
          <w:b/>
          <w:sz w:val="24"/>
          <w:szCs w:val="24"/>
          <w:lang w:val="en-US"/>
        </w:rPr>
        <w:t xml:space="preserve">GE DISSEMINATION IN EU </w:t>
      </w:r>
    </w:p>
    <w:p w:rsidR="00B75C0A" w:rsidRPr="00A9729F" w:rsidRDefault="001A7B3E" w:rsidP="00BD323F">
      <w:pPr>
        <w:spacing w:after="0" w:line="360" w:lineRule="auto"/>
        <w:textAlignment w:val="baseline"/>
        <w:outlineLvl w:val="1"/>
        <w:rPr>
          <w:rFonts w:ascii="Times New Roman" w:eastAsia="Times New Roman" w:hAnsi="Times New Roman" w:cs="Times New Roman"/>
          <w:bCs/>
          <w:sz w:val="24"/>
          <w:szCs w:val="24"/>
          <w:bdr w:val="none" w:sz="0" w:space="0" w:color="auto" w:frame="1"/>
          <w:lang w:val="en-US" w:eastAsia="sl-SI"/>
        </w:rPr>
      </w:pPr>
      <w:r w:rsidRPr="00A9729F">
        <w:rPr>
          <w:rFonts w:ascii="Times New Roman" w:hAnsi="Times New Roman" w:cs="Times New Roman"/>
          <w:sz w:val="24"/>
          <w:szCs w:val="24"/>
          <w:lang w:val="en-US"/>
        </w:rPr>
        <w:t>In the EC supported research and innovation the 7th Framework Programme</w:t>
      </w:r>
      <w:r w:rsidR="00AC655D" w:rsidRPr="00A9729F">
        <w:rPr>
          <w:rFonts w:ascii="Times New Roman" w:hAnsi="Times New Roman" w:cs="Times New Roman"/>
          <w:sz w:val="24"/>
          <w:szCs w:val="24"/>
          <w:lang w:val="en-US"/>
        </w:rPr>
        <w:t xml:space="preserve"> included gender</w:t>
      </w:r>
      <w:r w:rsidR="00685451" w:rsidRPr="00A9729F">
        <w:rPr>
          <w:rFonts w:ascii="Times New Roman" w:hAnsi="Times New Roman" w:cs="Times New Roman"/>
          <w:sz w:val="24"/>
          <w:szCs w:val="24"/>
          <w:lang w:val="en-US"/>
        </w:rPr>
        <w:t xml:space="preserve"> calls</w:t>
      </w:r>
      <w:r w:rsidRPr="00A9729F">
        <w:rPr>
          <w:rFonts w:ascii="Times New Roman" w:hAnsi="Times New Roman" w:cs="Times New Roman"/>
          <w:sz w:val="24"/>
          <w:szCs w:val="24"/>
          <w:lang w:val="en-US"/>
        </w:rPr>
        <w:t>. One of the successful project</w:t>
      </w:r>
      <w:r w:rsidR="006D6D10" w:rsidRPr="00A9729F">
        <w:rPr>
          <w:rFonts w:ascii="Times New Roman" w:hAnsi="Times New Roman" w:cs="Times New Roman"/>
          <w:sz w:val="24"/>
          <w:szCs w:val="24"/>
          <w:lang w:val="en-US"/>
        </w:rPr>
        <w:t>s</w:t>
      </w:r>
      <w:r w:rsidR="00323017" w:rsidRPr="00A9729F">
        <w:rPr>
          <w:rFonts w:ascii="Times New Roman" w:hAnsi="Times New Roman" w:cs="Times New Roman"/>
          <w:color w:val="302D2D"/>
          <w:sz w:val="24"/>
          <w:szCs w:val="24"/>
          <w:lang w:val="en-US"/>
        </w:rPr>
        <w:t xml:space="preserve"> of the so called Capacities programme</w:t>
      </w:r>
      <w:r w:rsidR="00323017" w:rsidRPr="00A9729F">
        <w:rPr>
          <w:rFonts w:ascii="Times New Roman" w:hAnsi="Times New Roman" w:cs="Times New Roman"/>
          <w:sz w:val="24"/>
          <w:szCs w:val="24"/>
          <w:lang w:val="en-US"/>
        </w:rPr>
        <w:t xml:space="preserve"> was</w:t>
      </w:r>
      <w:r w:rsidRPr="00A9729F">
        <w:rPr>
          <w:rFonts w:ascii="Times New Roman" w:hAnsi="Times New Roman" w:cs="Times New Roman"/>
          <w:sz w:val="24"/>
          <w:szCs w:val="24"/>
          <w:lang w:val="en-US"/>
        </w:rPr>
        <w:t xml:space="preserve"> titled </w:t>
      </w:r>
      <w:r w:rsidR="0048517F" w:rsidRPr="00A9729F">
        <w:rPr>
          <w:rFonts w:ascii="Times New Roman" w:hAnsi="Times New Roman" w:cs="Times New Roman"/>
          <w:sz w:val="24"/>
          <w:szCs w:val="24"/>
          <w:lang w:val="en-US"/>
        </w:rPr>
        <w:t>“</w:t>
      </w:r>
      <w:r w:rsidRPr="00A9729F">
        <w:rPr>
          <w:rFonts w:ascii="Times New Roman" w:eastAsia="Times New Roman" w:hAnsi="Times New Roman" w:cs="Times New Roman"/>
          <w:bCs/>
          <w:sz w:val="24"/>
          <w:szCs w:val="24"/>
          <w:bdr w:val="none" w:sz="0" w:space="0" w:color="auto" w:frame="1"/>
          <w:lang w:val="en-US" w:eastAsia="sl-SI"/>
        </w:rPr>
        <w:t>Gender in research as a mark of excellence</w:t>
      </w:r>
      <w:r w:rsidR="0048517F" w:rsidRPr="00A9729F">
        <w:rPr>
          <w:rFonts w:ascii="Times New Roman" w:eastAsia="Times New Roman" w:hAnsi="Times New Roman" w:cs="Times New Roman"/>
          <w:bCs/>
          <w:sz w:val="24"/>
          <w:szCs w:val="24"/>
          <w:bdr w:val="none" w:sz="0" w:space="0" w:color="auto" w:frame="1"/>
          <w:lang w:val="en-US" w:eastAsia="sl-SI"/>
        </w:rPr>
        <w:t>”</w:t>
      </w:r>
      <w:r w:rsidR="001B644F" w:rsidRPr="00A9729F">
        <w:rPr>
          <w:rFonts w:ascii="Times New Roman" w:eastAsia="Times New Roman" w:hAnsi="Times New Roman" w:cs="Times New Roman"/>
          <w:bCs/>
          <w:sz w:val="24"/>
          <w:szCs w:val="24"/>
          <w:bdr w:val="none" w:sz="0" w:space="0" w:color="auto" w:frame="1"/>
          <w:lang w:val="en-US" w:eastAsia="sl-SI"/>
        </w:rPr>
        <w:t>, and</w:t>
      </w:r>
      <w:r w:rsidR="00323017" w:rsidRPr="00A9729F">
        <w:rPr>
          <w:rFonts w:ascii="Times New Roman" w:eastAsia="Times New Roman" w:hAnsi="Times New Roman" w:cs="Times New Roman"/>
          <w:bCs/>
          <w:sz w:val="24"/>
          <w:szCs w:val="24"/>
          <w:bdr w:val="none" w:sz="0" w:space="0" w:color="auto" w:frame="1"/>
          <w:lang w:val="en-US" w:eastAsia="sl-SI"/>
        </w:rPr>
        <w:t xml:space="preserve"> it </w:t>
      </w:r>
      <w:r w:rsidR="000269D8" w:rsidRPr="00A9729F">
        <w:rPr>
          <w:rFonts w:ascii="Times New Roman" w:eastAsia="Times New Roman" w:hAnsi="Times New Roman" w:cs="Times New Roman"/>
          <w:bCs/>
          <w:sz w:val="24"/>
          <w:szCs w:val="24"/>
          <w:bdr w:val="none" w:sz="0" w:space="0" w:color="auto" w:frame="1"/>
          <w:lang w:val="en-US" w:eastAsia="sl-SI"/>
        </w:rPr>
        <w:t xml:space="preserve">was carried out by the </w:t>
      </w:r>
      <w:r w:rsidRPr="00A9729F">
        <w:rPr>
          <w:rFonts w:ascii="Times New Roman" w:eastAsia="Times New Roman" w:hAnsi="Times New Roman" w:cs="Times New Roman"/>
          <w:bCs/>
          <w:sz w:val="24"/>
          <w:szCs w:val="24"/>
          <w:bdr w:val="none" w:sz="0" w:space="0" w:color="auto" w:frame="1"/>
          <w:lang w:val="en-US" w:eastAsia="sl-SI"/>
        </w:rPr>
        <w:t xml:space="preserve">Belgian-French enterprise Yellow Window.  </w:t>
      </w:r>
      <w:r w:rsidRPr="00A9729F">
        <w:rPr>
          <w:rFonts w:ascii="Times New Roman" w:hAnsi="Times New Roman" w:cs="Times New Roman"/>
          <w:sz w:val="24"/>
          <w:szCs w:val="24"/>
          <w:lang w:val="en-US"/>
        </w:rPr>
        <w:t>Policy design</w:t>
      </w:r>
      <w:r w:rsidR="00D36109" w:rsidRPr="00A9729F">
        <w:rPr>
          <w:rFonts w:ascii="Times New Roman" w:eastAsia="Times New Roman" w:hAnsi="Times New Roman" w:cs="Times New Roman"/>
          <w:bCs/>
          <w:sz w:val="24"/>
          <w:szCs w:val="24"/>
          <w:bdr w:val="none" w:sz="0" w:space="0" w:color="auto" w:frame="1"/>
          <w:lang w:val="en-US" w:eastAsia="sl-SI"/>
        </w:rPr>
        <w:t xml:space="preserve"> is</w:t>
      </w:r>
      <w:r w:rsidRPr="00A9729F">
        <w:rPr>
          <w:rFonts w:ascii="Times New Roman" w:eastAsia="Times New Roman" w:hAnsi="Times New Roman" w:cs="Times New Roman"/>
          <w:bCs/>
          <w:sz w:val="24"/>
          <w:szCs w:val="24"/>
          <w:bdr w:val="none" w:sz="0" w:space="0" w:color="auto" w:frame="1"/>
          <w:lang w:val="en-US" w:eastAsia="sl-SI"/>
        </w:rPr>
        <w:t xml:space="preserve"> </w:t>
      </w:r>
      <w:r w:rsidR="00D36109" w:rsidRPr="00A9729F">
        <w:rPr>
          <w:rFonts w:ascii="Times New Roman" w:eastAsia="Times New Roman" w:hAnsi="Times New Roman" w:cs="Times New Roman"/>
          <w:bCs/>
          <w:sz w:val="24"/>
          <w:szCs w:val="24"/>
          <w:bdr w:val="none" w:sz="0" w:space="0" w:color="auto" w:frame="1"/>
          <w:lang w:val="en-US" w:eastAsia="sl-SI"/>
        </w:rPr>
        <w:t>promoted</w:t>
      </w:r>
      <w:r w:rsidRPr="00A9729F">
        <w:rPr>
          <w:rFonts w:ascii="Times New Roman" w:eastAsia="Times New Roman" w:hAnsi="Times New Roman" w:cs="Times New Roman"/>
          <w:bCs/>
          <w:sz w:val="24"/>
          <w:szCs w:val="24"/>
          <w:bdr w:val="none" w:sz="0" w:space="0" w:color="auto" w:frame="1"/>
          <w:lang w:val="en-US" w:eastAsia="sl-SI"/>
        </w:rPr>
        <w:t xml:space="preserve"> as one of the services</w:t>
      </w:r>
      <w:r w:rsidR="0048517F" w:rsidRPr="00A9729F">
        <w:rPr>
          <w:rFonts w:ascii="Times New Roman" w:eastAsia="Times New Roman" w:hAnsi="Times New Roman" w:cs="Times New Roman"/>
          <w:bCs/>
          <w:sz w:val="24"/>
          <w:szCs w:val="24"/>
          <w:bdr w:val="none" w:sz="0" w:space="0" w:color="auto" w:frame="1"/>
          <w:lang w:val="en-US" w:eastAsia="sl-SI"/>
        </w:rPr>
        <w:t xml:space="preserve">, and actually the project has been </w:t>
      </w:r>
      <w:r w:rsidR="00D36109" w:rsidRPr="00A9729F">
        <w:rPr>
          <w:rFonts w:ascii="Times New Roman" w:eastAsia="Times New Roman" w:hAnsi="Times New Roman" w:cs="Times New Roman"/>
          <w:bCs/>
          <w:sz w:val="24"/>
          <w:szCs w:val="24"/>
          <w:bdr w:val="none" w:sz="0" w:space="0" w:color="auto" w:frame="1"/>
          <w:lang w:val="en-US" w:eastAsia="sl-SI"/>
        </w:rPr>
        <w:t>of the applicative character</w:t>
      </w:r>
      <w:r w:rsidR="00AC655D" w:rsidRPr="00A9729F">
        <w:rPr>
          <w:rFonts w:ascii="Times New Roman" w:eastAsia="Times New Roman" w:hAnsi="Times New Roman" w:cs="Times New Roman"/>
          <w:bCs/>
          <w:sz w:val="24"/>
          <w:szCs w:val="24"/>
          <w:bdr w:val="none" w:sz="0" w:space="0" w:color="auto" w:frame="1"/>
          <w:lang w:val="en-US" w:eastAsia="sl-SI"/>
        </w:rPr>
        <w:t xml:space="preserve"> as regards gender </w:t>
      </w:r>
      <w:r w:rsidR="0048517F" w:rsidRPr="00A9729F">
        <w:rPr>
          <w:rFonts w:ascii="Times New Roman" w:eastAsia="Times New Roman" w:hAnsi="Times New Roman" w:cs="Times New Roman"/>
          <w:bCs/>
          <w:sz w:val="24"/>
          <w:szCs w:val="24"/>
          <w:bdr w:val="none" w:sz="0" w:space="0" w:color="auto" w:frame="1"/>
          <w:lang w:val="en-US" w:eastAsia="sl-SI"/>
        </w:rPr>
        <w:t>knowledges, and awareness of gender</w:t>
      </w:r>
      <w:r w:rsidR="00AC655D" w:rsidRPr="00A9729F">
        <w:rPr>
          <w:rFonts w:ascii="Times New Roman" w:eastAsia="Times New Roman" w:hAnsi="Times New Roman" w:cs="Times New Roman"/>
          <w:bCs/>
          <w:sz w:val="24"/>
          <w:szCs w:val="24"/>
          <w:bdr w:val="none" w:sz="0" w:space="0" w:color="auto" w:frame="1"/>
          <w:lang w:val="en-US" w:eastAsia="sl-SI"/>
        </w:rPr>
        <w:t xml:space="preserve"> dimensions in research and related sectors’ services, e.g</w:t>
      </w:r>
      <w:r w:rsidR="00D36109" w:rsidRPr="00A9729F">
        <w:rPr>
          <w:rFonts w:ascii="Times New Roman" w:eastAsia="Times New Roman" w:hAnsi="Times New Roman" w:cs="Times New Roman"/>
          <w:bCs/>
          <w:sz w:val="24"/>
          <w:szCs w:val="24"/>
          <w:bdr w:val="none" w:sz="0" w:space="0" w:color="auto" w:frame="1"/>
          <w:lang w:val="en-US" w:eastAsia="sl-SI"/>
        </w:rPr>
        <w:t>.</w:t>
      </w:r>
      <w:r w:rsidR="00323017" w:rsidRPr="00A9729F">
        <w:rPr>
          <w:rFonts w:ascii="Times New Roman" w:eastAsia="Times New Roman" w:hAnsi="Times New Roman" w:cs="Times New Roman"/>
          <w:bCs/>
          <w:sz w:val="24"/>
          <w:szCs w:val="24"/>
          <w:bdr w:val="none" w:sz="0" w:space="0" w:color="auto" w:frame="1"/>
          <w:lang w:val="en-US" w:eastAsia="sl-SI"/>
        </w:rPr>
        <w:t xml:space="preserve"> </w:t>
      </w:r>
      <w:r w:rsidR="00AC655D" w:rsidRPr="00A9729F">
        <w:rPr>
          <w:rFonts w:ascii="Times New Roman" w:eastAsia="Times New Roman" w:hAnsi="Times New Roman" w:cs="Times New Roman"/>
          <w:bCs/>
          <w:sz w:val="24"/>
          <w:szCs w:val="24"/>
          <w:bdr w:val="none" w:sz="0" w:space="0" w:color="auto" w:frame="1"/>
          <w:lang w:val="en-US" w:eastAsia="sl-SI"/>
        </w:rPr>
        <w:t xml:space="preserve">health. </w:t>
      </w:r>
      <w:r w:rsidR="00323017" w:rsidRPr="00A9729F">
        <w:rPr>
          <w:rFonts w:ascii="Times New Roman" w:eastAsia="Times New Roman" w:hAnsi="Times New Roman" w:cs="Times New Roman"/>
          <w:bCs/>
          <w:sz w:val="24"/>
          <w:szCs w:val="24"/>
          <w:bdr w:val="none" w:sz="0" w:space="0" w:color="auto" w:frame="1"/>
          <w:lang w:val="en-US" w:eastAsia="sl-SI"/>
        </w:rPr>
        <w:t>Among the EU</w:t>
      </w:r>
      <w:r w:rsidR="0048517F" w:rsidRPr="00A9729F">
        <w:rPr>
          <w:rFonts w:ascii="Times New Roman" w:eastAsia="Times New Roman" w:hAnsi="Times New Roman" w:cs="Times New Roman"/>
          <w:bCs/>
          <w:sz w:val="24"/>
          <w:szCs w:val="24"/>
          <w:bdr w:val="none" w:sz="0" w:space="0" w:color="auto" w:frame="1"/>
          <w:lang w:val="en-US" w:eastAsia="sl-SI"/>
        </w:rPr>
        <w:t>-</w:t>
      </w:r>
      <w:r w:rsidR="00323017" w:rsidRPr="00A9729F">
        <w:rPr>
          <w:rFonts w:ascii="Times New Roman" w:eastAsia="Times New Roman" w:hAnsi="Times New Roman" w:cs="Times New Roman"/>
          <w:bCs/>
          <w:sz w:val="24"/>
          <w:szCs w:val="24"/>
          <w:bdr w:val="none" w:sz="0" w:space="0" w:color="auto" w:frame="1"/>
          <w:lang w:val="en-US" w:eastAsia="sl-SI"/>
        </w:rPr>
        <w:t xml:space="preserve">wide workshops, the Slovenian </w:t>
      </w:r>
      <w:r w:rsidR="00323017" w:rsidRPr="00A9729F">
        <w:rPr>
          <w:rFonts w:ascii="Times New Roman" w:eastAsia="Times New Roman" w:hAnsi="Times New Roman" w:cs="Times New Roman"/>
          <w:bCs/>
          <w:sz w:val="24"/>
          <w:szCs w:val="24"/>
          <w:bdr w:val="none" w:sz="0" w:space="0" w:color="auto" w:frame="1"/>
          <w:lang w:val="en-US" w:eastAsia="sl-SI"/>
        </w:rPr>
        <w:lastRenderedPageBreak/>
        <w:t>one was dedicated to the basic</w:t>
      </w:r>
      <w:r w:rsidR="00A720A6" w:rsidRPr="00A9729F">
        <w:rPr>
          <w:rFonts w:ascii="Times New Roman" w:eastAsia="Times New Roman" w:hAnsi="Times New Roman" w:cs="Times New Roman"/>
          <w:bCs/>
          <w:sz w:val="24"/>
          <w:szCs w:val="24"/>
          <w:bdr w:val="none" w:sz="0" w:space="0" w:color="auto" w:frame="1"/>
          <w:lang w:val="en-US" w:eastAsia="sl-SI"/>
        </w:rPr>
        <w:t xml:space="preserve"> knowledge on gender perspective, and it was </w:t>
      </w:r>
      <w:r w:rsidR="000E3BE3" w:rsidRPr="00A9729F">
        <w:rPr>
          <w:rFonts w:ascii="Times New Roman" w:eastAsia="Times New Roman" w:hAnsi="Times New Roman" w:cs="Times New Roman"/>
          <w:bCs/>
          <w:sz w:val="24"/>
          <w:szCs w:val="24"/>
          <w:bdr w:val="none" w:sz="0" w:space="0" w:color="auto" w:frame="1"/>
          <w:lang w:val="en-US" w:eastAsia="sl-SI"/>
        </w:rPr>
        <w:t>carried out at the Ministry of Tertiary Education, S</w:t>
      </w:r>
      <w:r w:rsidR="00A720A6" w:rsidRPr="00A9729F">
        <w:rPr>
          <w:rFonts w:ascii="Times New Roman" w:eastAsia="Times New Roman" w:hAnsi="Times New Roman" w:cs="Times New Roman"/>
          <w:bCs/>
          <w:sz w:val="24"/>
          <w:szCs w:val="24"/>
          <w:bdr w:val="none" w:sz="0" w:space="0" w:color="auto" w:frame="1"/>
          <w:lang w:val="en-US" w:eastAsia="sl-SI"/>
        </w:rPr>
        <w:t xml:space="preserve">cience, and </w:t>
      </w:r>
      <w:r w:rsidR="000E3BE3" w:rsidRPr="00A9729F">
        <w:rPr>
          <w:rFonts w:ascii="Times New Roman" w:eastAsia="Times New Roman" w:hAnsi="Times New Roman" w:cs="Times New Roman"/>
          <w:bCs/>
          <w:sz w:val="24"/>
          <w:szCs w:val="24"/>
          <w:bdr w:val="none" w:sz="0" w:space="0" w:color="auto" w:frame="1"/>
          <w:lang w:val="en-US" w:eastAsia="sl-SI"/>
        </w:rPr>
        <w:t>T</w:t>
      </w:r>
      <w:r w:rsidR="004E6DE0" w:rsidRPr="00A9729F">
        <w:rPr>
          <w:rFonts w:ascii="Times New Roman" w:eastAsia="Times New Roman" w:hAnsi="Times New Roman" w:cs="Times New Roman"/>
          <w:bCs/>
          <w:sz w:val="24"/>
          <w:szCs w:val="24"/>
          <w:bdr w:val="none" w:sz="0" w:space="0" w:color="auto" w:frame="1"/>
          <w:lang w:val="en-US" w:eastAsia="sl-SI"/>
        </w:rPr>
        <w:t>echnology (now</w:t>
      </w:r>
      <w:r w:rsidR="000E3BE3" w:rsidRPr="00A9729F">
        <w:rPr>
          <w:rFonts w:ascii="Times New Roman" w:eastAsia="Times New Roman" w:hAnsi="Times New Roman" w:cs="Times New Roman"/>
          <w:bCs/>
          <w:sz w:val="24"/>
          <w:szCs w:val="24"/>
          <w:bdr w:val="none" w:sz="0" w:space="0" w:color="auto" w:frame="1"/>
          <w:lang w:val="en-US" w:eastAsia="sl-SI"/>
        </w:rPr>
        <w:t xml:space="preserve"> Ministry of Education, Science, and S</w:t>
      </w:r>
      <w:r w:rsidR="00A720A6" w:rsidRPr="00A9729F">
        <w:rPr>
          <w:rFonts w:ascii="Times New Roman" w:eastAsia="Times New Roman" w:hAnsi="Times New Roman" w:cs="Times New Roman"/>
          <w:bCs/>
          <w:sz w:val="24"/>
          <w:szCs w:val="24"/>
          <w:bdr w:val="none" w:sz="0" w:space="0" w:color="auto" w:frame="1"/>
          <w:lang w:val="en-US" w:eastAsia="sl-SI"/>
        </w:rPr>
        <w:t xml:space="preserve">port). </w:t>
      </w:r>
      <w:r w:rsidR="00085371" w:rsidRPr="00A9729F">
        <w:rPr>
          <w:rFonts w:ascii="Times New Roman" w:eastAsia="Times New Roman" w:hAnsi="Times New Roman" w:cs="Times New Roman"/>
          <w:bCs/>
          <w:sz w:val="24"/>
          <w:szCs w:val="24"/>
          <w:bdr w:val="none" w:sz="0" w:space="0" w:color="auto" w:frame="1"/>
          <w:lang w:val="en-US" w:eastAsia="sl-SI"/>
        </w:rPr>
        <w:t xml:space="preserve">Not knowing </w:t>
      </w:r>
      <w:r w:rsidR="00A720A6" w:rsidRPr="00A9729F">
        <w:rPr>
          <w:rFonts w:ascii="Times New Roman" w:eastAsia="Times New Roman" w:hAnsi="Times New Roman" w:cs="Times New Roman"/>
          <w:bCs/>
          <w:sz w:val="24"/>
          <w:szCs w:val="24"/>
          <w:bdr w:val="none" w:sz="0" w:space="0" w:color="auto" w:frame="1"/>
          <w:lang w:val="en-US" w:eastAsia="sl-SI"/>
        </w:rPr>
        <w:t>about the level of</w:t>
      </w:r>
      <w:r w:rsidR="004E6DE0" w:rsidRPr="00A9729F">
        <w:rPr>
          <w:rFonts w:ascii="Times New Roman" w:eastAsia="Times New Roman" w:hAnsi="Times New Roman" w:cs="Times New Roman"/>
          <w:bCs/>
          <w:sz w:val="24"/>
          <w:szCs w:val="24"/>
          <w:bdr w:val="none" w:sz="0" w:space="0" w:color="auto" w:frame="1"/>
          <w:lang w:val="en-US" w:eastAsia="sl-SI"/>
        </w:rPr>
        <w:t xml:space="preserve"> presentation</w:t>
      </w:r>
      <w:r w:rsidR="00A720A6" w:rsidRPr="00A9729F">
        <w:rPr>
          <w:rFonts w:ascii="Times New Roman" w:eastAsia="Times New Roman" w:hAnsi="Times New Roman" w:cs="Times New Roman"/>
          <w:bCs/>
          <w:sz w:val="24"/>
          <w:szCs w:val="24"/>
          <w:bdr w:val="none" w:sz="0" w:space="0" w:color="auto" w:frame="1"/>
          <w:lang w:val="en-US" w:eastAsia="sl-SI"/>
        </w:rPr>
        <w:t xml:space="preserve">, some members of the Commission for women in science took part, mostly the researchers and lecturers of the SSH </w:t>
      </w:r>
      <w:r w:rsidR="000E3BE3" w:rsidRPr="00A9729F">
        <w:rPr>
          <w:rFonts w:ascii="Times New Roman" w:eastAsia="Times New Roman" w:hAnsi="Times New Roman" w:cs="Times New Roman"/>
          <w:bCs/>
          <w:sz w:val="24"/>
          <w:szCs w:val="24"/>
          <w:bdr w:val="none" w:sz="0" w:space="0" w:color="auto" w:frame="1"/>
          <w:lang w:val="en-US" w:eastAsia="sl-SI"/>
        </w:rPr>
        <w:t xml:space="preserve">(social sciences and humanities) </w:t>
      </w:r>
      <w:r w:rsidR="00A720A6" w:rsidRPr="00A9729F">
        <w:rPr>
          <w:rFonts w:ascii="Times New Roman" w:eastAsia="Times New Roman" w:hAnsi="Times New Roman" w:cs="Times New Roman"/>
          <w:bCs/>
          <w:sz w:val="24"/>
          <w:szCs w:val="24"/>
          <w:bdr w:val="none" w:sz="0" w:space="0" w:color="auto" w:frame="1"/>
          <w:lang w:val="en-US" w:eastAsia="sl-SI"/>
        </w:rPr>
        <w:t xml:space="preserve">field, with good or excellent expertise in gender studies and </w:t>
      </w:r>
      <w:r w:rsidR="000E3BE3" w:rsidRPr="00A9729F">
        <w:rPr>
          <w:rFonts w:ascii="Times New Roman" w:eastAsia="Times New Roman" w:hAnsi="Times New Roman" w:cs="Times New Roman"/>
          <w:bCs/>
          <w:sz w:val="24"/>
          <w:szCs w:val="24"/>
          <w:bdr w:val="none" w:sz="0" w:space="0" w:color="auto" w:frame="1"/>
          <w:lang w:val="en-US" w:eastAsia="sl-SI"/>
        </w:rPr>
        <w:t xml:space="preserve">feminist theory. The other half </w:t>
      </w:r>
      <w:r w:rsidR="00A720A6" w:rsidRPr="00A9729F">
        <w:rPr>
          <w:rFonts w:ascii="Times New Roman" w:eastAsia="Times New Roman" w:hAnsi="Times New Roman" w:cs="Times New Roman"/>
          <w:bCs/>
          <w:sz w:val="24"/>
          <w:szCs w:val="24"/>
          <w:bdr w:val="none" w:sz="0" w:space="0" w:color="auto" w:frame="1"/>
          <w:lang w:val="en-US" w:eastAsia="sl-SI"/>
        </w:rPr>
        <w:t>o</w:t>
      </w:r>
      <w:r w:rsidR="000E3BE3" w:rsidRPr="00A9729F">
        <w:rPr>
          <w:rFonts w:ascii="Times New Roman" w:eastAsia="Times New Roman" w:hAnsi="Times New Roman" w:cs="Times New Roman"/>
          <w:bCs/>
          <w:sz w:val="24"/>
          <w:szCs w:val="24"/>
          <w:bdr w:val="none" w:sz="0" w:space="0" w:color="auto" w:frame="1"/>
          <w:lang w:val="en-US" w:eastAsia="sl-SI"/>
        </w:rPr>
        <w:t xml:space="preserve">f the participants was of STEM (-natural- science, technology, engineering, and mathematics) </w:t>
      </w:r>
      <w:r w:rsidR="00A720A6" w:rsidRPr="00A9729F">
        <w:rPr>
          <w:rFonts w:ascii="Times New Roman" w:eastAsia="Times New Roman" w:hAnsi="Times New Roman" w:cs="Times New Roman"/>
          <w:bCs/>
          <w:sz w:val="24"/>
          <w:szCs w:val="24"/>
          <w:bdr w:val="none" w:sz="0" w:space="0" w:color="auto" w:frame="1"/>
          <w:lang w:val="en-US" w:eastAsia="sl-SI"/>
        </w:rPr>
        <w:t>field, and interested in gender perspective in research</w:t>
      </w:r>
      <w:r w:rsidR="004E6DE0" w:rsidRPr="00A9729F">
        <w:rPr>
          <w:rFonts w:ascii="Times New Roman" w:eastAsia="Times New Roman" w:hAnsi="Times New Roman" w:cs="Times New Roman"/>
          <w:bCs/>
          <w:sz w:val="24"/>
          <w:szCs w:val="24"/>
          <w:bdr w:val="none" w:sz="0" w:space="0" w:color="auto" w:frame="1"/>
          <w:lang w:val="en-US" w:eastAsia="sl-SI"/>
        </w:rPr>
        <w:t xml:space="preserve"> as well</w:t>
      </w:r>
      <w:r w:rsidR="00A720A6" w:rsidRPr="00A9729F">
        <w:rPr>
          <w:rFonts w:ascii="Times New Roman" w:eastAsia="Times New Roman" w:hAnsi="Times New Roman" w:cs="Times New Roman"/>
          <w:bCs/>
          <w:sz w:val="24"/>
          <w:szCs w:val="24"/>
          <w:bdr w:val="none" w:sz="0" w:space="0" w:color="auto" w:frame="1"/>
          <w:lang w:val="en-US" w:eastAsia="sl-SI"/>
        </w:rPr>
        <w:t>.</w:t>
      </w:r>
      <w:r w:rsidR="000E3BE3" w:rsidRPr="00A9729F">
        <w:rPr>
          <w:rFonts w:ascii="Times New Roman" w:eastAsia="Times New Roman" w:hAnsi="Times New Roman" w:cs="Times New Roman"/>
          <w:bCs/>
          <w:sz w:val="24"/>
          <w:szCs w:val="24"/>
          <w:bdr w:val="none" w:sz="0" w:space="0" w:color="auto" w:frame="1"/>
          <w:lang w:val="en-US" w:eastAsia="sl-SI"/>
        </w:rPr>
        <w:t xml:space="preserve"> T</w:t>
      </w:r>
      <w:r w:rsidR="00AC655D" w:rsidRPr="00A9729F">
        <w:rPr>
          <w:rFonts w:ascii="Times New Roman" w:eastAsia="Times New Roman" w:hAnsi="Times New Roman" w:cs="Times New Roman"/>
          <w:bCs/>
          <w:sz w:val="24"/>
          <w:szCs w:val="24"/>
          <w:bdr w:val="none" w:sz="0" w:space="0" w:color="auto" w:frame="1"/>
          <w:lang w:val="en-US" w:eastAsia="sl-SI"/>
        </w:rPr>
        <w:t xml:space="preserve">he lecturer and moderator of the workshop explained the difference </w:t>
      </w:r>
      <w:r w:rsidR="00085371" w:rsidRPr="00A9729F">
        <w:rPr>
          <w:rFonts w:ascii="Times New Roman" w:eastAsia="Times New Roman" w:hAnsi="Times New Roman" w:cs="Times New Roman"/>
          <w:bCs/>
          <w:sz w:val="24"/>
          <w:szCs w:val="24"/>
          <w:bdr w:val="none" w:sz="0" w:space="0" w:color="auto" w:frame="1"/>
          <w:lang w:val="en-US" w:eastAsia="sl-SI"/>
        </w:rPr>
        <w:t>between the two</w:t>
      </w:r>
      <w:r w:rsidR="00926B4E" w:rsidRPr="00A9729F">
        <w:rPr>
          <w:rFonts w:ascii="Times New Roman" w:eastAsia="Times New Roman" w:hAnsi="Times New Roman" w:cs="Times New Roman"/>
          <w:bCs/>
          <w:sz w:val="24"/>
          <w:szCs w:val="24"/>
          <w:bdr w:val="none" w:sz="0" w:space="0" w:color="auto" w:frame="1"/>
          <w:lang w:val="en-US" w:eastAsia="sl-SI"/>
        </w:rPr>
        <w:t xml:space="preserve"> concepts, sex and gender</w:t>
      </w:r>
      <w:r w:rsidR="006D6D10" w:rsidRPr="00A9729F">
        <w:rPr>
          <w:rFonts w:ascii="Times New Roman" w:eastAsia="Times New Roman" w:hAnsi="Times New Roman" w:cs="Times New Roman"/>
          <w:bCs/>
          <w:sz w:val="24"/>
          <w:szCs w:val="24"/>
          <w:bdr w:val="none" w:sz="0" w:space="0" w:color="auto" w:frame="1"/>
          <w:lang w:val="en-US" w:eastAsia="sl-SI"/>
        </w:rPr>
        <w:t>,</w:t>
      </w:r>
      <w:r w:rsidR="003D29A6" w:rsidRPr="00A9729F">
        <w:rPr>
          <w:rFonts w:ascii="Times New Roman" w:eastAsia="Times New Roman" w:hAnsi="Times New Roman" w:cs="Times New Roman"/>
          <w:bCs/>
          <w:sz w:val="24"/>
          <w:szCs w:val="24"/>
          <w:bdr w:val="none" w:sz="0" w:space="0" w:color="auto" w:frame="1"/>
          <w:lang w:val="en-US" w:eastAsia="sl-SI"/>
        </w:rPr>
        <w:t xml:space="preserve"> in the uncritical </w:t>
      </w:r>
      <w:r w:rsidR="000269D8" w:rsidRPr="00A9729F">
        <w:rPr>
          <w:rFonts w:ascii="Times New Roman" w:eastAsia="Times New Roman" w:hAnsi="Times New Roman" w:cs="Times New Roman"/>
          <w:bCs/>
          <w:sz w:val="24"/>
          <w:szCs w:val="24"/>
          <w:bdr w:val="none" w:sz="0" w:space="0" w:color="auto" w:frame="1"/>
          <w:lang w:val="en-US" w:eastAsia="sl-SI"/>
        </w:rPr>
        <w:t xml:space="preserve">and outlived </w:t>
      </w:r>
      <w:r w:rsidR="000E3BE3" w:rsidRPr="00A9729F">
        <w:rPr>
          <w:rFonts w:ascii="Times New Roman" w:eastAsia="Times New Roman" w:hAnsi="Times New Roman" w:cs="Times New Roman"/>
          <w:bCs/>
          <w:sz w:val="24"/>
          <w:szCs w:val="24"/>
          <w:bdr w:val="none" w:sz="0" w:space="0" w:color="auto" w:frame="1"/>
          <w:lang w:val="en-US" w:eastAsia="sl-SI"/>
        </w:rPr>
        <w:t>modus.</w:t>
      </w:r>
      <w:r w:rsidR="00926B4E" w:rsidRPr="00A9729F">
        <w:rPr>
          <w:rFonts w:ascii="Times New Roman" w:eastAsia="Times New Roman" w:hAnsi="Times New Roman" w:cs="Times New Roman"/>
          <w:bCs/>
          <w:sz w:val="24"/>
          <w:szCs w:val="24"/>
          <w:bdr w:val="none" w:sz="0" w:space="0" w:color="auto" w:frame="1"/>
          <w:lang w:val="en-US" w:eastAsia="sl-SI"/>
        </w:rPr>
        <w:t xml:space="preserve"> </w:t>
      </w:r>
      <w:r w:rsidR="000E3BE3" w:rsidRPr="00A9729F">
        <w:rPr>
          <w:rFonts w:ascii="Times New Roman" w:eastAsia="Times New Roman" w:hAnsi="Times New Roman" w:cs="Times New Roman"/>
          <w:bCs/>
          <w:sz w:val="24"/>
          <w:szCs w:val="24"/>
          <w:bdr w:val="none" w:sz="0" w:space="0" w:color="auto" w:frame="1"/>
          <w:lang w:val="en-US" w:eastAsia="sl-SI"/>
        </w:rPr>
        <w:t>She was asked if it had been</w:t>
      </w:r>
      <w:r w:rsidR="00926B4E" w:rsidRPr="00A9729F">
        <w:rPr>
          <w:rFonts w:ascii="Times New Roman" w:eastAsia="Times New Roman" w:hAnsi="Times New Roman" w:cs="Times New Roman"/>
          <w:bCs/>
          <w:sz w:val="24"/>
          <w:szCs w:val="24"/>
          <w:bdr w:val="none" w:sz="0" w:space="0" w:color="auto" w:frame="1"/>
          <w:lang w:val="en-US" w:eastAsia="sl-SI"/>
        </w:rPr>
        <w:t xml:space="preserve"> adequate to</w:t>
      </w:r>
      <w:r w:rsidR="003D29A6" w:rsidRPr="00A9729F">
        <w:rPr>
          <w:rFonts w:ascii="Times New Roman" w:eastAsia="Times New Roman" w:hAnsi="Times New Roman" w:cs="Times New Roman"/>
          <w:bCs/>
          <w:sz w:val="24"/>
          <w:szCs w:val="24"/>
          <w:bdr w:val="none" w:sz="0" w:space="0" w:color="auto" w:frame="1"/>
          <w:lang w:val="en-US" w:eastAsia="sl-SI"/>
        </w:rPr>
        <w:t xml:space="preserve"> ignore feminis</w:t>
      </w:r>
      <w:r w:rsidR="00612732" w:rsidRPr="00A9729F">
        <w:rPr>
          <w:rFonts w:ascii="Times New Roman" w:eastAsia="Times New Roman" w:hAnsi="Times New Roman" w:cs="Times New Roman"/>
          <w:bCs/>
          <w:sz w:val="24"/>
          <w:szCs w:val="24"/>
          <w:bdr w:val="none" w:sz="0" w:space="0" w:color="auto" w:frame="1"/>
          <w:lang w:val="en-US" w:eastAsia="sl-SI"/>
        </w:rPr>
        <w:t>t criticism</w:t>
      </w:r>
      <w:r w:rsidR="004E6DE0" w:rsidRPr="00A9729F">
        <w:rPr>
          <w:rFonts w:ascii="Times New Roman" w:eastAsia="Times New Roman" w:hAnsi="Times New Roman" w:cs="Times New Roman"/>
          <w:bCs/>
          <w:sz w:val="24"/>
          <w:szCs w:val="24"/>
          <w:bdr w:val="none" w:sz="0" w:space="0" w:color="auto" w:frame="1"/>
          <w:lang w:val="en-US" w:eastAsia="sl-SI"/>
        </w:rPr>
        <w:t xml:space="preserve"> of</w:t>
      </w:r>
      <w:r w:rsidR="00612732" w:rsidRPr="00A9729F">
        <w:rPr>
          <w:rFonts w:ascii="Times New Roman" w:eastAsia="Times New Roman" w:hAnsi="Times New Roman" w:cs="Times New Roman"/>
          <w:bCs/>
          <w:sz w:val="24"/>
          <w:szCs w:val="24"/>
          <w:bdr w:val="none" w:sz="0" w:space="0" w:color="auto" w:frame="1"/>
          <w:lang w:val="en-US" w:eastAsia="sl-SI"/>
        </w:rPr>
        <w:t xml:space="preserve"> the ideologically </w:t>
      </w:r>
      <w:r w:rsidR="007338AA" w:rsidRPr="00A9729F">
        <w:rPr>
          <w:rFonts w:ascii="Times New Roman" w:eastAsia="Times New Roman" w:hAnsi="Times New Roman" w:cs="Times New Roman"/>
          <w:bCs/>
          <w:sz w:val="24"/>
          <w:szCs w:val="24"/>
          <w:bdr w:val="none" w:sz="0" w:space="0" w:color="auto" w:frame="1"/>
          <w:lang w:val="en-US" w:eastAsia="sl-SI"/>
        </w:rPr>
        <w:t>biased</w:t>
      </w:r>
      <w:r w:rsidR="004A091A" w:rsidRPr="00A9729F">
        <w:rPr>
          <w:rFonts w:ascii="Times New Roman" w:eastAsia="Times New Roman" w:hAnsi="Times New Roman" w:cs="Times New Roman"/>
          <w:bCs/>
          <w:sz w:val="24"/>
          <w:szCs w:val="24"/>
          <w:bdr w:val="none" w:sz="0" w:space="0" w:color="auto" w:frame="1"/>
          <w:lang w:val="en-US" w:eastAsia="sl-SI"/>
        </w:rPr>
        <w:t xml:space="preserve"> biological interpretations of </w:t>
      </w:r>
      <w:r w:rsidR="00612732" w:rsidRPr="00A9729F">
        <w:rPr>
          <w:rFonts w:ascii="Times New Roman" w:eastAsia="Times New Roman" w:hAnsi="Times New Roman" w:cs="Times New Roman"/>
          <w:bCs/>
          <w:sz w:val="24"/>
          <w:szCs w:val="24"/>
          <w:bdr w:val="none" w:sz="0" w:space="0" w:color="auto" w:frame="1"/>
          <w:lang w:val="en-US" w:eastAsia="sl-SI"/>
        </w:rPr>
        <w:t xml:space="preserve">gendered </w:t>
      </w:r>
      <w:r w:rsidR="004A091A" w:rsidRPr="00A9729F">
        <w:rPr>
          <w:rFonts w:ascii="Times New Roman" w:eastAsia="Times New Roman" w:hAnsi="Times New Roman" w:cs="Times New Roman"/>
          <w:bCs/>
          <w:sz w:val="24"/>
          <w:szCs w:val="24"/>
          <w:bdr w:val="none" w:sz="0" w:space="0" w:color="auto" w:frame="1"/>
          <w:lang w:val="en-US" w:eastAsia="sl-SI"/>
        </w:rPr>
        <w:t>corpore</w:t>
      </w:r>
      <w:r w:rsidR="006D6D10" w:rsidRPr="00A9729F">
        <w:rPr>
          <w:rFonts w:ascii="Times New Roman" w:eastAsia="Times New Roman" w:hAnsi="Times New Roman" w:cs="Times New Roman"/>
          <w:bCs/>
          <w:sz w:val="24"/>
          <w:szCs w:val="24"/>
          <w:bdr w:val="none" w:sz="0" w:space="0" w:color="auto" w:frame="1"/>
          <w:lang w:val="en-US" w:eastAsia="sl-SI"/>
        </w:rPr>
        <w:t>ality</w:t>
      </w:r>
      <w:r w:rsidR="007338AA" w:rsidRPr="00A9729F">
        <w:rPr>
          <w:rFonts w:ascii="Times New Roman" w:eastAsia="Times New Roman" w:hAnsi="Times New Roman" w:cs="Times New Roman"/>
          <w:bCs/>
          <w:sz w:val="24"/>
          <w:szCs w:val="24"/>
          <w:bdr w:val="none" w:sz="0" w:space="0" w:color="auto" w:frame="1"/>
          <w:lang w:val="en-US" w:eastAsia="sl-SI"/>
        </w:rPr>
        <w:t xml:space="preserve">, </w:t>
      </w:r>
      <w:r w:rsidR="00612732" w:rsidRPr="00A9729F">
        <w:rPr>
          <w:rFonts w:ascii="Times New Roman" w:eastAsia="Times New Roman" w:hAnsi="Times New Roman" w:cs="Times New Roman"/>
          <w:bCs/>
          <w:sz w:val="24"/>
          <w:szCs w:val="24"/>
          <w:bdr w:val="none" w:sz="0" w:space="0" w:color="auto" w:frame="1"/>
          <w:lang w:val="en-US" w:eastAsia="sl-SI"/>
        </w:rPr>
        <w:t xml:space="preserve">mainstreamed </w:t>
      </w:r>
      <w:r w:rsidR="007338AA" w:rsidRPr="00A9729F">
        <w:rPr>
          <w:rFonts w:ascii="Times New Roman" w:eastAsia="Times New Roman" w:hAnsi="Times New Roman" w:cs="Times New Roman"/>
          <w:bCs/>
          <w:sz w:val="24"/>
          <w:szCs w:val="24"/>
          <w:bdr w:val="none" w:sz="0" w:space="0" w:color="auto" w:frame="1"/>
          <w:lang w:val="en-US" w:eastAsia="sl-SI"/>
        </w:rPr>
        <w:t xml:space="preserve">as the concept </w:t>
      </w:r>
      <w:r w:rsidR="000E3BE3" w:rsidRPr="00A9729F">
        <w:rPr>
          <w:rFonts w:ascii="Times New Roman" w:eastAsia="Times New Roman" w:hAnsi="Times New Roman" w:cs="Times New Roman"/>
          <w:bCs/>
          <w:sz w:val="24"/>
          <w:szCs w:val="24"/>
          <w:bdr w:val="none" w:sz="0" w:space="0" w:color="auto" w:frame="1"/>
          <w:lang w:val="en-US" w:eastAsia="sl-SI"/>
        </w:rPr>
        <w:t>“</w:t>
      </w:r>
      <w:r w:rsidR="007338AA" w:rsidRPr="00A9729F">
        <w:rPr>
          <w:rFonts w:ascii="Times New Roman" w:eastAsia="Times New Roman" w:hAnsi="Times New Roman" w:cs="Times New Roman"/>
          <w:bCs/>
          <w:sz w:val="24"/>
          <w:szCs w:val="24"/>
          <w:bdr w:val="none" w:sz="0" w:space="0" w:color="auto" w:frame="1"/>
          <w:lang w:val="en-US" w:eastAsia="sl-SI"/>
        </w:rPr>
        <w:t>sex</w:t>
      </w:r>
      <w:r w:rsidR="000E3BE3" w:rsidRPr="00A9729F">
        <w:rPr>
          <w:rFonts w:ascii="Times New Roman" w:eastAsia="Times New Roman" w:hAnsi="Times New Roman" w:cs="Times New Roman"/>
          <w:bCs/>
          <w:sz w:val="24"/>
          <w:szCs w:val="24"/>
          <w:bdr w:val="none" w:sz="0" w:space="0" w:color="auto" w:frame="1"/>
          <w:lang w:val="en-US" w:eastAsia="sl-SI"/>
        </w:rPr>
        <w:t>”</w:t>
      </w:r>
      <w:r w:rsidR="006D6D10" w:rsidRPr="00A9729F">
        <w:rPr>
          <w:rFonts w:ascii="Times New Roman" w:eastAsia="Times New Roman" w:hAnsi="Times New Roman" w:cs="Times New Roman"/>
          <w:bCs/>
          <w:sz w:val="24"/>
          <w:szCs w:val="24"/>
          <w:bdr w:val="none" w:sz="0" w:space="0" w:color="auto" w:frame="1"/>
          <w:lang w:val="en-US" w:eastAsia="sl-SI"/>
        </w:rPr>
        <w:t>. T</w:t>
      </w:r>
      <w:r w:rsidR="004A091A" w:rsidRPr="00A9729F">
        <w:rPr>
          <w:rFonts w:ascii="Times New Roman" w:eastAsia="Times New Roman" w:hAnsi="Times New Roman" w:cs="Times New Roman"/>
          <w:bCs/>
          <w:sz w:val="24"/>
          <w:szCs w:val="24"/>
          <w:bdr w:val="none" w:sz="0" w:space="0" w:color="auto" w:frame="1"/>
          <w:lang w:val="en-US" w:eastAsia="sl-SI"/>
        </w:rPr>
        <w:t>he Yellow Window representative claimed that the p</w:t>
      </w:r>
      <w:r w:rsidR="007338AA" w:rsidRPr="00A9729F">
        <w:rPr>
          <w:rFonts w:ascii="Times New Roman" w:eastAsia="Times New Roman" w:hAnsi="Times New Roman" w:cs="Times New Roman"/>
          <w:bCs/>
          <w:sz w:val="24"/>
          <w:szCs w:val="24"/>
          <w:bdr w:val="none" w:sz="0" w:space="0" w:color="auto" w:frame="1"/>
          <w:lang w:val="en-US" w:eastAsia="sl-SI"/>
        </w:rPr>
        <w:t>articipants of the workshop, educated and employed</w:t>
      </w:r>
      <w:r w:rsidR="004A091A" w:rsidRPr="00A9729F">
        <w:rPr>
          <w:rFonts w:ascii="Times New Roman" w:eastAsia="Times New Roman" w:hAnsi="Times New Roman" w:cs="Times New Roman"/>
          <w:bCs/>
          <w:sz w:val="24"/>
          <w:szCs w:val="24"/>
          <w:bdr w:val="none" w:sz="0" w:space="0" w:color="auto" w:frame="1"/>
          <w:lang w:val="en-US" w:eastAsia="sl-SI"/>
        </w:rPr>
        <w:t xml:space="preserve"> in the STEM areas wouldn’t be able to understand the deconstr</w:t>
      </w:r>
      <w:r w:rsidR="0026089B" w:rsidRPr="00A9729F">
        <w:rPr>
          <w:rFonts w:ascii="Times New Roman" w:eastAsia="Times New Roman" w:hAnsi="Times New Roman" w:cs="Times New Roman"/>
          <w:bCs/>
          <w:sz w:val="24"/>
          <w:szCs w:val="24"/>
          <w:bdr w:val="none" w:sz="0" w:space="0" w:color="auto" w:frame="1"/>
          <w:lang w:val="en-US" w:eastAsia="sl-SI"/>
        </w:rPr>
        <w:t>uct</w:t>
      </w:r>
      <w:r w:rsidR="00FF47CA" w:rsidRPr="00A9729F">
        <w:rPr>
          <w:rFonts w:ascii="Times New Roman" w:eastAsia="Times New Roman" w:hAnsi="Times New Roman" w:cs="Times New Roman"/>
          <w:bCs/>
          <w:sz w:val="24"/>
          <w:szCs w:val="24"/>
          <w:bdr w:val="none" w:sz="0" w:space="0" w:color="auto" w:frame="1"/>
          <w:lang w:val="en-US" w:eastAsia="sl-SI"/>
        </w:rPr>
        <w:t>ion of the sex / gender</w:t>
      </w:r>
      <w:r w:rsidR="001F71D0" w:rsidRPr="00A9729F">
        <w:rPr>
          <w:rFonts w:ascii="Times New Roman" w:eastAsia="Times New Roman" w:hAnsi="Times New Roman" w:cs="Times New Roman"/>
          <w:bCs/>
          <w:sz w:val="24"/>
          <w:szCs w:val="24"/>
          <w:bdr w:val="none" w:sz="0" w:space="0" w:color="auto" w:frame="1"/>
          <w:lang w:val="en-US" w:eastAsia="sl-SI"/>
        </w:rPr>
        <w:t xml:space="preserve"> divide from the exposed contemporary</w:t>
      </w:r>
      <w:r w:rsidR="00FF47CA" w:rsidRPr="00A9729F">
        <w:rPr>
          <w:rFonts w:ascii="Times New Roman" w:eastAsia="Times New Roman" w:hAnsi="Times New Roman" w:cs="Times New Roman"/>
          <w:bCs/>
          <w:sz w:val="24"/>
          <w:szCs w:val="24"/>
          <w:bdr w:val="none" w:sz="0" w:space="0" w:color="auto" w:frame="1"/>
          <w:lang w:val="en-US" w:eastAsia="sl-SI"/>
        </w:rPr>
        <w:t xml:space="preserve"> perspective</w:t>
      </w:r>
      <w:r w:rsidR="001F71D0" w:rsidRPr="00A9729F">
        <w:rPr>
          <w:rFonts w:ascii="Times New Roman" w:eastAsia="Times New Roman" w:hAnsi="Times New Roman" w:cs="Times New Roman"/>
          <w:bCs/>
          <w:sz w:val="24"/>
          <w:szCs w:val="24"/>
          <w:bdr w:val="none" w:sz="0" w:space="0" w:color="auto" w:frame="1"/>
          <w:lang w:val="en-US" w:eastAsia="sl-SI"/>
        </w:rPr>
        <w:t>, critical of the biology and its biased gender interpretations</w:t>
      </w:r>
      <w:r w:rsidR="004A091A" w:rsidRPr="00A9729F">
        <w:rPr>
          <w:rFonts w:ascii="Times New Roman" w:eastAsia="Times New Roman" w:hAnsi="Times New Roman" w:cs="Times New Roman"/>
          <w:bCs/>
          <w:sz w:val="24"/>
          <w:szCs w:val="24"/>
          <w:bdr w:val="none" w:sz="0" w:space="0" w:color="auto" w:frame="1"/>
          <w:lang w:val="en-US" w:eastAsia="sl-SI"/>
        </w:rPr>
        <w:t>.</w:t>
      </w:r>
      <w:r w:rsidR="00F674D2" w:rsidRPr="00A9729F">
        <w:rPr>
          <w:rStyle w:val="FootnoteReference"/>
          <w:rFonts w:ascii="Times New Roman" w:eastAsia="Times New Roman" w:hAnsi="Times New Roman" w:cs="Times New Roman"/>
          <w:bCs/>
          <w:sz w:val="24"/>
          <w:szCs w:val="24"/>
          <w:bdr w:val="none" w:sz="0" w:space="0" w:color="auto" w:frame="1"/>
          <w:lang w:val="en-US" w:eastAsia="sl-SI"/>
        </w:rPr>
        <w:t xml:space="preserve"> </w:t>
      </w:r>
      <w:r w:rsidR="00F674D2" w:rsidRPr="00A9729F">
        <w:rPr>
          <w:rStyle w:val="FootnoteReference"/>
          <w:rFonts w:ascii="Times New Roman" w:eastAsia="Times New Roman" w:hAnsi="Times New Roman" w:cs="Times New Roman"/>
          <w:bCs/>
          <w:sz w:val="24"/>
          <w:szCs w:val="24"/>
          <w:bdr w:val="none" w:sz="0" w:space="0" w:color="auto" w:frame="1"/>
          <w:lang w:val="en-US" w:eastAsia="sl-SI"/>
        </w:rPr>
        <w:footnoteReference w:id="2"/>
      </w:r>
      <w:r w:rsidR="0026089B" w:rsidRPr="00A9729F">
        <w:rPr>
          <w:rFonts w:ascii="Times New Roman" w:eastAsia="Times New Roman" w:hAnsi="Times New Roman" w:cs="Times New Roman"/>
          <w:bCs/>
          <w:sz w:val="24"/>
          <w:szCs w:val="24"/>
          <w:bdr w:val="none" w:sz="0" w:space="0" w:color="auto" w:frame="1"/>
          <w:lang w:val="en-US" w:eastAsia="sl-SI"/>
        </w:rPr>
        <w:t xml:space="preserve"> </w:t>
      </w:r>
      <w:r w:rsidR="001F71D0" w:rsidRPr="00A9729F">
        <w:rPr>
          <w:rFonts w:ascii="Times New Roman" w:eastAsia="Times New Roman" w:hAnsi="Times New Roman" w:cs="Times New Roman"/>
          <w:bCs/>
          <w:sz w:val="24"/>
          <w:szCs w:val="24"/>
          <w:bdr w:val="none" w:sz="0" w:space="0" w:color="auto" w:frame="1"/>
          <w:lang w:val="en-US" w:eastAsia="sl-SI"/>
        </w:rPr>
        <w:t>Her</w:t>
      </w:r>
      <w:r w:rsidR="00FF47CA" w:rsidRPr="00A9729F">
        <w:rPr>
          <w:rFonts w:ascii="Times New Roman" w:eastAsia="Times New Roman" w:hAnsi="Times New Roman" w:cs="Times New Roman"/>
          <w:bCs/>
          <w:sz w:val="24"/>
          <w:szCs w:val="24"/>
          <w:bdr w:val="none" w:sz="0" w:space="0" w:color="auto" w:frame="1"/>
          <w:lang w:val="en-US" w:eastAsia="sl-SI"/>
        </w:rPr>
        <w:t xml:space="preserve"> statement was im</w:t>
      </w:r>
      <w:r w:rsidR="007338AA" w:rsidRPr="00A9729F">
        <w:rPr>
          <w:rFonts w:ascii="Times New Roman" w:eastAsia="Times New Roman" w:hAnsi="Times New Roman" w:cs="Times New Roman"/>
          <w:bCs/>
          <w:sz w:val="24"/>
          <w:szCs w:val="24"/>
          <w:bdr w:val="none" w:sz="0" w:space="0" w:color="auto" w:frame="1"/>
          <w:lang w:val="en-US" w:eastAsia="sl-SI"/>
        </w:rPr>
        <w:t xml:space="preserve">polite, </w:t>
      </w:r>
      <w:r w:rsidR="00FF47CA" w:rsidRPr="00A9729F">
        <w:rPr>
          <w:rFonts w:ascii="Times New Roman" w:eastAsia="Times New Roman" w:hAnsi="Times New Roman" w:cs="Times New Roman"/>
          <w:bCs/>
          <w:sz w:val="24"/>
          <w:szCs w:val="24"/>
          <w:bdr w:val="none" w:sz="0" w:space="0" w:color="auto" w:frame="1"/>
          <w:lang w:val="en-US" w:eastAsia="sl-SI"/>
        </w:rPr>
        <w:t>probably out of embarrassment</w:t>
      </w:r>
      <w:r w:rsidR="001F71D0" w:rsidRPr="00A9729F">
        <w:rPr>
          <w:rFonts w:ascii="Times New Roman" w:eastAsia="Times New Roman" w:hAnsi="Times New Roman" w:cs="Times New Roman"/>
          <w:bCs/>
          <w:sz w:val="24"/>
          <w:szCs w:val="24"/>
          <w:bdr w:val="none" w:sz="0" w:space="0" w:color="auto" w:frame="1"/>
          <w:lang w:val="en-US" w:eastAsia="sl-SI"/>
        </w:rPr>
        <w:t xml:space="preserve"> because she has been openly criticized</w:t>
      </w:r>
      <w:r w:rsidR="00FF47CA" w:rsidRPr="00A9729F">
        <w:rPr>
          <w:rFonts w:ascii="Times New Roman" w:eastAsia="Times New Roman" w:hAnsi="Times New Roman" w:cs="Times New Roman"/>
          <w:bCs/>
          <w:sz w:val="24"/>
          <w:szCs w:val="24"/>
          <w:bdr w:val="none" w:sz="0" w:space="0" w:color="auto" w:frame="1"/>
          <w:lang w:val="en-US" w:eastAsia="sl-SI"/>
        </w:rPr>
        <w:t xml:space="preserve">. Some colleagues, among them </w:t>
      </w:r>
      <w:r w:rsidR="001F71D0" w:rsidRPr="00A9729F">
        <w:rPr>
          <w:rFonts w:ascii="Times New Roman" w:eastAsia="Times New Roman" w:hAnsi="Times New Roman" w:cs="Times New Roman"/>
          <w:bCs/>
          <w:sz w:val="24"/>
          <w:szCs w:val="24"/>
          <w:bdr w:val="none" w:sz="0" w:space="0" w:color="auto" w:frame="1"/>
          <w:lang w:val="en-US" w:eastAsia="sl-SI"/>
        </w:rPr>
        <w:t xml:space="preserve">probably </w:t>
      </w:r>
      <w:r w:rsidR="00FF47CA" w:rsidRPr="00A9729F">
        <w:rPr>
          <w:rFonts w:ascii="Times New Roman" w:eastAsia="Times New Roman" w:hAnsi="Times New Roman" w:cs="Times New Roman"/>
          <w:bCs/>
          <w:sz w:val="24"/>
          <w:szCs w:val="24"/>
          <w:bdr w:val="none" w:sz="0" w:space="0" w:color="auto" w:frame="1"/>
          <w:lang w:val="en-US" w:eastAsia="sl-SI"/>
        </w:rPr>
        <w:t>also</w:t>
      </w:r>
      <w:r w:rsidR="007338AA" w:rsidRPr="00A9729F">
        <w:rPr>
          <w:rFonts w:ascii="Times New Roman" w:eastAsia="Times New Roman" w:hAnsi="Times New Roman" w:cs="Times New Roman"/>
          <w:bCs/>
          <w:sz w:val="24"/>
          <w:szCs w:val="24"/>
          <w:bdr w:val="none" w:sz="0" w:space="0" w:color="auto" w:frame="1"/>
          <w:lang w:val="en-US" w:eastAsia="sl-SI"/>
        </w:rPr>
        <w:t xml:space="preserve"> r</w:t>
      </w:r>
      <w:r w:rsidR="001F71D0" w:rsidRPr="00A9729F">
        <w:rPr>
          <w:rFonts w:ascii="Times New Roman" w:eastAsia="Times New Roman" w:hAnsi="Times New Roman" w:cs="Times New Roman"/>
          <w:bCs/>
          <w:sz w:val="24"/>
          <w:szCs w:val="24"/>
          <w:bdr w:val="none" w:sz="0" w:space="0" w:color="auto" w:frame="1"/>
          <w:lang w:val="en-US" w:eastAsia="sl-SI"/>
        </w:rPr>
        <w:t>esearchers in chemistry heard the humiliating answer</w:t>
      </w:r>
      <w:r w:rsidR="00F06C00" w:rsidRPr="00A9729F">
        <w:rPr>
          <w:rFonts w:ascii="Times New Roman" w:eastAsia="Times New Roman" w:hAnsi="Times New Roman" w:cs="Times New Roman"/>
          <w:bCs/>
          <w:sz w:val="24"/>
          <w:szCs w:val="24"/>
          <w:bdr w:val="none" w:sz="0" w:space="0" w:color="auto" w:frame="1"/>
          <w:lang w:val="en-US" w:eastAsia="sl-SI"/>
        </w:rPr>
        <w:t xml:space="preserve"> to the provoking critical question, which had been put forward by my college of the Commission for Women in Science, and me. </w:t>
      </w:r>
      <w:r w:rsidR="001B30FF" w:rsidRPr="00A9729F">
        <w:rPr>
          <w:rFonts w:ascii="Times New Roman" w:eastAsia="Times New Roman" w:hAnsi="Times New Roman" w:cs="Times New Roman"/>
          <w:bCs/>
          <w:sz w:val="24"/>
          <w:szCs w:val="24"/>
          <w:bdr w:val="none" w:sz="0" w:space="0" w:color="auto" w:frame="1"/>
          <w:lang w:val="en-US" w:eastAsia="sl-SI"/>
        </w:rPr>
        <w:t>Thus t</w:t>
      </w:r>
      <w:r w:rsidR="00B75C0A" w:rsidRPr="00A9729F">
        <w:rPr>
          <w:rFonts w:ascii="Times New Roman" w:eastAsia="Times New Roman" w:hAnsi="Times New Roman" w:cs="Times New Roman"/>
          <w:bCs/>
          <w:sz w:val="24"/>
          <w:szCs w:val="24"/>
          <w:bdr w:val="none" w:sz="0" w:space="0" w:color="auto" w:frame="1"/>
          <w:lang w:val="en-US" w:eastAsia="sl-SI"/>
        </w:rPr>
        <w:t>he construc</w:t>
      </w:r>
      <w:r w:rsidR="00FF47CA" w:rsidRPr="00A9729F">
        <w:rPr>
          <w:rFonts w:ascii="Times New Roman" w:eastAsia="Times New Roman" w:hAnsi="Times New Roman" w:cs="Times New Roman"/>
          <w:bCs/>
          <w:sz w:val="24"/>
          <w:szCs w:val="24"/>
          <w:bdr w:val="none" w:sz="0" w:space="0" w:color="auto" w:frame="1"/>
          <w:lang w:val="en-US" w:eastAsia="sl-SI"/>
        </w:rPr>
        <w:t>tion of the sex / gender divide</w:t>
      </w:r>
      <w:r w:rsidR="00B75C0A" w:rsidRPr="00A9729F">
        <w:rPr>
          <w:rFonts w:ascii="Times New Roman" w:eastAsia="Times New Roman" w:hAnsi="Times New Roman" w:cs="Times New Roman"/>
          <w:bCs/>
          <w:sz w:val="24"/>
          <w:szCs w:val="24"/>
          <w:bdr w:val="none" w:sz="0" w:space="0" w:color="auto" w:frame="1"/>
          <w:lang w:val="en-US" w:eastAsia="sl-SI"/>
        </w:rPr>
        <w:t xml:space="preserve"> </w:t>
      </w:r>
      <w:r w:rsidR="00FF47CA" w:rsidRPr="00A9729F">
        <w:rPr>
          <w:rFonts w:ascii="Times New Roman" w:eastAsia="Times New Roman" w:hAnsi="Times New Roman" w:cs="Times New Roman"/>
          <w:bCs/>
          <w:sz w:val="24"/>
          <w:szCs w:val="24"/>
          <w:bdr w:val="none" w:sz="0" w:space="0" w:color="auto" w:frame="1"/>
          <w:lang w:val="en-US" w:eastAsia="sl-SI"/>
        </w:rPr>
        <w:t>was once again con</w:t>
      </w:r>
      <w:r w:rsidR="00B75C0A" w:rsidRPr="00A9729F">
        <w:rPr>
          <w:rFonts w:ascii="Times New Roman" w:eastAsia="Times New Roman" w:hAnsi="Times New Roman" w:cs="Times New Roman"/>
          <w:bCs/>
          <w:sz w:val="24"/>
          <w:szCs w:val="24"/>
          <w:bdr w:val="none" w:sz="0" w:space="0" w:color="auto" w:frame="1"/>
          <w:lang w:val="en-US" w:eastAsia="sl-SI"/>
        </w:rPr>
        <w:t>firm</w:t>
      </w:r>
      <w:r w:rsidR="00FF47CA" w:rsidRPr="00A9729F">
        <w:rPr>
          <w:rFonts w:ascii="Times New Roman" w:eastAsia="Times New Roman" w:hAnsi="Times New Roman" w:cs="Times New Roman"/>
          <w:bCs/>
          <w:sz w:val="24"/>
          <w:szCs w:val="24"/>
          <w:bdr w:val="none" w:sz="0" w:space="0" w:color="auto" w:frame="1"/>
          <w:lang w:val="en-US" w:eastAsia="sl-SI"/>
        </w:rPr>
        <w:t>ed</w:t>
      </w:r>
      <w:r w:rsidR="000A762B" w:rsidRPr="00A9729F">
        <w:rPr>
          <w:rFonts w:ascii="Times New Roman" w:eastAsia="Times New Roman" w:hAnsi="Times New Roman" w:cs="Times New Roman"/>
          <w:bCs/>
          <w:sz w:val="24"/>
          <w:szCs w:val="24"/>
          <w:bdr w:val="none" w:sz="0" w:space="0" w:color="auto" w:frame="1"/>
          <w:lang w:val="en-US" w:eastAsia="sl-SI"/>
        </w:rPr>
        <w:t>, and ready to be reproduced as the part of ignorance phenomena</w:t>
      </w:r>
      <w:r w:rsidR="00FF47CA" w:rsidRPr="00A9729F">
        <w:rPr>
          <w:rFonts w:ascii="Times New Roman" w:eastAsia="Times New Roman" w:hAnsi="Times New Roman" w:cs="Times New Roman"/>
          <w:bCs/>
          <w:sz w:val="24"/>
          <w:szCs w:val="24"/>
          <w:bdr w:val="none" w:sz="0" w:space="0" w:color="auto" w:frame="1"/>
          <w:lang w:val="en-US" w:eastAsia="sl-SI"/>
        </w:rPr>
        <w:t xml:space="preserve">, </w:t>
      </w:r>
      <w:r w:rsidR="000A762B" w:rsidRPr="00A9729F">
        <w:rPr>
          <w:rFonts w:ascii="Times New Roman" w:eastAsia="Times New Roman" w:hAnsi="Times New Roman" w:cs="Times New Roman"/>
          <w:bCs/>
          <w:sz w:val="24"/>
          <w:szCs w:val="24"/>
          <w:bdr w:val="none" w:sz="0" w:space="0" w:color="auto" w:frame="1"/>
          <w:lang w:val="en-US" w:eastAsia="sl-SI"/>
        </w:rPr>
        <w:t>classified as “we do not want them to know, because we won’t complicate our lives … .” (comp. Tuana, 2006)</w:t>
      </w:r>
      <w:r w:rsidR="00B75C0A" w:rsidRPr="00A9729F">
        <w:rPr>
          <w:rFonts w:ascii="Times New Roman" w:eastAsia="Times New Roman" w:hAnsi="Times New Roman" w:cs="Times New Roman"/>
          <w:bCs/>
          <w:sz w:val="24"/>
          <w:szCs w:val="24"/>
          <w:bdr w:val="none" w:sz="0" w:space="0" w:color="auto" w:frame="1"/>
          <w:lang w:val="en-US" w:eastAsia="sl-SI"/>
        </w:rPr>
        <w:t xml:space="preserve">. </w:t>
      </w:r>
      <w:r w:rsidR="001B30FF" w:rsidRPr="00A9729F">
        <w:rPr>
          <w:rFonts w:ascii="Times New Roman" w:eastAsia="Times New Roman" w:hAnsi="Times New Roman" w:cs="Times New Roman"/>
          <w:bCs/>
          <w:sz w:val="24"/>
          <w:szCs w:val="24"/>
          <w:bdr w:val="none" w:sz="0" w:space="0" w:color="auto" w:frame="1"/>
          <w:lang w:val="en-US" w:eastAsia="sl-SI"/>
        </w:rPr>
        <w:t xml:space="preserve">The interpretation of the discussed divide could be still found at the Yellow Window home page. </w:t>
      </w:r>
    </w:p>
    <w:p w:rsidR="00B75C0A" w:rsidRPr="00A9729F" w:rsidRDefault="00B75C0A" w:rsidP="00B75C0A">
      <w:pPr>
        <w:spacing w:after="0"/>
        <w:textAlignment w:val="baseline"/>
        <w:outlineLvl w:val="1"/>
        <w:rPr>
          <w:rFonts w:ascii="Times New Roman" w:eastAsia="Times New Roman" w:hAnsi="Times New Roman" w:cs="Times New Roman"/>
          <w:bCs/>
          <w:sz w:val="24"/>
          <w:szCs w:val="24"/>
          <w:bdr w:val="none" w:sz="0" w:space="0" w:color="auto" w:frame="1"/>
          <w:lang w:val="en-US" w:eastAsia="sl-SI"/>
        </w:rPr>
      </w:pPr>
    </w:p>
    <w:p w:rsidR="009A790B" w:rsidRPr="00A9729F" w:rsidRDefault="009A790B" w:rsidP="00FF47CA">
      <w:pPr>
        <w:spacing w:after="0"/>
        <w:ind w:left="567" w:right="567"/>
        <w:textAlignment w:val="baseline"/>
        <w:outlineLvl w:val="1"/>
        <w:rPr>
          <w:rFonts w:ascii="Times New Roman" w:hAnsi="Times New Roman" w:cs="Times New Roman"/>
          <w:lang w:val="en-US"/>
        </w:rPr>
      </w:pPr>
      <w:r w:rsidRPr="00A9729F">
        <w:rPr>
          <w:rFonts w:ascii="Times New Roman" w:hAnsi="Times New Roman" w:cs="Times New Roman"/>
          <w:lang w:val="en-US"/>
        </w:rPr>
        <w:t xml:space="preserve">Sex refers to the biologically determined characteristics of men and women in terms of reproductive organs and functions based on chromosomal complement and physiology. As such, sex is globally understood as the classification of living things as male or female. Gender refers to the social construction of women and men, of femininity and masculinity, which varies in time and place, and between cultures. </w:t>
      </w:r>
    </w:p>
    <w:p w:rsidR="001B30FF" w:rsidRPr="00A9729F" w:rsidRDefault="001B30FF" w:rsidP="00FF47CA">
      <w:pPr>
        <w:spacing w:after="0"/>
        <w:ind w:left="567" w:right="567"/>
        <w:textAlignment w:val="baseline"/>
        <w:outlineLvl w:val="1"/>
        <w:rPr>
          <w:rFonts w:ascii="Times New Roman" w:hAnsi="Times New Roman" w:cs="Times New Roman"/>
          <w:lang w:val="en-US"/>
        </w:rPr>
      </w:pPr>
    </w:p>
    <w:p w:rsidR="00B75C0A" w:rsidRPr="00A9729F" w:rsidRDefault="00B75C0A" w:rsidP="00FF47CA">
      <w:pPr>
        <w:spacing w:after="0"/>
        <w:ind w:left="567" w:right="567"/>
        <w:textAlignment w:val="baseline"/>
        <w:outlineLvl w:val="1"/>
        <w:rPr>
          <w:rFonts w:ascii="Times New Roman" w:eastAsia="Times New Roman" w:hAnsi="Times New Roman" w:cs="Times New Roman"/>
          <w:bCs/>
          <w:color w:val="302D2D"/>
          <w:lang w:val="en-US" w:eastAsia="sl-SI"/>
        </w:rPr>
      </w:pPr>
      <w:r w:rsidRPr="00A9729F">
        <w:rPr>
          <w:rFonts w:ascii="Times New Roman" w:hAnsi="Times New Roman" w:cs="Times New Roman"/>
          <w:lang w:val="en-US"/>
        </w:rPr>
        <w:t>The notion of gender appeared in the seventies and was put forward by feminist theorists who challenged the secondary position of women in society. It departs from the notion of sex to signal that biology or anatomy is not a destiny. It is important to distinguish clearly between gender and sex. These terms are often used interchangeably while they are conceptually distinctive.</w:t>
      </w:r>
      <w:r w:rsidR="000A762B" w:rsidRPr="00A9729F">
        <w:rPr>
          <w:rFonts w:ascii="Times New Roman" w:hAnsi="Times New Roman" w:cs="Times New Roman"/>
          <w:lang w:val="en-US"/>
        </w:rPr>
        <w:t xml:space="preserve"> (</w:t>
      </w:r>
      <w:r w:rsidR="005972BF" w:rsidRPr="00A9729F">
        <w:rPr>
          <w:rFonts w:ascii="Times New Roman" w:hAnsi="Times New Roman" w:cs="Times New Roman"/>
          <w:lang w:val="en-US"/>
        </w:rPr>
        <w:t>source</w:t>
      </w:r>
      <w:r w:rsidR="003B1F9F" w:rsidRPr="00A9729F">
        <w:rPr>
          <w:rFonts w:ascii="Times New Roman" w:hAnsi="Times New Roman" w:cs="Times New Roman"/>
          <w:lang w:val="en-US"/>
        </w:rPr>
        <w:t xml:space="preserve"> 1</w:t>
      </w:r>
      <w:r w:rsidR="00B22269" w:rsidRPr="00A9729F">
        <w:rPr>
          <w:rFonts w:ascii="Times New Roman" w:hAnsi="Times New Roman" w:cs="Times New Roman"/>
          <w:lang w:val="en-US"/>
        </w:rPr>
        <w:t>:</w:t>
      </w:r>
      <w:r w:rsidR="005972BF" w:rsidRPr="00A9729F">
        <w:rPr>
          <w:rFonts w:ascii="Times New Roman" w:hAnsi="Times New Roman" w:cs="Times New Roman"/>
          <w:lang w:val="en-US"/>
        </w:rPr>
        <w:t xml:space="preserve"> </w:t>
      </w:r>
      <w:r w:rsidR="00B0127E" w:rsidRPr="00A9729F">
        <w:rPr>
          <w:rFonts w:ascii="Times New Roman" w:eastAsia="Times New Roman" w:hAnsi="Times New Roman" w:cs="Times New Roman"/>
          <w:bCs/>
          <w:i/>
          <w:bdr w:val="none" w:sz="0" w:space="0" w:color="auto" w:frame="1"/>
          <w:lang w:val="en-US" w:eastAsia="sl-SI"/>
        </w:rPr>
        <w:t>Gender in EU founded research</w:t>
      </w:r>
      <w:r w:rsidR="000A762B" w:rsidRPr="00A9729F">
        <w:rPr>
          <w:rFonts w:ascii="Times New Roman" w:hAnsi="Times New Roman" w:cs="Times New Roman"/>
          <w:lang w:val="en-US"/>
        </w:rPr>
        <w:t>, 2012)</w:t>
      </w:r>
    </w:p>
    <w:p w:rsidR="0026089B" w:rsidRPr="00A9729F" w:rsidRDefault="0026089B" w:rsidP="001A7B3E">
      <w:pPr>
        <w:spacing w:line="360" w:lineRule="auto"/>
        <w:textAlignment w:val="baseline"/>
        <w:outlineLvl w:val="1"/>
        <w:rPr>
          <w:rFonts w:ascii="Times New Roman" w:eastAsia="Times New Roman" w:hAnsi="Times New Roman" w:cs="Times New Roman"/>
          <w:bCs/>
          <w:sz w:val="24"/>
          <w:szCs w:val="24"/>
          <w:bdr w:val="none" w:sz="0" w:space="0" w:color="auto" w:frame="1"/>
          <w:lang w:val="en-US" w:eastAsia="sl-SI"/>
        </w:rPr>
      </w:pPr>
    </w:p>
    <w:p w:rsidR="00EB5171" w:rsidRPr="00A9729F" w:rsidRDefault="0026089B" w:rsidP="001A7B3E">
      <w:pPr>
        <w:spacing w:after="0" w:line="360" w:lineRule="auto"/>
        <w:textAlignment w:val="baseline"/>
        <w:outlineLvl w:val="1"/>
        <w:rPr>
          <w:rFonts w:ascii="Times New Roman" w:eastAsia="Times New Roman" w:hAnsi="Times New Roman" w:cs="Times New Roman"/>
          <w:b/>
          <w:bCs/>
          <w:sz w:val="24"/>
          <w:szCs w:val="24"/>
          <w:bdr w:val="none" w:sz="0" w:space="0" w:color="auto" w:frame="1"/>
          <w:lang w:val="en-US" w:eastAsia="sl-SI"/>
        </w:rPr>
      </w:pPr>
      <w:r w:rsidRPr="00A9729F">
        <w:rPr>
          <w:rFonts w:ascii="Times New Roman" w:eastAsia="Times New Roman" w:hAnsi="Times New Roman" w:cs="Times New Roman"/>
          <w:b/>
          <w:bCs/>
          <w:sz w:val="24"/>
          <w:szCs w:val="24"/>
          <w:bdr w:val="none" w:sz="0" w:space="0" w:color="auto" w:frame="1"/>
          <w:lang w:val="en-US" w:eastAsia="sl-SI"/>
        </w:rPr>
        <w:t xml:space="preserve">The </w:t>
      </w:r>
      <w:r w:rsidR="00B75C0A" w:rsidRPr="00A9729F">
        <w:rPr>
          <w:rFonts w:ascii="Times New Roman" w:eastAsia="Times New Roman" w:hAnsi="Times New Roman" w:cs="Times New Roman"/>
          <w:b/>
          <w:bCs/>
          <w:sz w:val="24"/>
          <w:szCs w:val="24"/>
          <w:bdr w:val="none" w:sz="0" w:space="0" w:color="auto" w:frame="1"/>
          <w:lang w:val="en-US" w:eastAsia="sl-SI"/>
        </w:rPr>
        <w:t xml:space="preserve">construction of </w:t>
      </w:r>
      <w:r w:rsidRPr="00A9729F">
        <w:rPr>
          <w:rFonts w:ascii="Times New Roman" w:eastAsia="Times New Roman" w:hAnsi="Times New Roman" w:cs="Times New Roman"/>
          <w:b/>
          <w:bCs/>
          <w:sz w:val="24"/>
          <w:szCs w:val="24"/>
          <w:bdr w:val="none" w:sz="0" w:space="0" w:color="auto" w:frame="1"/>
          <w:lang w:val="en-US" w:eastAsia="sl-SI"/>
        </w:rPr>
        <w:t>kn</w:t>
      </w:r>
      <w:r w:rsidR="00B75C0A" w:rsidRPr="00A9729F">
        <w:rPr>
          <w:rFonts w:ascii="Times New Roman" w:eastAsia="Times New Roman" w:hAnsi="Times New Roman" w:cs="Times New Roman"/>
          <w:b/>
          <w:bCs/>
          <w:sz w:val="24"/>
          <w:szCs w:val="24"/>
          <w:bdr w:val="none" w:sz="0" w:space="0" w:color="auto" w:frame="1"/>
          <w:lang w:val="en-US" w:eastAsia="sl-SI"/>
        </w:rPr>
        <w:t>owledge</w:t>
      </w:r>
      <w:r w:rsidR="00EB5171" w:rsidRPr="00A9729F">
        <w:rPr>
          <w:rFonts w:ascii="Times New Roman" w:eastAsia="Times New Roman" w:hAnsi="Times New Roman" w:cs="Times New Roman"/>
          <w:b/>
          <w:bCs/>
          <w:sz w:val="24"/>
          <w:szCs w:val="24"/>
          <w:bdr w:val="none" w:sz="0" w:space="0" w:color="auto" w:frame="1"/>
          <w:lang w:val="en-US" w:eastAsia="sl-SI"/>
        </w:rPr>
        <w:t>s</w:t>
      </w:r>
      <w:r w:rsidR="00B75C0A" w:rsidRPr="00A9729F">
        <w:rPr>
          <w:rFonts w:ascii="Times New Roman" w:eastAsia="Times New Roman" w:hAnsi="Times New Roman" w:cs="Times New Roman"/>
          <w:b/>
          <w:bCs/>
          <w:sz w:val="24"/>
          <w:szCs w:val="24"/>
          <w:bdr w:val="none" w:sz="0" w:space="0" w:color="auto" w:frame="1"/>
          <w:lang w:val="en-US" w:eastAsia="sl-SI"/>
        </w:rPr>
        <w:t xml:space="preserve"> </w:t>
      </w:r>
      <w:r w:rsidR="00EB5171" w:rsidRPr="00A9729F">
        <w:rPr>
          <w:rFonts w:ascii="Times New Roman" w:eastAsia="Times New Roman" w:hAnsi="Times New Roman" w:cs="Times New Roman"/>
          <w:b/>
          <w:bCs/>
          <w:sz w:val="24"/>
          <w:szCs w:val="24"/>
          <w:bdr w:val="none" w:sz="0" w:space="0" w:color="auto" w:frame="1"/>
          <w:lang w:val="en-US" w:eastAsia="sl-SI"/>
        </w:rPr>
        <w:t>on gender</w:t>
      </w:r>
      <w:r w:rsidR="00E913C7" w:rsidRPr="00A9729F">
        <w:rPr>
          <w:rFonts w:ascii="Times New Roman" w:eastAsia="Times New Roman" w:hAnsi="Times New Roman" w:cs="Times New Roman"/>
          <w:b/>
          <w:bCs/>
          <w:sz w:val="24"/>
          <w:szCs w:val="24"/>
          <w:bdr w:val="none" w:sz="0" w:space="0" w:color="auto" w:frame="1"/>
          <w:lang w:val="en-US" w:eastAsia="sl-SI"/>
        </w:rPr>
        <w:t>(s)</w:t>
      </w:r>
      <w:r w:rsidR="00EB5171" w:rsidRPr="00A9729F">
        <w:rPr>
          <w:rFonts w:ascii="Times New Roman" w:eastAsia="Times New Roman" w:hAnsi="Times New Roman" w:cs="Times New Roman"/>
          <w:b/>
          <w:bCs/>
          <w:sz w:val="24"/>
          <w:szCs w:val="24"/>
          <w:bdr w:val="none" w:sz="0" w:space="0" w:color="auto" w:frame="1"/>
          <w:lang w:val="en-US" w:eastAsia="sl-SI"/>
        </w:rPr>
        <w:t xml:space="preserve">, and the productions of ignorance </w:t>
      </w:r>
    </w:p>
    <w:p w:rsidR="00562BD7" w:rsidRPr="00A9729F" w:rsidRDefault="0026089B" w:rsidP="001A7B3E">
      <w:pPr>
        <w:spacing w:after="0" w:line="360" w:lineRule="auto"/>
        <w:textAlignment w:val="baseline"/>
        <w:outlineLvl w:val="1"/>
        <w:rPr>
          <w:rFonts w:ascii="Times New Roman" w:eastAsia="Times New Roman" w:hAnsi="Times New Roman" w:cs="Times New Roman"/>
          <w:bCs/>
          <w:sz w:val="24"/>
          <w:szCs w:val="24"/>
          <w:bdr w:val="none" w:sz="0" w:space="0" w:color="auto" w:frame="1"/>
          <w:lang w:val="en-US" w:eastAsia="sl-SI"/>
        </w:rPr>
      </w:pPr>
      <w:r w:rsidRPr="00A9729F">
        <w:rPr>
          <w:rFonts w:ascii="Times New Roman" w:eastAsia="Times New Roman" w:hAnsi="Times New Roman" w:cs="Times New Roman"/>
          <w:bCs/>
          <w:sz w:val="24"/>
          <w:szCs w:val="24"/>
          <w:bdr w:val="none" w:sz="0" w:space="0" w:color="auto" w:frame="1"/>
          <w:lang w:val="en-US" w:eastAsia="sl-SI"/>
        </w:rPr>
        <w:t xml:space="preserve">There </w:t>
      </w:r>
      <w:r w:rsidR="007338AA" w:rsidRPr="00A9729F">
        <w:rPr>
          <w:rFonts w:ascii="Times New Roman" w:eastAsia="Times New Roman" w:hAnsi="Times New Roman" w:cs="Times New Roman"/>
          <w:bCs/>
          <w:sz w:val="24"/>
          <w:szCs w:val="24"/>
          <w:bdr w:val="none" w:sz="0" w:space="0" w:color="auto" w:frame="1"/>
          <w:lang w:val="en-US" w:eastAsia="sl-SI"/>
        </w:rPr>
        <w:t xml:space="preserve">is </w:t>
      </w:r>
      <w:r w:rsidR="00D91BF1" w:rsidRPr="00A9729F">
        <w:rPr>
          <w:rFonts w:ascii="Times New Roman" w:eastAsia="Times New Roman" w:hAnsi="Times New Roman" w:cs="Times New Roman"/>
          <w:bCs/>
          <w:sz w:val="24"/>
          <w:szCs w:val="24"/>
          <w:bdr w:val="none" w:sz="0" w:space="0" w:color="auto" w:frame="1"/>
          <w:lang w:val="en-US" w:eastAsia="sl-SI"/>
        </w:rPr>
        <w:t>transparent</w:t>
      </w:r>
      <w:r w:rsidR="007338AA" w:rsidRPr="00A9729F">
        <w:rPr>
          <w:rFonts w:ascii="Times New Roman" w:eastAsia="Times New Roman" w:hAnsi="Times New Roman" w:cs="Times New Roman"/>
          <w:bCs/>
          <w:sz w:val="24"/>
          <w:szCs w:val="24"/>
          <w:bdr w:val="none" w:sz="0" w:space="0" w:color="auto" w:frame="1"/>
          <w:lang w:val="en-US" w:eastAsia="sl-SI"/>
        </w:rPr>
        <w:t xml:space="preserve"> and many times experienced </w:t>
      </w:r>
      <w:r w:rsidR="00B818B6" w:rsidRPr="00A9729F">
        <w:rPr>
          <w:rFonts w:ascii="Times New Roman" w:eastAsia="Times New Roman" w:hAnsi="Times New Roman" w:cs="Times New Roman"/>
          <w:bCs/>
          <w:sz w:val="24"/>
          <w:szCs w:val="24"/>
          <w:bdr w:val="none" w:sz="0" w:space="0" w:color="auto" w:frame="1"/>
          <w:lang w:val="en-US" w:eastAsia="sl-SI"/>
        </w:rPr>
        <w:t xml:space="preserve">incompatibility </w:t>
      </w:r>
      <w:r w:rsidRPr="00A9729F">
        <w:rPr>
          <w:rFonts w:ascii="Times New Roman" w:eastAsia="Times New Roman" w:hAnsi="Times New Roman" w:cs="Times New Roman"/>
          <w:bCs/>
          <w:sz w:val="24"/>
          <w:szCs w:val="24"/>
          <w:bdr w:val="none" w:sz="0" w:space="0" w:color="auto" w:frame="1"/>
          <w:lang w:val="en-US" w:eastAsia="sl-SI"/>
        </w:rPr>
        <w:t xml:space="preserve">between the two fields of knowledge </w:t>
      </w:r>
      <w:r w:rsidR="00E913C7" w:rsidRPr="00A9729F">
        <w:rPr>
          <w:rFonts w:ascii="Times New Roman" w:eastAsia="Times New Roman" w:hAnsi="Times New Roman" w:cs="Times New Roman"/>
          <w:bCs/>
          <w:sz w:val="24"/>
          <w:szCs w:val="24"/>
          <w:bdr w:val="none" w:sz="0" w:space="0" w:color="auto" w:frame="1"/>
          <w:lang w:val="en-US" w:eastAsia="sl-SI"/>
        </w:rPr>
        <w:t xml:space="preserve">on </w:t>
      </w:r>
      <w:r w:rsidR="00E66D10" w:rsidRPr="00A9729F">
        <w:rPr>
          <w:rFonts w:ascii="Times New Roman" w:eastAsia="Times New Roman" w:hAnsi="Times New Roman" w:cs="Times New Roman"/>
          <w:bCs/>
          <w:sz w:val="24"/>
          <w:szCs w:val="24"/>
          <w:bdr w:val="none" w:sz="0" w:space="0" w:color="auto" w:frame="1"/>
          <w:lang w:val="en-US" w:eastAsia="sl-SI"/>
        </w:rPr>
        <w:t xml:space="preserve">the socio-cultural production </w:t>
      </w:r>
      <w:r w:rsidR="00BD52B7" w:rsidRPr="00A9729F">
        <w:rPr>
          <w:rFonts w:ascii="Times New Roman" w:eastAsia="Times New Roman" w:hAnsi="Times New Roman" w:cs="Times New Roman"/>
          <w:bCs/>
          <w:sz w:val="24"/>
          <w:szCs w:val="24"/>
          <w:bdr w:val="none" w:sz="0" w:space="0" w:color="auto" w:frame="1"/>
          <w:lang w:val="en-US" w:eastAsia="sl-SI"/>
        </w:rPr>
        <w:t xml:space="preserve">of </w:t>
      </w:r>
      <w:r w:rsidR="00E913C7" w:rsidRPr="00A9729F">
        <w:rPr>
          <w:rFonts w:ascii="Times New Roman" w:eastAsia="Times New Roman" w:hAnsi="Times New Roman" w:cs="Times New Roman"/>
          <w:bCs/>
          <w:sz w:val="24"/>
          <w:szCs w:val="24"/>
          <w:bdr w:val="none" w:sz="0" w:space="0" w:color="auto" w:frame="1"/>
          <w:lang w:val="en-US" w:eastAsia="sl-SI"/>
        </w:rPr>
        <w:t>gender</w:t>
      </w:r>
      <w:r w:rsidR="00E66D10" w:rsidRPr="00A9729F">
        <w:rPr>
          <w:rFonts w:ascii="Times New Roman" w:eastAsia="Times New Roman" w:hAnsi="Times New Roman" w:cs="Times New Roman"/>
          <w:bCs/>
          <w:sz w:val="24"/>
          <w:szCs w:val="24"/>
          <w:bdr w:val="none" w:sz="0" w:space="0" w:color="auto" w:frame="1"/>
          <w:lang w:val="en-US" w:eastAsia="sl-SI"/>
        </w:rPr>
        <w:t>s</w:t>
      </w:r>
      <w:r w:rsidRPr="00A9729F">
        <w:rPr>
          <w:rFonts w:ascii="Times New Roman" w:eastAsia="Times New Roman" w:hAnsi="Times New Roman" w:cs="Times New Roman"/>
          <w:bCs/>
          <w:sz w:val="24"/>
          <w:szCs w:val="24"/>
          <w:bdr w:val="none" w:sz="0" w:space="0" w:color="auto" w:frame="1"/>
          <w:lang w:val="en-US" w:eastAsia="sl-SI"/>
        </w:rPr>
        <w:t xml:space="preserve">, </w:t>
      </w:r>
      <w:r w:rsidR="00D91BF1" w:rsidRPr="00A9729F">
        <w:rPr>
          <w:rFonts w:ascii="Times New Roman" w:eastAsia="Times New Roman" w:hAnsi="Times New Roman" w:cs="Times New Roman"/>
          <w:bCs/>
          <w:sz w:val="24"/>
          <w:szCs w:val="24"/>
          <w:bdr w:val="none" w:sz="0" w:space="0" w:color="auto" w:frame="1"/>
          <w:lang w:val="en-US" w:eastAsia="sl-SI"/>
        </w:rPr>
        <w:t xml:space="preserve">feminist </w:t>
      </w:r>
      <w:r w:rsidR="00F53C51" w:rsidRPr="00A9729F">
        <w:rPr>
          <w:rFonts w:ascii="Times New Roman" w:eastAsia="Times New Roman" w:hAnsi="Times New Roman" w:cs="Times New Roman"/>
          <w:bCs/>
          <w:sz w:val="24"/>
          <w:szCs w:val="24"/>
          <w:bdr w:val="none" w:sz="0" w:space="0" w:color="auto" w:frame="1"/>
          <w:lang w:val="en-US" w:eastAsia="sl-SI"/>
        </w:rPr>
        <w:t>epistem</w:t>
      </w:r>
      <w:r w:rsidR="00D91BF1" w:rsidRPr="00A9729F">
        <w:rPr>
          <w:rFonts w:ascii="Times New Roman" w:eastAsia="Times New Roman" w:hAnsi="Times New Roman" w:cs="Times New Roman"/>
          <w:bCs/>
          <w:sz w:val="24"/>
          <w:szCs w:val="24"/>
          <w:bdr w:val="none" w:sz="0" w:space="0" w:color="auto" w:frame="1"/>
          <w:lang w:val="en-US" w:eastAsia="sl-SI"/>
        </w:rPr>
        <w:t>ology</w:t>
      </w:r>
      <w:r w:rsidR="00E913C7" w:rsidRPr="00A9729F">
        <w:rPr>
          <w:rFonts w:ascii="Times New Roman" w:eastAsia="Times New Roman" w:hAnsi="Times New Roman" w:cs="Times New Roman"/>
          <w:bCs/>
          <w:sz w:val="24"/>
          <w:szCs w:val="24"/>
          <w:bdr w:val="none" w:sz="0" w:space="0" w:color="auto" w:frame="1"/>
          <w:lang w:val="en-US" w:eastAsia="sl-SI"/>
        </w:rPr>
        <w:t xml:space="preserve"> / theory</w:t>
      </w:r>
      <w:r w:rsidR="00D91BF1" w:rsidRPr="00A9729F">
        <w:rPr>
          <w:rFonts w:ascii="Times New Roman" w:eastAsia="Times New Roman" w:hAnsi="Times New Roman" w:cs="Times New Roman"/>
          <w:bCs/>
          <w:sz w:val="24"/>
          <w:szCs w:val="24"/>
          <w:bdr w:val="none" w:sz="0" w:space="0" w:color="auto" w:frame="1"/>
          <w:lang w:val="en-US" w:eastAsia="sl-SI"/>
        </w:rPr>
        <w:t>,</w:t>
      </w:r>
      <w:r w:rsidR="00F53C51" w:rsidRPr="00A9729F">
        <w:rPr>
          <w:rFonts w:ascii="Times New Roman" w:eastAsia="Times New Roman" w:hAnsi="Times New Roman" w:cs="Times New Roman"/>
          <w:bCs/>
          <w:sz w:val="24"/>
          <w:szCs w:val="24"/>
          <w:bdr w:val="none" w:sz="0" w:space="0" w:color="auto" w:frame="1"/>
          <w:lang w:val="en-US" w:eastAsia="sl-SI"/>
        </w:rPr>
        <w:t xml:space="preserve"> and </w:t>
      </w:r>
      <w:r w:rsidR="00D91BF1" w:rsidRPr="00A9729F">
        <w:rPr>
          <w:rFonts w:ascii="Times New Roman" w:eastAsia="Times New Roman" w:hAnsi="Times New Roman" w:cs="Times New Roman"/>
          <w:bCs/>
          <w:sz w:val="24"/>
          <w:szCs w:val="24"/>
          <w:bdr w:val="none" w:sz="0" w:space="0" w:color="auto" w:frame="1"/>
          <w:lang w:val="en-US" w:eastAsia="sl-SI"/>
        </w:rPr>
        <w:t xml:space="preserve">sociological gender studies, which draw their reliability </w:t>
      </w:r>
      <w:r w:rsidR="006609D6" w:rsidRPr="00A9729F">
        <w:rPr>
          <w:rFonts w:ascii="Times New Roman" w:eastAsia="Times New Roman" w:hAnsi="Times New Roman" w:cs="Times New Roman"/>
          <w:bCs/>
          <w:sz w:val="24"/>
          <w:szCs w:val="24"/>
          <w:bdr w:val="none" w:sz="0" w:space="0" w:color="auto" w:frame="1"/>
          <w:lang w:val="en-US" w:eastAsia="sl-SI"/>
        </w:rPr>
        <w:t xml:space="preserve">mostly from </w:t>
      </w:r>
      <w:r w:rsidR="00E66D10" w:rsidRPr="00A9729F">
        <w:rPr>
          <w:rFonts w:ascii="Times New Roman" w:eastAsia="Times New Roman" w:hAnsi="Times New Roman" w:cs="Times New Roman"/>
          <w:bCs/>
          <w:sz w:val="24"/>
          <w:szCs w:val="24"/>
          <w:bdr w:val="none" w:sz="0" w:space="0" w:color="auto" w:frame="1"/>
          <w:lang w:val="en-US" w:eastAsia="sl-SI"/>
        </w:rPr>
        <w:t xml:space="preserve">grand survey </w:t>
      </w:r>
      <w:r w:rsidR="006155E5" w:rsidRPr="00A9729F">
        <w:rPr>
          <w:rFonts w:ascii="Times New Roman" w:eastAsia="Times New Roman" w:hAnsi="Times New Roman" w:cs="Times New Roman"/>
          <w:bCs/>
          <w:sz w:val="24"/>
          <w:szCs w:val="24"/>
          <w:bdr w:val="none" w:sz="0" w:space="0" w:color="auto" w:frame="1"/>
          <w:lang w:val="en-US" w:eastAsia="sl-SI"/>
        </w:rPr>
        <w:t xml:space="preserve">quantitative and mixed methods </w:t>
      </w:r>
      <w:r w:rsidR="006609D6" w:rsidRPr="00A9729F">
        <w:rPr>
          <w:rFonts w:ascii="Times New Roman" w:eastAsia="Times New Roman" w:hAnsi="Times New Roman" w:cs="Times New Roman"/>
          <w:bCs/>
          <w:sz w:val="24"/>
          <w:szCs w:val="24"/>
          <w:bdr w:val="none" w:sz="0" w:space="0" w:color="auto" w:frame="1"/>
          <w:lang w:val="en-US" w:eastAsia="sl-SI"/>
        </w:rPr>
        <w:t>research</w:t>
      </w:r>
      <w:r w:rsidR="00D91BF1" w:rsidRPr="00A9729F">
        <w:rPr>
          <w:rFonts w:ascii="Times New Roman" w:eastAsia="Times New Roman" w:hAnsi="Times New Roman" w:cs="Times New Roman"/>
          <w:bCs/>
          <w:sz w:val="24"/>
          <w:szCs w:val="24"/>
          <w:bdr w:val="none" w:sz="0" w:space="0" w:color="auto" w:frame="1"/>
          <w:lang w:val="en-US" w:eastAsia="sl-SI"/>
        </w:rPr>
        <w:t>.</w:t>
      </w:r>
      <w:r w:rsidR="00F53C51" w:rsidRPr="00A9729F">
        <w:rPr>
          <w:rFonts w:ascii="Times New Roman" w:eastAsia="Times New Roman" w:hAnsi="Times New Roman" w:cs="Times New Roman"/>
          <w:bCs/>
          <w:sz w:val="24"/>
          <w:szCs w:val="24"/>
          <w:bdr w:val="none" w:sz="0" w:space="0" w:color="auto" w:frame="1"/>
          <w:lang w:val="en-US" w:eastAsia="sl-SI"/>
        </w:rPr>
        <w:t xml:space="preserve"> </w:t>
      </w:r>
      <w:r w:rsidR="00D91BF1" w:rsidRPr="00A9729F">
        <w:rPr>
          <w:rFonts w:ascii="Times New Roman" w:eastAsia="Times New Roman" w:hAnsi="Times New Roman" w:cs="Times New Roman"/>
          <w:bCs/>
          <w:sz w:val="24"/>
          <w:szCs w:val="24"/>
          <w:bdr w:val="none" w:sz="0" w:space="0" w:color="auto" w:frame="1"/>
          <w:lang w:val="en-US" w:eastAsia="sl-SI"/>
        </w:rPr>
        <w:t xml:space="preserve">The lack of disciplinarily joint projects, at least in Slovenia, </w:t>
      </w:r>
      <w:r w:rsidRPr="00A9729F">
        <w:rPr>
          <w:rFonts w:ascii="Times New Roman" w:eastAsia="Times New Roman" w:hAnsi="Times New Roman" w:cs="Times New Roman"/>
          <w:bCs/>
          <w:sz w:val="24"/>
          <w:szCs w:val="24"/>
          <w:bdr w:val="none" w:sz="0" w:space="0" w:color="auto" w:frame="1"/>
          <w:lang w:val="en-US" w:eastAsia="sl-SI"/>
        </w:rPr>
        <w:t>effect the way gender</w:t>
      </w:r>
      <w:r w:rsidR="00F53C51" w:rsidRPr="00A9729F">
        <w:rPr>
          <w:rFonts w:ascii="Times New Roman" w:eastAsia="Times New Roman" w:hAnsi="Times New Roman" w:cs="Times New Roman"/>
          <w:bCs/>
          <w:sz w:val="24"/>
          <w:szCs w:val="24"/>
          <w:bdr w:val="none" w:sz="0" w:space="0" w:color="auto" w:frame="1"/>
          <w:lang w:val="en-US" w:eastAsia="sl-SI"/>
        </w:rPr>
        <w:t>ed discourses are marginalized</w:t>
      </w:r>
      <w:r w:rsidR="006155E5" w:rsidRPr="00A9729F">
        <w:rPr>
          <w:rFonts w:ascii="Times New Roman" w:eastAsia="Times New Roman" w:hAnsi="Times New Roman" w:cs="Times New Roman"/>
          <w:bCs/>
          <w:sz w:val="24"/>
          <w:szCs w:val="24"/>
          <w:bdr w:val="none" w:sz="0" w:space="0" w:color="auto" w:frame="1"/>
          <w:lang w:val="en-US" w:eastAsia="sl-SI"/>
        </w:rPr>
        <w:t>,</w:t>
      </w:r>
      <w:r w:rsidR="00F53C51" w:rsidRPr="00A9729F">
        <w:rPr>
          <w:rFonts w:ascii="Times New Roman" w:eastAsia="Times New Roman" w:hAnsi="Times New Roman" w:cs="Times New Roman"/>
          <w:bCs/>
          <w:sz w:val="24"/>
          <w:szCs w:val="24"/>
          <w:bdr w:val="none" w:sz="0" w:space="0" w:color="auto" w:frame="1"/>
          <w:lang w:val="en-US" w:eastAsia="sl-SI"/>
        </w:rPr>
        <w:t xml:space="preserve"> or mainstreamed. In depth epistemological reflections need decades to be implemented in the epistemic framework of the </w:t>
      </w:r>
      <w:r w:rsidR="00A17BAC" w:rsidRPr="00A9729F">
        <w:rPr>
          <w:rFonts w:ascii="Times New Roman" w:eastAsia="Times New Roman" w:hAnsi="Times New Roman" w:cs="Times New Roman"/>
          <w:bCs/>
          <w:sz w:val="24"/>
          <w:szCs w:val="24"/>
          <w:bdr w:val="none" w:sz="0" w:space="0" w:color="auto" w:frame="1"/>
          <w:lang w:val="en-US" w:eastAsia="sl-SI"/>
        </w:rPr>
        <w:t xml:space="preserve">empirical </w:t>
      </w:r>
      <w:r w:rsidR="00F53C51" w:rsidRPr="00A9729F">
        <w:rPr>
          <w:rFonts w:ascii="Times New Roman" w:eastAsia="Times New Roman" w:hAnsi="Times New Roman" w:cs="Times New Roman"/>
          <w:bCs/>
          <w:sz w:val="24"/>
          <w:szCs w:val="24"/>
          <w:bdr w:val="none" w:sz="0" w:space="0" w:color="auto" w:frame="1"/>
          <w:lang w:val="en-US" w:eastAsia="sl-SI"/>
        </w:rPr>
        <w:t>research</w:t>
      </w:r>
      <w:r w:rsidR="00D91BF1" w:rsidRPr="00A9729F">
        <w:rPr>
          <w:rFonts w:ascii="Times New Roman" w:eastAsia="Times New Roman" w:hAnsi="Times New Roman" w:cs="Times New Roman"/>
          <w:bCs/>
          <w:sz w:val="24"/>
          <w:szCs w:val="24"/>
          <w:bdr w:val="none" w:sz="0" w:space="0" w:color="auto" w:frame="1"/>
          <w:lang w:val="en-US" w:eastAsia="sl-SI"/>
        </w:rPr>
        <w:t>, or they are even never implemented. But</w:t>
      </w:r>
      <w:r w:rsidR="00F53C51" w:rsidRPr="00A9729F">
        <w:rPr>
          <w:rFonts w:ascii="Times New Roman" w:eastAsia="Times New Roman" w:hAnsi="Times New Roman" w:cs="Times New Roman"/>
          <w:bCs/>
          <w:sz w:val="24"/>
          <w:szCs w:val="24"/>
          <w:bdr w:val="none" w:sz="0" w:space="0" w:color="auto" w:frame="1"/>
          <w:lang w:val="en-US" w:eastAsia="sl-SI"/>
        </w:rPr>
        <w:t xml:space="preserve"> when certain concepts are integrated, in our case this is the</w:t>
      </w:r>
      <w:r w:rsidR="00A17BAC" w:rsidRPr="00A9729F">
        <w:rPr>
          <w:rFonts w:ascii="Times New Roman" w:eastAsia="Times New Roman" w:hAnsi="Times New Roman" w:cs="Times New Roman"/>
          <w:bCs/>
          <w:sz w:val="24"/>
          <w:szCs w:val="24"/>
          <w:bdr w:val="none" w:sz="0" w:space="0" w:color="auto" w:frame="1"/>
          <w:lang w:val="en-US" w:eastAsia="sl-SI"/>
        </w:rPr>
        <w:t xml:space="preserve"> sex / gender categorical</w:t>
      </w:r>
      <w:r w:rsidR="00D53457" w:rsidRPr="00A9729F">
        <w:rPr>
          <w:rFonts w:ascii="Times New Roman" w:eastAsia="Times New Roman" w:hAnsi="Times New Roman" w:cs="Times New Roman"/>
          <w:bCs/>
          <w:sz w:val="24"/>
          <w:szCs w:val="24"/>
          <w:bdr w:val="none" w:sz="0" w:space="0" w:color="auto" w:frame="1"/>
          <w:lang w:val="en-US" w:eastAsia="sl-SI"/>
        </w:rPr>
        <w:t xml:space="preserve"> combination, t</w:t>
      </w:r>
      <w:r w:rsidR="00F53C51" w:rsidRPr="00A9729F">
        <w:rPr>
          <w:rFonts w:ascii="Times New Roman" w:eastAsia="Times New Roman" w:hAnsi="Times New Roman" w:cs="Times New Roman"/>
          <w:bCs/>
          <w:sz w:val="24"/>
          <w:szCs w:val="24"/>
          <w:bdr w:val="none" w:sz="0" w:space="0" w:color="auto" w:frame="1"/>
          <w:lang w:val="en-US" w:eastAsia="sl-SI"/>
        </w:rPr>
        <w:t xml:space="preserve">he </w:t>
      </w:r>
      <w:r w:rsidR="00BD52B7" w:rsidRPr="00A9729F">
        <w:rPr>
          <w:rFonts w:ascii="Times New Roman" w:eastAsia="Times New Roman" w:hAnsi="Times New Roman" w:cs="Times New Roman"/>
          <w:bCs/>
          <w:sz w:val="24"/>
          <w:szCs w:val="24"/>
          <w:bdr w:val="none" w:sz="0" w:space="0" w:color="auto" w:frame="1"/>
          <w:lang w:val="en-US" w:eastAsia="sl-SI"/>
        </w:rPr>
        <w:t xml:space="preserve">implications of </w:t>
      </w:r>
      <w:r w:rsidR="00F53C51" w:rsidRPr="00A9729F">
        <w:rPr>
          <w:rFonts w:ascii="Times New Roman" w:eastAsia="Times New Roman" w:hAnsi="Times New Roman" w:cs="Times New Roman"/>
          <w:bCs/>
          <w:sz w:val="24"/>
          <w:szCs w:val="24"/>
          <w:bdr w:val="none" w:sz="0" w:space="0" w:color="auto" w:frame="1"/>
          <w:lang w:val="en-US" w:eastAsia="sl-SI"/>
        </w:rPr>
        <w:t xml:space="preserve">application </w:t>
      </w:r>
      <w:r w:rsidR="00BD52B7" w:rsidRPr="00A9729F">
        <w:rPr>
          <w:rFonts w:ascii="Times New Roman" w:eastAsia="Times New Roman" w:hAnsi="Times New Roman" w:cs="Times New Roman"/>
          <w:bCs/>
          <w:sz w:val="24"/>
          <w:szCs w:val="24"/>
          <w:bdr w:val="none" w:sz="0" w:space="0" w:color="auto" w:frame="1"/>
          <w:lang w:val="en-US" w:eastAsia="sl-SI"/>
        </w:rPr>
        <w:t>are</w:t>
      </w:r>
      <w:r w:rsidR="00F53C51" w:rsidRPr="00A9729F">
        <w:rPr>
          <w:rFonts w:ascii="Times New Roman" w:eastAsia="Times New Roman" w:hAnsi="Times New Roman" w:cs="Times New Roman"/>
          <w:bCs/>
          <w:sz w:val="24"/>
          <w:szCs w:val="24"/>
          <w:bdr w:val="none" w:sz="0" w:space="0" w:color="auto" w:frame="1"/>
          <w:lang w:val="en-US" w:eastAsia="sl-SI"/>
        </w:rPr>
        <w:t xml:space="preserve"> not </w:t>
      </w:r>
      <w:r w:rsidR="00562BD7" w:rsidRPr="00A9729F">
        <w:rPr>
          <w:rFonts w:ascii="Times New Roman" w:eastAsia="Times New Roman" w:hAnsi="Times New Roman" w:cs="Times New Roman"/>
          <w:bCs/>
          <w:sz w:val="24"/>
          <w:szCs w:val="24"/>
          <w:bdr w:val="none" w:sz="0" w:space="0" w:color="auto" w:frame="1"/>
          <w:lang w:val="en-US" w:eastAsia="sl-SI"/>
        </w:rPr>
        <w:t>very clear. The confusion – proved by the existence of certain vague syntagms</w:t>
      </w:r>
      <w:r w:rsidR="00906A3D" w:rsidRPr="00A9729F">
        <w:rPr>
          <w:rFonts w:ascii="Times New Roman" w:eastAsia="Times New Roman" w:hAnsi="Times New Roman" w:cs="Times New Roman"/>
          <w:bCs/>
          <w:sz w:val="24"/>
          <w:szCs w:val="24"/>
          <w:bdr w:val="none" w:sz="0" w:space="0" w:color="auto" w:frame="1"/>
          <w:lang w:val="en-US" w:eastAsia="sl-SI"/>
        </w:rPr>
        <w:t>,</w:t>
      </w:r>
      <w:r w:rsidR="00562BD7" w:rsidRPr="00A9729F">
        <w:rPr>
          <w:rFonts w:ascii="Times New Roman" w:eastAsia="Times New Roman" w:hAnsi="Times New Roman" w:cs="Times New Roman"/>
          <w:bCs/>
          <w:sz w:val="24"/>
          <w:szCs w:val="24"/>
          <w:bdr w:val="none" w:sz="0" w:space="0" w:color="auto" w:frame="1"/>
          <w:lang w:val="en-US" w:eastAsia="sl-SI"/>
        </w:rPr>
        <w:t xml:space="preserve"> </w:t>
      </w:r>
      <w:r w:rsidR="001E7A49" w:rsidRPr="00A9729F">
        <w:rPr>
          <w:rFonts w:ascii="Times New Roman" w:eastAsia="Times New Roman" w:hAnsi="Times New Roman" w:cs="Times New Roman"/>
          <w:bCs/>
          <w:sz w:val="24"/>
          <w:szCs w:val="24"/>
          <w:bdr w:val="none" w:sz="0" w:space="0" w:color="auto" w:frame="1"/>
          <w:lang w:val="en-US" w:eastAsia="sl-SI"/>
        </w:rPr>
        <w:t xml:space="preserve">waiting </w:t>
      </w:r>
      <w:r w:rsidR="00B75C0A" w:rsidRPr="00A9729F">
        <w:rPr>
          <w:rFonts w:ascii="Times New Roman" w:eastAsia="Times New Roman" w:hAnsi="Times New Roman" w:cs="Times New Roman"/>
          <w:bCs/>
          <w:sz w:val="24"/>
          <w:szCs w:val="24"/>
          <w:bdr w:val="none" w:sz="0" w:space="0" w:color="auto" w:frame="1"/>
          <w:lang w:val="en-US" w:eastAsia="sl-SI"/>
        </w:rPr>
        <w:t>t</w:t>
      </w:r>
      <w:r w:rsidR="001E7A49" w:rsidRPr="00A9729F">
        <w:rPr>
          <w:rFonts w:ascii="Times New Roman" w:eastAsia="Times New Roman" w:hAnsi="Times New Roman" w:cs="Times New Roman"/>
          <w:bCs/>
          <w:sz w:val="24"/>
          <w:szCs w:val="24"/>
          <w:bdr w:val="none" w:sz="0" w:space="0" w:color="auto" w:frame="1"/>
          <w:lang w:val="en-US" w:eastAsia="sl-SI"/>
        </w:rPr>
        <w:t xml:space="preserve">o be presented </w:t>
      </w:r>
      <w:r w:rsidR="00906A3D" w:rsidRPr="00A9729F">
        <w:rPr>
          <w:rFonts w:ascii="Times New Roman" w:eastAsia="Times New Roman" w:hAnsi="Times New Roman" w:cs="Times New Roman"/>
          <w:bCs/>
          <w:sz w:val="24"/>
          <w:szCs w:val="24"/>
          <w:bdr w:val="none" w:sz="0" w:space="0" w:color="auto" w:frame="1"/>
          <w:lang w:val="en-US" w:eastAsia="sl-SI"/>
        </w:rPr>
        <w:t xml:space="preserve">here </w:t>
      </w:r>
      <w:r w:rsidR="001E7A49" w:rsidRPr="00A9729F">
        <w:rPr>
          <w:rFonts w:ascii="Times New Roman" w:eastAsia="Times New Roman" w:hAnsi="Times New Roman" w:cs="Times New Roman"/>
          <w:bCs/>
          <w:sz w:val="24"/>
          <w:szCs w:val="24"/>
          <w:bdr w:val="none" w:sz="0" w:space="0" w:color="auto" w:frame="1"/>
          <w:lang w:val="en-US" w:eastAsia="sl-SI"/>
        </w:rPr>
        <w:t>– is actually</w:t>
      </w:r>
      <w:r w:rsidR="00562BD7" w:rsidRPr="00A9729F">
        <w:rPr>
          <w:rFonts w:ascii="Times New Roman" w:eastAsia="Times New Roman" w:hAnsi="Times New Roman" w:cs="Times New Roman"/>
          <w:bCs/>
          <w:sz w:val="24"/>
          <w:szCs w:val="24"/>
          <w:bdr w:val="none" w:sz="0" w:space="0" w:color="auto" w:frame="1"/>
          <w:lang w:val="en-US" w:eastAsia="sl-SI"/>
        </w:rPr>
        <w:t xml:space="preserve"> suitable </w:t>
      </w:r>
      <w:r w:rsidR="00906A3D" w:rsidRPr="00A9729F">
        <w:rPr>
          <w:rFonts w:ascii="Times New Roman" w:eastAsia="Times New Roman" w:hAnsi="Times New Roman" w:cs="Times New Roman"/>
          <w:bCs/>
          <w:sz w:val="24"/>
          <w:szCs w:val="24"/>
          <w:bdr w:val="none" w:sz="0" w:space="0" w:color="auto" w:frame="1"/>
          <w:lang w:val="en-US" w:eastAsia="sl-SI"/>
        </w:rPr>
        <w:t xml:space="preserve">for </w:t>
      </w:r>
      <w:r w:rsidR="001E7A49" w:rsidRPr="00A9729F">
        <w:rPr>
          <w:rFonts w:ascii="Times New Roman" w:eastAsia="Times New Roman" w:hAnsi="Times New Roman" w:cs="Times New Roman"/>
          <w:bCs/>
          <w:sz w:val="24"/>
          <w:szCs w:val="24"/>
          <w:bdr w:val="none" w:sz="0" w:space="0" w:color="auto" w:frame="1"/>
          <w:lang w:val="en-US" w:eastAsia="sl-SI"/>
        </w:rPr>
        <w:t>us, who argue</w:t>
      </w:r>
      <w:r w:rsidR="00562BD7" w:rsidRPr="00A9729F">
        <w:rPr>
          <w:rFonts w:ascii="Times New Roman" w:eastAsia="Times New Roman" w:hAnsi="Times New Roman" w:cs="Times New Roman"/>
          <w:bCs/>
          <w:sz w:val="24"/>
          <w:szCs w:val="24"/>
          <w:bdr w:val="none" w:sz="0" w:space="0" w:color="auto" w:frame="1"/>
          <w:lang w:val="en-US" w:eastAsia="sl-SI"/>
        </w:rPr>
        <w:t xml:space="preserve"> against the indicated </w:t>
      </w:r>
      <w:r w:rsidR="001E7A49" w:rsidRPr="00A9729F">
        <w:rPr>
          <w:rFonts w:ascii="Times New Roman" w:eastAsia="Times New Roman" w:hAnsi="Times New Roman" w:cs="Times New Roman"/>
          <w:bCs/>
          <w:sz w:val="24"/>
          <w:szCs w:val="24"/>
          <w:bdr w:val="none" w:sz="0" w:space="0" w:color="auto" w:frame="1"/>
          <w:lang w:val="en-US" w:eastAsia="sl-SI"/>
        </w:rPr>
        <w:t xml:space="preserve">conceptual </w:t>
      </w:r>
      <w:r w:rsidR="00906A3D" w:rsidRPr="00A9729F">
        <w:rPr>
          <w:rFonts w:ascii="Times New Roman" w:eastAsia="Times New Roman" w:hAnsi="Times New Roman" w:cs="Times New Roman"/>
          <w:bCs/>
          <w:sz w:val="24"/>
          <w:szCs w:val="24"/>
          <w:bdr w:val="none" w:sz="0" w:space="0" w:color="auto" w:frame="1"/>
          <w:lang w:val="en-US" w:eastAsia="sl-SI"/>
        </w:rPr>
        <w:t>divide</w:t>
      </w:r>
      <w:r w:rsidR="00BD52B7" w:rsidRPr="00A9729F">
        <w:rPr>
          <w:rFonts w:ascii="Times New Roman" w:eastAsia="Times New Roman" w:hAnsi="Times New Roman" w:cs="Times New Roman"/>
          <w:bCs/>
          <w:sz w:val="24"/>
          <w:szCs w:val="24"/>
          <w:bdr w:val="none" w:sz="0" w:space="0" w:color="auto" w:frame="1"/>
          <w:lang w:val="en-US" w:eastAsia="sl-SI"/>
        </w:rPr>
        <w:t>. A</w:t>
      </w:r>
      <w:r w:rsidR="002B45F3" w:rsidRPr="00A9729F">
        <w:rPr>
          <w:rFonts w:ascii="Times New Roman" w:eastAsia="Times New Roman" w:hAnsi="Times New Roman" w:cs="Times New Roman"/>
          <w:bCs/>
          <w:sz w:val="24"/>
          <w:szCs w:val="24"/>
          <w:bdr w:val="none" w:sz="0" w:space="0" w:color="auto" w:frame="1"/>
          <w:lang w:val="en-US" w:eastAsia="sl-SI"/>
        </w:rPr>
        <w:t xml:space="preserve">t the same time, one has to bear in mind that more </w:t>
      </w:r>
      <w:r w:rsidR="00BD52B7" w:rsidRPr="00A9729F">
        <w:rPr>
          <w:rFonts w:ascii="Times New Roman" w:eastAsia="Times New Roman" w:hAnsi="Times New Roman" w:cs="Times New Roman"/>
          <w:bCs/>
          <w:sz w:val="24"/>
          <w:szCs w:val="24"/>
          <w:bdr w:val="none" w:sz="0" w:space="0" w:color="auto" w:frame="1"/>
          <w:lang w:val="en-US" w:eastAsia="sl-SI"/>
        </w:rPr>
        <w:t xml:space="preserve">than </w:t>
      </w:r>
      <w:r w:rsidR="002B45F3" w:rsidRPr="00A9729F">
        <w:rPr>
          <w:rFonts w:ascii="Times New Roman" w:eastAsia="Times New Roman" w:hAnsi="Times New Roman" w:cs="Times New Roman"/>
          <w:bCs/>
          <w:sz w:val="24"/>
          <w:szCs w:val="24"/>
          <w:bdr w:val="none" w:sz="0" w:space="0" w:color="auto" w:frame="1"/>
          <w:lang w:val="en-US" w:eastAsia="sl-SI"/>
        </w:rPr>
        <w:t>forty</w:t>
      </w:r>
      <w:r w:rsidR="00BD52B7" w:rsidRPr="00A9729F">
        <w:rPr>
          <w:rFonts w:ascii="Times New Roman" w:eastAsia="Times New Roman" w:hAnsi="Times New Roman" w:cs="Times New Roman"/>
          <w:bCs/>
          <w:sz w:val="24"/>
          <w:szCs w:val="24"/>
          <w:bdr w:val="none" w:sz="0" w:space="0" w:color="auto" w:frame="1"/>
          <w:lang w:val="en-US" w:eastAsia="sl-SI"/>
        </w:rPr>
        <w:t xml:space="preserve"> years ago it was useful to indicate</w:t>
      </w:r>
      <w:r w:rsidR="002B45F3" w:rsidRPr="00A9729F">
        <w:rPr>
          <w:rFonts w:ascii="Times New Roman" w:eastAsia="Times New Roman" w:hAnsi="Times New Roman" w:cs="Times New Roman"/>
          <w:bCs/>
          <w:sz w:val="24"/>
          <w:szCs w:val="24"/>
          <w:bdr w:val="none" w:sz="0" w:space="0" w:color="auto" w:frame="1"/>
          <w:lang w:val="en-US" w:eastAsia="sl-SI"/>
        </w:rPr>
        <w:t xml:space="preserve"> the socio-cultural and political technologies</w:t>
      </w:r>
      <w:r w:rsidR="001E7A49" w:rsidRPr="00A9729F">
        <w:rPr>
          <w:rFonts w:ascii="Times New Roman" w:eastAsia="Times New Roman" w:hAnsi="Times New Roman" w:cs="Times New Roman"/>
          <w:bCs/>
          <w:sz w:val="24"/>
          <w:szCs w:val="24"/>
          <w:bdr w:val="none" w:sz="0" w:space="0" w:color="auto" w:frame="1"/>
          <w:lang w:val="en-US" w:eastAsia="sl-SI"/>
        </w:rPr>
        <w:t xml:space="preserve"> of gender by inventing “gender”, </w:t>
      </w:r>
      <w:r w:rsidR="00906A3D" w:rsidRPr="00A9729F">
        <w:rPr>
          <w:rFonts w:ascii="Times New Roman" w:eastAsia="Times New Roman" w:hAnsi="Times New Roman" w:cs="Times New Roman"/>
          <w:bCs/>
          <w:sz w:val="24"/>
          <w:szCs w:val="24"/>
          <w:bdr w:val="none" w:sz="0" w:space="0" w:color="auto" w:frame="1"/>
          <w:lang w:val="en-US" w:eastAsia="sl-SI"/>
        </w:rPr>
        <w:t>promote sex / gender divide</w:t>
      </w:r>
      <w:r w:rsidR="002B45F3" w:rsidRPr="00A9729F">
        <w:rPr>
          <w:rFonts w:ascii="Times New Roman" w:eastAsia="Times New Roman" w:hAnsi="Times New Roman" w:cs="Times New Roman"/>
          <w:bCs/>
          <w:sz w:val="24"/>
          <w:szCs w:val="24"/>
          <w:bdr w:val="none" w:sz="0" w:space="0" w:color="auto" w:frame="1"/>
          <w:lang w:val="en-US" w:eastAsia="sl-SI"/>
        </w:rPr>
        <w:t xml:space="preserve">, and </w:t>
      </w:r>
      <w:r w:rsidR="001E7A49" w:rsidRPr="00A9729F">
        <w:rPr>
          <w:rFonts w:ascii="Times New Roman" w:eastAsia="Times New Roman" w:hAnsi="Times New Roman" w:cs="Times New Roman"/>
          <w:bCs/>
          <w:sz w:val="24"/>
          <w:szCs w:val="24"/>
          <w:bdr w:val="none" w:sz="0" w:space="0" w:color="auto" w:frame="1"/>
          <w:lang w:val="en-US" w:eastAsia="sl-SI"/>
        </w:rPr>
        <w:t xml:space="preserve">explain the </w:t>
      </w:r>
      <w:r w:rsidR="00906A3D" w:rsidRPr="00A9729F">
        <w:rPr>
          <w:rFonts w:ascii="Times New Roman" w:eastAsia="Times New Roman" w:hAnsi="Times New Roman" w:cs="Times New Roman"/>
          <w:bCs/>
          <w:sz w:val="24"/>
          <w:szCs w:val="24"/>
          <w:bdr w:val="none" w:sz="0" w:space="0" w:color="auto" w:frame="1"/>
          <w:lang w:val="en-US" w:eastAsia="sl-SI"/>
        </w:rPr>
        <w:t xml:space="preserve">recognizable </w:t>
      </w:r>
      <w:r w:rsidR="002B45F3" w:rsidRPr="00A9729F">
        <w:rPr>
          <w:rFonts w:ascii="Times New Roman" w:eastAsia="Times New Roman" w:hAnsi="Times New Roman" w:cs="Times New Roman"/>
          <w:bCs/>
          <w:sz w:val="24"/>
          <w:szCs w:val="24"/>
          <w:bdr w:val="none" w:sz="0" w:space="0" w:color="auto" w:frame="1"/>
          <w:lang w:val="en-US" w:eastAsia="sl-SI"/>
        </w:rPr>
        <w:t xml:space="preserve">ways we become women and men.     </w:t>
      </w:r>
    </w:p>
    <w:p w:rsidR="003F2456" w:rsidRPr="00A9729F" w:rsidRDefault="003F2456" w:rsidP="001A7B3E">
      <w:pPr>
        <w:spacing w:after="0" w:line="360" w:lineRule="auto"/>
        <w:textAlignment w:val="baseline"/>
        <w:outlineLvl w:val="1"/>
        <w:rPr>
          <w:rFonts w:ascii="Times New Roman" w:eastAsia="Times New Roman" w:hAnsi="Times New Roman" w:cs="Times New Roman"/>
          <w:bCs/>
          <w:sz w:val="24"/>
          <w:szCs w:val="24"/>
          <w:bdr w:val="none" w:sz="0" w:space="0" w:color="auto" w:frame="1"/>
          <w:lang w:val="en-US" w:eastAsia="sl-SI"/>
        </w:rPr>
      </w:pPr>
    </w:p>
    <w:p w:rsidR="00D04763" w:rsidRPr="00A9729F" w:rsidRDefault="00F32A72" w:rsidP="00D04763">
      <w:pPr>
        <w:spacing w:after="0" w:line="360" w:lineRule="auto"/>
        <w:textAlignment w:val="baseline"/>
        <w:outlineLvl w:val="1"/>
        <w:rPr>
          <w:rFonts w:ascii="Times New Roman" w:eastAsia="Times New Roman" w:hAnsi="Times New Roman" w:cs="Times New Roman"/>
          <w:bCs/>
          <w:sz w:val="24"/>
          <w:szCs w:val="24"/>
          <w:bdr w:val="none" w:sz="0" w:space="0" w:color="auto" w:frame="1"/>
          <w:lang w:val="en-US" w:eastAsia="sl-SI"/>
        </w:rPr>
      </w:pPr>
      <w:r w:rsidRPr="00A9729F">
        <w:rPr>
          <w:rFonts w:ascii="Times New Roman" w:eastAsia="Times New Roman" w:hAnsi="Times New Roman" w:cs="Times New Roman"/>
          <w:bCs/>
          <w:sz w:val="24"/>
          <w:szCs w:val="24"/>
          <w:bdr w:val="none" w:sz="0" w:space="0" w:color="auto" w:frame="1"/>
          <w:lang w:val="en-US" w:eastAsia="sl-SI"/>
        </w:rPr>
        <w:t xml:space="preserve">To discuss the </w:t>
      </w:r>
      <w:r w:rsidR="00985827" w:rsidRPr="00A9729F">
        <w:rPr>
          <w:rFonts w:ascii="Times New Roman" w:eastAsia="Times New Roman" w:hAnsi="Times New Roman" w:cs="Times New Roman"/>
          <w:bCs/>
          <w:sz w:val="24"/>
          <w:szCs w:val="24"/>
          <w:bdr w:val="none" w:sz="0" w:space="0" w:color="auto" w:frame="1"/>
          <w:lang w:val="en-US" w:eastAsia="sl-SI"/>
        </w:rPr>
        <w:t>vague</w:t>
      </w:r>
      <w:r w:rsidR="00D04763" w:rsidRPr="00A9729F">
        <w:rPr>
          <w:rFonts w:ascii="Times New Roman" w:eastAsia="Times New Roman" w:hAnsi="Times New Roman" w:cs="Times New Roman"/>
          <w:bCs/>
          <w:sz w:val="24"/>
          <w:szCs w:val="24"/>
          <w:bdr w:val="none" w:sz="0" w:space="0" w:color="auto" w:frame="1"/>
          <w:lang w:val="en-US" w:eastAsia="sl-SI"/>
        </w:rPr>
        <w:t xml:space="preserve"> </w:t>
      </w:r>
      <w:r w:rsidRPr="00A9729F">
        <w:rPr>
          <w:rFonts w:ascii="Times New Roman" w:eastAsia="Times New Roman" w:hAnsi="Times New Roman" w:cs="Times New Roman"/>
          <w:bCs/>
          <w:sz w:val="24"/>
          <w:szCs w:val="24"/>
          <w:bdr w:val="none" w:sz="0" w:space="0" w:color="auto" w:frame="1"/>
          <w:lang w:val="en-US" w:eastAsia="sl-SI"/>
        </w:rPr>
        <w:t>use of the terms sex / g</w:t>
      </w:r>
      <w:r w:rsidR="00192676" w:rsidRPr="00A9729F">
        <w:rPr>
          <w:rFonts w:ascii="Times New Roman" w:eastAsia="Times New Roman" w:hAnsi="Times New Roman" w:cs="Times New Roman"/>
          <w:bCs/>
          <w:sz w:val="24"/>
          <w:szCs w:val="24"/>
          <w:bdr w:val="none" w:sz="0" w:space="0" w:color="auto" w:frame="1"/>
          <w:lang w:val="en-US" w:eastAsia="sl-SI"/>
        </w:rPr>
        <w:t xml:space="preserve">ender </w:t>
      </w:r>
      <w:r w:rsidR="00107FE3" w:rsidRPr="00A9729F">
        <w:rPr>
          <w:rFonts w:ascii="Times New Roman" w:eastAsia="Times New Roman" w:hAnsi="Times New Roman" w:cs="Times New Roman"/>
          <w:bCs/>
          <w:sz w:val="24"/>
          <w:szCs w:val="24"/>
          <w:bdr w:val="none" w:sz="0" w:space="0" w:color="auto" w:frame="1"/>
          <w:lang w:val="en-US" w:eastAsia="sl-SI"/>
        </w:rPr>
        <w:t xml:space="preserve">four </w:t>
      </w:r>
      <w:r w:rsidR="00D04763" w:rsidRPr="00A9729F">
        <w:rPr>
          <w:rFonts w:ascii="Times New Roman" w:eastAsia="Times New Roman" w:hAnsi="Times New Roman" w:cs="Times New Roman"/>
          <w:bCs/>
          <w:sz w:val="24"/>
          <w:szCs w:val="24"/>
          <w:bdr w:val="none" w:sz="0" w:space="0" w:color="auto" w:frame="1"/>
          <w:lang w:val="en-US" w:eastAsia="sl-SI"/>
        </w:rPr>
        <w:t xml:space="preserve">publications of the </w:t>
      </w:r>
      <w:r w:rsidRPr="00A9729F">
        <w:rPr>
          <w:rFonts w:ascii="Times New Roman" w:eastAsia="Times New Roman" w:hAnsi="Times New Roman" w:cs="Times New Roman"/>
          <w:bCs/>
          <w:sz w:val="24"/>
          <w:szCs w:val="24"/>
          <w:bdr w:val="none" w:sz="0" w:space="0" w:color="auto" w:frame="1"/>
          <w:lang w:val="en-US" w:eastAsia="sl-SI"/>
        </w:rPr>
        <w:t>EC gender</w:t>
      </w:r>
      <w:r w:rsidR="00D67D77" w:rsidRPr="00A9729F">
        <w:rPr>
          <w:rFonts w:ascii="Times New Roman" w:eastAsia="Times New Roman" w:hAnsi="Times New Roman" w:cs="Times New Roman"/>
          <w:bCs/>
          <w:sz w:val="24"/>
          <w:szCs w:val="24"/>
          <w:bdr w:val="none" w:sz="0" w:space="0" w:color="auto" w:frame="1"/>
          <w:lang w:val="en-US" w:eastAsia="sl-SI"/>
        </w:rPr>
        <w:t>s</w:t>
      </w:r>
      <w:r w:rsidRPr="00A9729F">
        <w:rPr>
          <w:rFonts w:ascii="Times New Roman" w:eastAsia="Times New Roman" w:hAnsi="Times New Roman" w:cs="Times New Roman"/>
          <w:bCs/>
          <w:sz w:val="24"/>
          <w:szCs w:val="24"/>
          <w:bdr w:val="none" w:sz="0" w:space="0" w:color="auto" w:frame="1"/>
          <w:lang w:val="en-US" w:eastAsia="sl-SI"/>
        </w:rPr>
        <w:t xml:space="preserve"> related </w:t>
      </w:r>
      <w:r w:rsidR="009E655E" w:rsidRPr="00A9729F">
        <w:rPr>
          <w:rFonts w:ascii="Times New Roman" w:eastAsia="Times New Roman" w:hAnsi="Times New Roman" w:cs="Times New Roman"/>
          <w:bCs/>
          <w:sz w:val="24"/>
          <w:szCs w:val="24"/>
          <w:bdr w:val="none" w:sz="0" w:space="0" w:color="auto" w:frame="1"/>
          <w:lang w:val="en-US" w:eastAsia="sl-SI"/>
        </w:rPr>
        <w:t xml:space="preserve">personal </w:t>
      </w:r>
      <w:r w:rsidRPr="00A9729F">
        <w:rPr>
          <w:rFonts w:ascii="Times New Roman" w:eastAsia="Times New Roman" w:hAnsi="Times New Roman" w:cs="Times New Roman"/>
          <w:bCs/>
          <w:sz w:val="24"/>
          <w:szCs w:val="24"/>
          <w:bdr w:val="none" w:sz="0" w:space="0" w:color="auto" w:frame="1"/>
          <w:lang w:val="en-US" w:eastAsia="sl-SI"/>
        </w:rPr>
        <w:t xml:space="preserve">collection (regularly sustained in the years from 2010 </w:t>
      </w:r>
      <w:r w:rsidR="009E655E" w:rsidRPr="00A9729F">
        <w:rPr>
          <w:rFonts w:ascii="Times New Roman" w:eastAsia="Times New Roman" w:hAnsi="Times New Roman" w:cs="Times New Roman"/>
          <w:bCs/>
          <w:sz w:val="24"/>
          <w:szCs w:val="24"/>
          <w:bdr w:val="none" w:sz="0" w:space="0" w:color="auto" w:frame="1"/>
          <w:lang w:val="en-US" w:eastAsia="sl-SI"/>
        </w:rPr>
        <w:t>until today</w:t>
      </w:r>
      <w:r w:rsidRPr="00A9729F">
        <w:rPr>
          <w:rFonts w:ascii="Times New Roman" w:eastAsia="Times New Roman" w:hAnsi="Times New Roman" w:cs="Times New Roman"/>
          <w:bCs/>
          <w:sz w:val="24"/>
          <w:szCs w:val="24"/>
          <w:bdr w:val="none" w:sz="0" w:space="0" w:color="auto" w:frame="1"/>
          <w:lang w:val="en-US" w:eastAsia="sl-SI"/>
        </w:rPr>
        <w:t>) have been selected</w:t>
      </w:r>
      <w:r w:rsidR="00D67D77" w:rsidRPr="00A9729F">
        <w:rPr>
          <w:rFonts w:ascii="Times New Roman" w:eastAsia="Times New Roman" w:hAnsi="Times New Roman" w:cs="Times New Roman"/>
          <w:bCs/>
          <w:sz w:val="24"/>
          <w:szCs w:val="24"/>
          <w:bdr w:val="none" w:sz="0" w:space="0" w:color="auto" w:frame="1"/>
          <w:lang w:val="en-US" w:eastAsia="sl-SI"/>
        </w:rPr>
        <w:t xml:space="preserve"> </w:t>
      </w:r>
      <w:r w:rsidR="005972BF" w:rsidRPr="00A9729F">
        <w:rPr>
          <w:rFonts w:ascii="Times New Roman" w:eastAsia="Times New Roman" w:hAnsi="Times New Roman" w:cs="Times New Roman"/>
          <w:bCs/>
          <w:sz w:val="24"/>
          <w:szCs w:val="24"/>
          <w:bdr w:val="none" w:sz="0" w:space="0" w:color="auto" w:frame="1"/>
          <w:lang w:val="en-US" w:eastAsia="sl-SI"/>
        </w:rPr>
        <w:t xml:space="preserve">and indicated here as sources </w:t>
      </w:r>
      <w:r w:rsidR="00D67D77" w:rsidRPr="00A9729F">
        <w:rPr>
          <w:rFonts w:ascii="Times New Roman" w:eastAsia="Times New Roman" w:hAnsi="Times New Roman" w:cs="Times New Roman"/>
          <w:bCs/>
          <w:sz w:val="24"/>
          <w:szCs w:val="24"/>
          <w:bdr w:val="none" w:sz="0" w:space="0" w:color="auto" w:frame="1"/>
          <w:lang w:val="en-US" w:eastAsia="sl-SI"/>
        </w:rPr>
        <w:t>(a tool-kit</w:t>
      </w:r>
      <w:r w:rsidR="003B1F9F" w:rsidRPr="00A9729F">
        <w:rPr>
          <w:rFonts w:ascii="Times New Roman" w:eastAsia="Times New Roman" w:hAnsi="Times New Roman" w:cs="Times New Roman"/>
          <w:bCs/>
          <w:sz w:val="24"/>
          <w:szCs w:val="24"/>
          <w:bdr w:val="none" w:sz="0" w:space="0" w:color="auto" w:frame="1"/>
          <w:lang w:val="en-US" w:eastAsia="sl-SI"/>
        </w:rPr>
        <w:t>:; source 1</w:t>
      </w:r>
      <w:r w:rsidR="00D67D77" w:rsidRPr="00A9729F">
        <w:rPr>
          <w:rFonts w:ascii="Times New Roman" w:eastAsia="Times New Roman" w:hAnsi="Times New Roman" w:cs="Times New Roman"/>
          <w:bCs/>
          <w:sz w:val="24"/>
          <w:szCs w:val="24"/>
          <w:bdr w:val="none" w:sz="0" w:space="0" w:color="auto" w:frame="1"/>
          <w:lang w:val="en-US" w:eastAsia="sl-SI"/>
        </w:rPr>
        <w:t>, two studies implementing the policies</w:t>
      </w:r>
      <w:r w:rsidR="003B1F9F" w:rsidRPr="00A9729F">
        <w:rPr>
          <w:rFonts w:ascii="Times New Roman" w:eastAsia="Times New Roman" w:hAnsi="Times New Roman" w:cs="Times New Roman"/>
          <w:bCs/>
          <w:sz w:val="24"/>
          <w:szCs w:val="24"/>
          <w:bdr w:val="none" w:sz="0" w:space="0" w:color="auto" w:frame="1"/>
          <w:lang w:val="en-US" w:eastAsia="sl-SI"/>
        </w:rPr>
        <w:t>: sources 1 and 2, the EC supported gender</w:t>
      </w:r>
      <w:r w:rsidR="00D67D77" w:rsidRPr="00A9729F">
        <w:rPr>
          <w:rFonts w:ascii="Times New Roman" w:eastAsia="Times New Roman" w:hAnsi="Times New Roman" w:cs="Times New Roman"/>
          <w:bCs/>
          <w:sz w:val="24"/>
          <w:szCs w:val="24"/>
          <w:bdr w:val="none" w:sz="0" w:space="0" w:color="auto" w:frame="1"/>
          <w:lang w:val="en-US" w:eastAsia="sl-SI"/>
        </w:rPr>
        <w:t xml:space="preserve"> glossary</w:t>
      </w:r>
      <w:r w:rsidR="003B1F9F" w:rsidRPr="00A9729F">
        <w:rPr>
          <w:rFonts w:ascii="Times New Roman" w:eastAsia="Times New Roman" w:hAnsi="Times New Roman" w:cs="Times New Roman"/>
          <w:bCs/>
          <w:sz w:val="24"/>
          <w:szCs w:val="24"/>
          <w:bdr w:val="none" w:sz="0" w:space="0" w:color="auto" w:frame="1"/>
          <w:lang w:val="en-US" w:eastAsia="sl-SI"/>
        </w:rPr>
        <w:t>: source 4</w:t>
      </w:r>
      <w:r w:rsidR="00D67D77" w:rsidRPr="00A9729F">
        <w:rPr>
          <w:rFonts w:ascii="Times New Roman" w:eastAsia="Times New Roman" w:hAnsi="Times New Roman" w:cs="Times New Roman"/>
          <w:bCs/>
          <w:sz w:val="24"/>
          <w:szCs w:val="24"/>
          <w:bdr w:val="none" w:sz="0" w:space="0" w:color="auto" w:frame="1"/>
          <w:lang w:val="en-US" w:eastAsia="sl-SI"/>
        </w:rPr>
        <w:t>)</w:t>
      </w:r>
      <w:r w:rsidRPr="00A9729F">
        <w:rPr>
          <w:rFonts w:ascii="Times New Roman" w:eastAsia="Times New Roman" w:hAnsi="Times New Roman" w:cs="Times New Roman"/>
          <w:bCs/>
          <w:sz w:val="24"/>
          <w:szCs w:val="24"/>
          <w:bdr w:val="none" w:sz="0" w:space="0" w:color="auto" w:frame="1"/>
          <w:lang w:val="en-US" w:eastAsia="sl-SI"/>
        </w:rPr>
        <w:t xml:space="preserve">. </w:t>
      </w:r>
      <w:r w:rsidR="00D04763" w:rsidRPr="00A9729F">
        <w:rPr>
          <w:rFonts w:ascii="Times New Roman" w:eastAsia="Times New Roman" w:hAnsi="Times New Roman" w:cs="Times New Roman"/>
          <w:bCs/>
          <w:sz w:val="24"/>
          <w:szCs w:val="24"/>
          <w:bdr w:val="none" w:sz="0" w:space="0" w:color="auto" w:frame="1"/>
          <w:lang w:val="en-US" w:eastAsia="sl-SI"/>
        </w:rPr>
        <w:t xml:space="preserve">The aim of the analysis is to reveal </w:t>
      </w:r>
      <w:r w:rsidR="009E655E" w:rsidRPr="00A9729F">
        <w:rPr>
          <w:rFonts w:ascii="Times New Roman" w:eastAsia="Times New Roman" w:hAnsi="Times New Roman" w:cs="Times New Roman"/>
          <w:bCs/>
          <w:sz w:val="24"/>
          <w:szCs w:val="24"/>
          <w:bdr w:val="none" w:sz="0" w:space="0" w:color="auto" w:frame="1"/>
          <w:lang w:val="en-US" w:eastAsia="sl-SI"/>
        </w:rPr>
        <w:t xml:space="preserve">the discursive matrix </w:t>
      </w:r>
      <w:r w:rsidR="00D04763" w:rsidRPr="00A9729F">
        <w:rPr>
          <w:rFonts w:ascii="Times New Roman" w:eastAsia="Times New Roman" w:hAnsi="Times New Roman" w:cs="Times New Roman"/>
          <w:bCs/>
          <w:sz w:val="24"/>
          <w:szCs w:val="24"/>
          <w:bdr w:val="none" w:sz="0" w:space="0" w:color="auto" w:frame="1"/>
          <w:lang w:val="en-US" w:eastAsia="sl-SI"/>
        </w:rPr>
        <w:t xml:space="preserve">implied in </w:t>
      </w:r>
      <w:r w:rsidR="00665A24" w:rsidRPr="00A9729F">
        <w:rPr>
          <w:rFonts w:ascii="Times New Roman" w:eastAsia="Times New Roman" w:hAnsi="Times New Roman" w:cs="Times New Roman"/>
          <w:bCs/>
          <w:sz w:val="24"/>
          <w:szCs w:val="24"/>
          <w:bdr w:val="none" w:sz="0" w:space="0" w:color="auto" w:frame="1"/>
          <w:lang w:val="en-US" w:eastAsia="sl-SI"/>
        </w:rPr>
        <w:t>the sex and</w:t>
      </w:r>
      <w:r w:rsidR="00D04763" w:rsidRPr="00A9729F">
        <w:rPr>
          <w:rFonts w:ascii="Times New Roman" w:eastAsia="Times New Roman" w:hAnsi="Times New Roman" w:cs="Times New Roman"/>
          <w:bCs/>
          <w:sz w:val="24"/>
          <w:szCs w:val="24"/>
          <w:bdr w:val="none" w:sz="0" w:space="0" w:color="auto" w:frame="1"/>
          <w:lang w:val="en-US" w:eastAsia="sl-SI"/>
        </w:rPr>
        <w:t xml:space="preserve"> gender </w:t>
      </w:r>
      <w:r w:rsidR="00665A24" w:rsidRPr="00A9729F">
        <w:rPr>
          <w:rFonts w:ascii="Times New Roman" w:eastAsia="Times New Roman" w:hAnsi="Times New Roman" w:cs="Times New Roman"/>
          <w:bCs/>
          <w:sz w:val="24"/>
          <w:szCs w:val="24"/>
          <w:bdr w:val="none" w:sz="0" w:space="0" w:color="auto" w:frame="1"/>
          <w:lang w:val="en-US" w:eastAsia="sl-SI"/>
        </w:rPr>
        <w:t xml:space="preserve">dichotomy </w:t>
      </w:r>
      <w:r w:rsidR="00D04763" w:rsidRPr="00A9729F">
        <w:rPr>
          <w:rFonts w:ascii="Times New Roman" w:eastAsia="Times New Roman" w:hAnsi="Times New Roman" w:cs="Times New Roman"/>
          <w:bCs/>
          <w:sz w:val="24"/>
          <w:szCs w:val="24"/>
          <w:bdr w:val="none" w:sz="0" w:space="0" w:color="auto" w:frame="1"/>
          <w:lang w:val="en-US" w:eastAsia="sl-SI"/>
        </w:rPr>
        <w:t>ambivalence</w:t>
      </w:r>
      <w:r w:rsidR="00192676" w:rsidRPr="00A9729F">
        <w:rPr>
          <w:rFonts w:ascii="Times New Roman" w:eastAsia="Times New Roman" w:hAnsi="Times New Roman" w:cs="Times New Roman"/>
          <w:bCs/>
          <w:sz w:val="24"/>
          <w:szCs w:val="24"/>
          <w:bdr w:val="none" w:sz="0" w:space="0" w:color="auto" w:frame="1"/>
          <w:lang w:val="en-US" w:eastAsia="sl-SI"/>
        </w:rPr>
        <w:t>s</w:t>
      </w:r>
      <w:r w:rsidR="00665A24" w:rsidRPr="00A9729F">
        <w:rPr>
          <w:rFonts w:ascii="Times New Roman" w:eastAsia="Times New Roman" w:hAnsi="Times New Roman" w:cs="Times New Roman"/>
          <w:bCs/>
          <w:sz w:val="24"/>
          <w:szCs w:val="24"/>
          <w:bdr w:val="none" w:sz="0" w:space="0" w:color="auto" w:frame="1"/>
          <w:lang w:val="en-US" w:eastAsia="sl-SI"/>
        </w:rPr>
        <w:t>, reveled</w:t>
      </w:r>
      <w:r w:rsidR="00192676" w:rsidRPr="00A9729F">
        <w:rPr>
          <w:rFonts w:ascii="Times New Roman" w:eastAsia="Times New Roman" w:hAnsi="Times New Roman" w:cs="Times New Roman"/>
          <w:bCs/>
          <w:sz w:val="24"/>
          <w:szCs w:val="24"/>
          <w:bdr w:val="none" w:sz="0" w:space="0" w:color="auto" w:frame="1"/>
          <w:lang w:val="en-US" w:eastAsia="sl-SI"/>
        </w:rPr>
        <w:t xml:space="preserve"> in the usage</w:t>
      </w:r>
      <w:r w:rsidR="00D04763" w:rsidRPr="00A9729F">
        <w:rPr>
          <w:rFonts w:ascii="Times New Roman" w:eastAsia="Times New Roman" w:hAnsi="Times New Roman" w:cs="Times New Roman"/>
          <w:bCs/>
          <w:sz w:val="24"/>
          <w:szCs w:val="24"/>
          <w:bdr w:val="none" w:sz="0" w:space="0" w:color="auto" w:frame="1"/>
          <w:lang w:val="en-US" w:eastAsia="sl-SI"/>
        </w:rPr>
        <w:t>. Both disciplinary fields, SSH and life sciences, produce gender related knowledge and ignorance primarily by way of</w:t>
      </w:r>
      <w:r w:rsidR="009E655E" w:rsidRPr="00A9729F">
        <w:rPr>
          <w:rFonts w:ascii="Times New Roman" w:eastAsia="Times New Roman" w:hAnsi="Times New Roman" w:cs="Times New Roman"/>
          <w:bCs/>
          <w:sz w:val="24"/>
          <w:szCs w:val="24"/>
          <w:bdr w:val="none" w:sz="0" w:space="0" w:color="auto" w:frame="1"/>
          <w:lang w:val="en-US" w:eastAsia="sl-SI"/>
        </w:rPr>
        <w:t xml:space="preserve"> </w:t>
      </w:r>
      <w:r w:rsidR="00216463" w:rsidRPr="00A9729F">
        <w:rPr>
          <w:rFonts w:ascii="Times New Roman" w:eastAsia="Times New Roman" w:hAnsi="Times New Roman" w:cs="Times New Roman"/>
          <w:bCs/>
          <w:sz w:val="24"/>
          <w:szCs w:val="24"/>
          <w:bdr w:val="none" w:sz="0" w:space="0" w:color="auto" w:frame="1"/>
          <w:lang w:val="en-US" w:eastAsia="sl-SI"/>
        </w:rPr>
        <w:t>(mis)</w:t>
      </w:r>
      <w:r w:rsidR="009E655E" w:rsidRPr="00A9729F">
        <w:rPr>
          <w:rFonts w:ascii="Times New Roman" w:eastAsia="Times New Roman" w:hAnsi="Times New Roman" w:cs="Times New Roman"/>
          <w:bCs/>
          <w:sz w:val="24"/>
          <w:szCs w:val="24"/>
          <w:bdr w:val="none" w:sz="0" w:space="0" w:color="auto" w:frame="1"/>
          <w:lang w:val="en-US" w:eastAsia="sl-SI"/>
        </w:rPr>
        <w:t xml:space="preserve">understanding </w:t>
      </w:r>
      <w:r w:rsidR="00AE271B" w:rsidRPr="00A9729F">
        <w:rPr>
          <w:rFonts w:ascii="Times New Roman" w:eastAsia="Times New Roman" w:hAnsi="Times New Roman" w:cs="Times New Roman"/>
          <w:bCs/>
          <w:sz w:val="24"/>
          <w:szCs w:val="24"/>
          <w:bdr w:val="none" w:sz="0" w:space="0" w:color="auto" w:frame="1"/>
          <w:lang w:val="en-US" w:eastAsia="sl-SI"/>
        </w:rPr>
        <w:t>“</w:t>
      </w:r>
      <w:r w:rsidR="009E655E" w:rsidRPr="00A9729F">
        <w:rPr>
          <w:rFonts w:ascii="Times New Roman" w:eastAsia="Times New Roman" w:hAnsi="Times New Roman" w:cs="Times New Roman"/>
          <w:bCs/>
          <w:sz w:val="24"/>
          <w:szCs w:val="24"/>
          <w:bdr w:val="none" w:sz="0" w:space="0" w:color="auto" w:frame="1"/>
          <w:lang w:val="en-US" w:eastAsia="sl-SI"/>
        </w:rPr>
        <w:t>sex</w:t>
      </w:r>
      <w:r w:rsidR="00AE271B" w:rsidRPr="00A9729F">
        <w:rPr>
          <w:rFonts w:ascii="Times New Roman" w:eastAsia="Times New Roman" w:hAnsi="Times New Roman" w:cs="Times New Roman"/>
          <w:bCs/>
          <w:sz w:val="24"/>
          <w:szCs w:val="24"/>
          <w:bdr w:val="none" w:sz="0" w:space="0" w:color="auto" w:frame="1"/>
          <w:lang w:val="en-US" w:eastAsia="sl-SI"/>
        </w:rPr>
        <w:t>”</w:t>
      </w:r>
      <w:r w:rsidR="009E655E" w:rsidRPr="00A9729F">
        <w:rPr>
          <w:rFonts w:ascii="Times New Roman" w:eastAsia="Times New Roman" w:hAnsi="Times New Roman" w:cs="Times New Roman"/>
          <w:bCs/>
          <w:i/>
          <w:sz w:val="24"/>
          <w:szCs w:val="24"/>
          <w:bdr w:val="none" w:sz="0" w:space="0" w:color="auto" w:frame="1"/>
          <w:lang w:val="en-US" w:eastAsia="sl-SI"/>
        </w:rPr>
        <w:t xml:space="preserve"> </w:t>
      </w:r>
      <w:r w:rsidR="009E655E" w:rsidRPr="00A9729F">
        <w:rPr>
          <w:rFonts w:ascii="Times New Roman" w:eastAsia="Times New Roman" w:hAnsi="Times New Roman" w:cs="Times New Roman"/>
          <w:bCs/>
          <w:sz w:val="24"/>
          <w:szCs w:val="24"/>
          <w:bdr w:val="none" w:sz="0" w:space="0" w:color="auto" w:frame="1"/>
          <w:lang w:val="en-US" w:eastAsia="sl-SI"/>
        </w:rPr>
        <w:t>(</w:t>
      </w:r>
      <w:r w:rsidR="009E655E" w:rsidRPr="00A9729F">
        <w:rPr>
          <w:rFonts w:ascii="Times New Roman" w:eastAsia="Times New Roman" w:hAnsi="Times New Roman" w:cs="Times New Roman"/>
          <w:bCs/>
          <w:i/>
          <w:sz w:val="24"/>
          <w:szCs w:val="24"/>
          <w:bdr w:val="none" w:sz="0" w:space="0" w:color="auto" w:frame="1"/>
          <w:lang w:val="en-US" w:eastAsia="sl-SI"/>
        </w:rPr>
        <w:t>biološki spol</w:t>
      </w:r>
      <w:r w:rsidR="00192676" w:rsidRPr="00A9729F">
        <w:rPr>
          <w:rFonts w:ascii="Times New Roman" w:eastAsia="Times New Roman" w:hAnsi="Times New Roman" w:cs="Times New Roman"/>
          <w:bCs/>
          <w:sz w:val="24"/>
          <w:szCs w:val="24"/>
          <w:bdr w:val="none" w:sz="0" w:space="0" w:color="auto" w:frame="1"/>
          <w:lang w:val="en-US" w:eastAsia="sl-SI"/>
        </w:rPr>
        <w:t>),</w:t>
      </w:r>
      <w:r w:rsidR="009E655E" w:rsidRPr="00A9729F">
        <w:rPr>
          <w:rFonts w:ascii="Times New Roman" w:eastAsia="Times New Roman" w:hAnsi="Times New Roman" w:cs="Times New Roman"/>
          <w:bCs/>
          <w:sz w:val="24"/>
          <w:szCs w:val="24"/>
          <w:bdr w:val="none" w:sz="0" w:space="0" w:color="auto" w:frame="1"/>
          <w:lang w:val="en-US" w:eastAsia="sl-SI"/>
        </w:rPr>
        <w:t xml:space="preserve"> sex</w:t>
      </w:r>
      <w:r w:rsidR="00192676" w:rsidRPr="00A9729F">
        <w:rPr>
          <w:rFonts w:ascii="Times New Roman" w:eastAsia="Times New Roman" w:hAnsi="Times New Roman" w:cs="Times New Roman"/>
          <w:bCs/>
          <w:sz w:val="24"/>
          <w:szCs w:val="24"/>
          <w:bdr w:val="none" w:sz="0" w:space="0" w:color="auto" w:frame="1"/>
          <w:lang w:val="en-US" w:eastAsia="sl-SI"/>
        </w:rPr>
        <w:t>-</w:t>
      </w:r>
      <w:r w:rsidR="00D04763" w:rsidRPr="00A9729F">
        <w:rPr>
          <w:rFonts w:ascii="Times New Roman" w:eastAsia="Times New Roman" w:hAnsi="Times New Roman" w:cs="Times New Roman"/>
          <w:bCs/>
          <w:sz w:val="24"/>
          <w:szCs w:val="24"/>
          <w:bdr w:val="none" w:sz="0" w:space="0" w:color="auto" w:frame="1"/>
          <w:lang w:val="en-US" w:eastAsia="sl-SI"/>
        </w:rPr>
        <w:t xml:space="preserve"> related corporeal ca</w:t>
      </w:r>
      <w:r w:rsidR="00216463" w:rsidRPr="00A9729F">
        <w:rPr>
          <w:rFonts w:ascii="Times New Roman" w:eastAsia="Times New Roman" w:hAnsi="Times New Roman" w:cs="Times New Roman"/>
          <w:bCs/>
          <w:sz w:val="24"/>
          <w:szCs w:val="24"/>
          <w:bdr w:val="none" w:sz="0" w:space="0" w:color="auto" w:frame="1"/>
          <w:lang w:val="en-US" w:eastAsia="sl-SI"/>
        </w:rPr>
        <w:t>tegories, and</w:t>
      </w:r>
      <w:r w:rsidR="00D04763" w:rsidRPr="00A9729F">
        <w:rPr>
          <w:rFonts w:ascii="Times New Roman" w:eastAsia="Times New Roman" w:hAnsi="Times New Roman" w:cs="Times New Roman"/>
          <w:bCs/>
          <w:sz w:val="24"/>
          <w:szCs w:val="24"/>
          <w:bdr w:val="none" w:sz="0" w:space="0" w:color="auto" w:frame="1"/>
          <w:lang w:val="en-US" w:eastAsia="sl-SI"/>
        </w:rPr>
        <w:t xml:space="preserve"> their relation to gender. </w:t>
      </w:r>
    </w:p>
    <w:p w:rsidR="00D04763" w:rsidRPr="00A9729F" w:rsidRDefault="00D04763" w:rsidP="00D04763">
      <w:pPr>
        <w:spacing w:after="0" w:line="360" w:lineRule="auto"/>
        <w:textAlignment w:val="baseline"/>
        <w:outlineLvl w:val="1"/>
        <w:rPr>
          <w:rFonts w:ascii="Times New Roman" w:eastAsia="Times New Roman" w:hAnsi="Times New Roman" w:cs="Times New Roman"/>
          <w:bCs/>
          <w:sz w:val="24"/>
          <w:szCs w:val="24"/>
          <w:bdr w:val="none" w:sz="0" w:space="0" w:color="auto" w:frame="1"/>
          <w:lang w:val="en-US" w:eastAsia="sl-SI"/>
        </w:rPr>
      </w:pPr>
    </w:p>
    <w:p w:rsidR="00AA0A8E" w:rsidRPr="00A9729F" w:rsidRDefault="00B22269" w:rsidP="00D04763">
      <w:pPr>
        <w:spacing w:after="0" w:line="360" w:lineRule="auto"/>
        <w:textAlignment w:val="baseline"/>
        <w:outlineLvl w:val="1"/>
        <w:rPr>
          <w:rFonts w:ascii="Times New Roman" w:hAnsi="Times New Roman" w:cs="Times New Roman"/>
          <w:sz w:val="24"/>
          <w:szCs w:val="24"/>
          <w:lang w:val="en-US"/>
        </w:rPr>
      </w:pPr>
      <w:r w:rsidRPr="00A9729F">
        <w:rPr>
          <w:rFonts w:ascii="Times New Roman" w:eastAsia="Times New Roman" w:hAnsi="Times New Roman" w:cs="Times New Roman"/>
          <w:bCs/>
          <w:sz w:val="24"/>
          <w:szCs w:val="24"/>
          <w:bdr w:val="none" w:sz="0" w:space="0" w:color="auto" w:frame="1"/>
          <w:lang w:val="en-US" w:eastAsia="sl-SI"/>
        </w:rPr>
        <w:t>Let us continue</w:t>
      </w:r>
      <w:r w:rsidR="009E655E" w:rsidRPr="00A9729F">
        <w:rPr>
          <w:rFonts w:ascii="Times New Roman" w:eastAsia="Times New Roman" w:hAnsi="Times New Roman" w:cs="Times New Roman"/>
          <w:bCs/>
          <w:sz w:val="24"/>
          <w:szCs w:val="24"/>
          <w:bdr w:val="none" w:sz="0" w:space="0" w:color="auto" w:frame="1"/>
          <w:lang w:val="en-US" w:eastAsia="sl-SI"/>
        </w:rPr>
        <w:t xml:space="preserve"> with the most strange syntagm (</w:t>
      </w:r>
      <w:r w:rsidR="00AE271B" w:rsidRPr="00A9729F">
        <w:rPr>
          <w:rFonts w:ascii="Times New Roman" w:eastAsia="Times New Roman" w:hAnsi="Times New Roman" w:cs="Times New Roman"/>
          <w:bCs/>
          <w:sz w:val="24"/>
          <w:szCs w:val="24"/>
          <w:bdr w:val="none" w:sz="0" w:space="0" w:color="auto" w:frame="1"/>
          <w:lang w:val="en-US" w:eastAsia="sl-SI"/>
        </w:rPr>
        <w:t xml:space="preserve">source </w:t>
      </w:r>
      <w:r w:rsidRPr="00A9729F">
        <w:rPr>
          <w:rFonts w:ascii="Times New Roman" w:eastAsia="Times New Roman" w:hAnsi="Times New Roman" w:cs="Times New Roman"/>
          <w:bCs/>
          <w:sz w:val="24"/>
          <w:szCs w:val="24"/>
          <w:bdr w:val="none" w:sz="0" w:space="0" w:color="auto" w:frame="1"/>
          <w:lang w:val="en-US" w:eastAsia="sl-SI"/>
        </w:rPr>
        <w:t xml:space="preserve">2: </w:t>
      </w:r>
      <w:r w:rsidR="00AE6A0F" w:rsidRPr="00A9729F">
        <w:rPr>
          <w:rFonts w:ascii="Times New Roman" w:hAnsi="Times New Roman" w:cs="Times New Roman"/>
          <w:i/>
          <w:sz w:val="24"/>
          <w:szCs w:val="24"/>
          <w:lang w:val="en-US"/>
        </w:rPr>
        <w:t>Structural change in research institutions: Enhancing excellence, gender equality and efficiency in research and innovation</w:t>
      </w:r>
      <w:r w:rsidR="009E655E" w:rsidRPr="00A9729F">
        <w:rPr>
          <w:rFonts w:ascii="Times New Roman" w:hAnsi="Times New Roman" w:cs="Times New Roman"/>
          <w:sz w:val="24"/>
          <w:szCs w:val="24"/>
          <w:lang w:val="en-US"/>
        </w:rPr>
        <w:t>, 2012)</w:t>
      </w:r>
      <w:r w:rsidR="00BD4C38" w:rsidRPr="00A9729F">
        <w:rPr>
          <w:rFonts w:ascii="Times New Roman" w:hAnsi="Times New Roman" w:cs="Times New Roman"/>
          <w:sz w:val="24"/>
          <w:szCs w:val="24"/>
          <w:lang w:val="en-US"/>
        </w:rPr>
        <w:t xml:space="preserve">, </w:t>
      </w:r>
      <w:r w:rsidR="00BD4C38" w:rsidRPr="00A9729F">
        <w:rPr>
          <w:rFonts w:ascii="Times New Roman" w:hAnsi="Times New Roman" w:cs="Times New Roman"/>
          <w:i/>
          <w:sz w:val="24"/>
          <w:szCs w:val="24"/>
          <w:lang w:val="en-US"/>
        </w:rPr>
        <w:t>sex discrimination</w:t>
      </w:r>
      <w:r w:rsidR="00BD4052" w:rsidRPr="00A9729F">
        <w:rPr>
          <w:rFonts w:ascii="Times New Roman" w:hAnsi="Times New Roman" w:cs="Times New Roman"/>
          <w:i/>
          <w:sz w:val="24"/>
          <w:szCs w:val="24"/>
          <w:lang w:val="en-US"/>
        </w:rPr>
        <w:t xml:space="preserve"> </w:t>
      </w:r>
      <w:r w:rsidR="00BD4052" w:rsidRPr="00A9729F">
        <w:rPr>
          <w:rFonts w:ascii="Times New Roman" w:hAnsi="Times New Roman" w:cs="Times New Roman"/>
          <w:sz w:val="24"/>
          <w:szCs w:val="24"/>
          <w:lang w:val="en-US"/>
        </w:rPr>
        <w:t>(p. 8)</w:t>
      </w:r>
      <w:r w:rsidR="00BD4C38" w:rsidRPr="00A9729F">
        <w:rPr>
          <w:rFonts w:ascii="Times New Roman" w:hAnsi="Times New Roman" w:cs="Times New Roman"/>
          <w:sz w:val="24"/>
          <w:szCs w:val="24"/>
          <w:lang w:val="en-US"/>
        </w:rPr>
        <w:t>. Although it</w:t>
      </w:r>
      <w:r w:rsidR="00185905" w:rsidRPr="00A9729F">
        <w:rPr>
          <w:rFonts w:ascii="Times New Roman" w:hAnsi="Times New Roman" w:cs="Times New Roman"/>
          <w:sz w:val="24"/>
          <w:szCs w:val="24"/>
          <w:lang w:val="en-US"/>
        </w:rPr>
        <w:t xml:space="preserve"> is known</w:t>
      </w:r>
      <w:r w:rsidR="00BD4C38" w:rsidRPr="00A9729F">
        <w:rPr>
          <w:rFonts w:ascii="Times New Roman" w:hAnsi="Times New Roman" w:cs="Times New Roman"/>
          <w:sz w:val="24"/>
          <w:szCs w:val="24"/>
          <w:lang w:val="en-US"/>
        </w:rPr>
        <w:t xml:space="preserve"> that </w:t>
      </w:r>
      <w:r w:rsidR="001B565D" w:rsidRPr="00A9729F">
        <w:rPr>
          <w:rFonts w:ascii="Times New Roman" w:hAnsi="Times New Roman" w:cs="Times New Roman"/>
          <w:sz w:val="24"/>
          <w:szCs w:val="24"/>
          <w:lang w:val="en-US"/>
        </w:rPr>
        <w:t>the</w:t>
      </w:r>
      <w:r w:rsidR="00BD4C38" w:rsidRPr="00A9729F">
        <w:rPr>
          <w:rFonts w:ascii="Times New Roman" w:hAnsi="Times New Roman" w:cs="Times New Roman"/>
          <w:sz w:val="24"/>
          <w:szCs w:val="24"/>
          <w:lang w:val="en-US"/>
        </w:rPr>
        <w:t xml:space="preserve"> inquiry into </w:t>
      </w:r>
      <w:r w:rsidR="001B565D" w:rsidRPr="00A9729F">
        <w:rPr>
          <w:rFonts w:ascii="Times New Roman" w:hAnsi="Times New Roman" w:cs="Times New Roman"/>
          <w:sz w:val="24"/>
          <w:szCs w:val="24"/>
          <w:lang w:val="en-US"/>
        </w:rPr>
        <w:t xml:space="preserve">discrimination </w:t>
      </w:r>
      <w:r w:rsidR="00185905" w:rsidRPr="00A9729F">
        <w:rPr>
          <w:rFonts w:ascii="Times New Roman" w:hAnsi="Times New Roman" w:cs="Times New Roman"/>
          <w:sz w:val="24"/>
          <w:szCs w:val="24"/>
          <w:lang w:val="en-US"/>
        </w:rPr>
        <w:t xml:space="preserve">prevailingly defines </w:t>
      </w:r>
      <w:r w:rsidR="001B565D" w:rsidRPr="00A9729F">
        <w:rPr>
          <w:rFonts w:ascii="Times New Roman" w:hAnsi="Times New Roman" w:cs="Times New Roman"/>
          <w:i/>
          <w:sz w:val="24"/>
          <w:szCs w:val="24"/>
          <w:lang w:val="en-US"/>
        </w:rPr>
        <w:t>gender</w:t>
      </w:r>
      <w:r w:rsidR="00185905" w:rsidRPr="00A9729F">
        <w:rPr>
          <w:rFonts w:ascii="Times New Roman" w:hAnsi="Times New Roman" w:cs="Times New Roman"/>
          <w:sz w:val="24"/>
          <w:szCs w:val="24"/>
          <w:lang w:val="en-US"/>
        </w:rPr>
        <w:t xml:space="preserve"> (not sex) as one of its</w:t>
      </w:r>
      <w:r w:rsidR="001B565D" w:rsidRPr="00A9729F">
        <w:rPr>
          <w:rFonts w:ascii="Times New Roman" w:hAnsi="Times New Roman" w:cs="Times New Roman"/>
          <w:sz w:val="24"/>
          <w:szCs w:val="24"/>
          <w:lang w:val="en-US"/>
        </w:rPr>
        <w:t xml:space="preserve"> bases, the notion of sex is used here. It is difficult to imagine how sex seem</w:t>
      </w:r>
      <w:r w:rsidR="00185905" w:rsidRPr="00A9729F">
        <w:rPr>
          <w:rFonts w:ascii="Times New Roman" w:hAnsi="Times New Roman" w:cs="Times New Roman"/>
          <w:sz w:val="24"/>
          <w:szCs w:val="24"/>
          <w:lang w:val="en-US"/>
        </w:rPr>
        <w:t>s</w:t>
      </w:r>
      <w:r w:rsidR="001B565D" w:rsidRPr="00A9729F">
        <w:rPr>
          <w:rFonts w:ascii="Times New Roman" w:hAnsi="Times New Roman" w:cs="Times New Roman"/>
          <w:sz w:val="24"/>
          <w:szCs w:val="24"/>
          <w:lang w:val="en-US"/>
        </w:rPr>
        <w:t xml:space="preserve"> the proper </w:t>
      </w:r>
      <w:r w:rsidR="00D04763" w:rsidRPr="00A9729F">
        <w:rPr>
          <w:rFonts w:ascii="Times New Roman" w:hAnsi="Times New Roman" w:cs="Times New Roman"/>
          <w:sz w:val="24"/>
          <w:szCs w:val="24"/>
          <w:lang w:val="en-US"/>
        </w:rPr>
        <w:t xml:space="preserve">categorical </w:t>
      </w:r>
      <w:r w:rsidR="001B565D" w:rsidRPr="00A9729F">
        <w:rPr>
          <w:rFonts w:ascii="Times New Roman" w:hAnsi="Times New Roman" w:cs="Times New Roman"/>
          <w:sz w:val="24"/>
          <w:szCs w:val="24"/>
          <w:lang w:val="en-US"/>
        </w:rPr>
        <w:t>solution, as discrimination is</w:t>
      </w:r>
      <w:r w:rsidR="00120EC2" w:rsidRPr="00A9729F">
        <w:rPr>
          <w:rFonts w:ascii="Times New Roman" w:hAnsi="Times New Roman" w:cs="Times New Roman"/>
          <w:sz w:val="24"/>
          <w:szCs w:val="24"/>
          <w:lang w:val="en-US"/>
        </w:rPr>
        <w:t xml:space="preserve"> one of the social acts, construing gender</w:t>
      </w:r>
      <w:r w:rsidR="001B565D" w:rsidRPr="00A9729F">
        <w:rPr>
          <w:rFonts w:ascii="Times New Roman" w:hAnsi="Times New Roman" w:cs="Times New Roman"/>
          <w:sz w:val="24"/>
          <w:szCs w:val="24"/>
          <w:lang w:val="en-US"/>
        </w:rPr>
        <w:t>.</w:t>
      </w:r>
      <w:r w:rsidR="00120EC2" w:rsidRPr="00A9729F">
        <w:rPr>
          <w:rFonts w:ascii="Times New Roman" w:hAnsi="Times New Roman" w:cs="Times New Roman"/>
          <w:sz w:val="24"/>
          <w:szCs w:val="24"/>
          <w:lang w:val="en-US"/>
        </w:rPr>
        <w:t xml:space="preserve"> Discrimination and gender are co-constitutive.</w:t>
      </w:r>
      <w:r w:rsidR="001B565D" w:rsidRPr="00A9729F">
        <w:rPr>
          <w:rFonts w:ascii="Times New Roman" w:hAnsi="Times New Roman" w:cs="Times New Roman"/>
          <w:sz w:val="24"/>
          <w:szCs w:val="24"/>
          <w:lang w:val="en-US"/>
        </w:rPr>
        <w:t xml:space="preserve"> </w:t>
      </w:r>
      <w:r w:rsidR="00FD05D3" w:rsidRPr="00A9729F">
        <w:rPr>
          <w:rFonts w:ascii="Times New Roman" w:hAnsi="Times New Roman" w:cs="Times New Roman"/>
          <w:sz w:val="24"/>
          <w:szCs w:val="24"/>
          <w:lang w:val="en-US"/>
        </w:rPr>
        <w:t xml:space="preserve">Checking </w:t>
      </w:r>
      <w:r w:rsidR="001B565D" w:rsidRPr="00A9729F">
        <w:rPr>
          <w:rFonts w:ascii="Times New Roman" w:hAnsi="Times New Roman" w:cs="Times New Roman"/>
          <w:sz w:val="24"/>
          <w:szCs w:val="24"/>
          <w:lang w:val="en-US"/>
        </w:rPr>
        <w:t xml:space="preserve">the </w:t>
      </w:r>
      <w:r w:rsidR="001B565D" w:rsidRPr="00A9729F">
        <w:rPr>
          <w:rFonts w:ascii="Times New Roman" w:hAnsi="Times New Roman" w:cs="Times New Roman"/>
          <w:sz w:val="24"/>
          <w:szCs w:val="24"/>
          <w:lang w:val="en-US"/>
        </w:rPr>
        <w:lastRenderedPageBreak/>
        <w:t>Yellow Window definition of the term sex</w:t>
      </w:r>
      <w:r w:rsidR="00FD05D3" w:rsidRPr="00A9729F">
        <w:rPr>
          <w:rFonts w:ascii="Times New Roman" w:hAnsi="Times New Roman" w:cs="Times New Roman"/>
          <w:sz w:val="24"/>
          <w:szCs w:val="24"/>
          <w:lang w:val="en-US"/>
        </w:rPr>
        <w:t xml:space="preserve"> again</w:t>
      </w:r>
      <w:r w:rsidR="001B565D" w:rsidRPr="00A9729F">
        <w:rPr>
          <w:rFonts w:ascii="Times New Roman" w:hAnsi="Times New Roman" w:cs="Times New Roman"/>
          <w:sz w:val="24"/>
          <w:szCs w:val="24"/>
          <w:lang w:val="en-US"/>
        </w:rPr>
        <w:t xml:space="preserve">, </w:t>
      </w:r>
      <w:r w:rsidR="00120EC2" w:rsidRPr="00A9729F">
        <w:rPr>
          <w:rFonts w:ascii="Times New Roman" w:hAnsi="Times New Roman" w:cs="Times New Roman"/>
          <w:sz w:val="24"/>
          <w:szCs w:val="24"/>
          <w:lang w:val="en-US"/>
        </w:rPr>
        <w:t xml:space="preserve">the use of </w:t>
      </w:r>
      <w:r w:rsidR="00A02D11" w:rsidRPr="00A9729F">
        <w:rPr>
          <w:rFonts w:ascii="Times New Roman" w:hAnsi="Times New Roman" w:cs="Times New Roman"/>
          <w:sz w:val="24"/>
          <w:szCs w:val="24"/>
          <w:lang w:val="en-US"/>
        </w:rPr>
        <w:t>“</w:t>
      </w:r>
      <w:r w:rsidR="00120EC2" w:rsidRPr="00A9729F">
        <w:rPr>
          <w:rFonts w:ascii="Times New Roman" w:hAnsi="Times New Roman" w:cs="Times New Roman"/>
          <w:sz w:val="24"/>
          <w:szCs w:val="24"/>
          <w:lang w:val="en-US"/>
        </w:rPr>
        <w:t>sex</w:t>
      </w:r>
      <w:r w:rsidR="00A02D11" w:rsidRPr="00A9729F">
        <w:rPr>
          <w:rFonts w:ascii="Times New Roman" w:hAnsi="Times New Roman" w:cs="Times New Roman"/>
          <w:sz w:val="24"/>
          <w:szCs w:val="24"/>
          <w:lang w:val="en-US"/>
        </w:rPr>
        <w:t xml:space="preserve">” in the syntagm </w:t>
      </w:r>
      <w:r w:rsidR="00A02D11" w:rsidRPr="00A9729F">
        <w:rPr>
          <w:rFonts w:ascii="Times New Roman" w:hAnsi="Times New Roman" w:cs="Times New Roman"/>
          <w:i/>
          <w:sz w:val="24"/>
          <w:szCs w:val="24"/>
          <w:lang w:val="en-US"/>
        </w:rPr>
        <w:t>sex</w:t>
      </w:r>
      <w:r w:rsidR="00120EC2" w:rsidRPr="00A9729F">
        <w:rPr>
          <w:rFonts w:ascii="Times New Roman" w:hAnsi="Times New Roman" w:cs="Times New Roman"/>
          <w:i/>
          <w:sz w:val="24"/>
          <w:szCs w:val="24"/>
          <w:lang w:val="en-US"/>
        </w:rPr>
        <w:t xml:space="preserve"> discrimination</w:t>
      </w:r>
      <w:r w:rsidR="00D04763" w:rsidRPr="00A9729F">
        <w:rPr>
          <w:rFonts w:ascii="Times New Roman" w:hAnsi="Times New Roman" w:cs="Times New Roman"/>
          <w:sz w:val="24"/>
          <w:szCs w:val="24"/>
          <w:lang w:val="en-US"/>
        </w:rPr>
        <w:t xml:space="preserve"> has</w:t>
      </w:r>
      <w:r w:rsidR="001B565D" w:rsidRPr="00A9729F">
        <w:rPr>
          <w:rFonts w:ascii="Times New Roman" w:hAnsi="Times New Roman" w:cs="Times New Roman"/>
          <w:sz w:val="24"/>
          <w:szCs w:val="24"/>
          <w:lang w:val="en-US"/>
        </w:rPr>
        <w:t xml:space="preserve"> symbolic impact</w:t>
      </w:r>
      <w:r w:rsidR="007D0230" w:rsidRPr="00A9729F">
        <w:rPr>
          <w:rFonts w:ascii="Times New Roman" w:hAnsi="Times New Roman" w:cs="Times New Roman"/>
          <w:sz w:val="24"/>
          <w:szCs w:val="24"/>
          <w:lang w:val="en-US"/>
        </w:rPr>
        <w:t xml:space="preserve">, which is </w:t>
      </w:r>
      <w:r w:rsidR="00120EC2" w:rsidRPr="00A9729F">
        <w:rPr>
          <w:rFonts w:ascii="Times New Roman" w:hAnsi="Times New Roman" w:cs="Times New Roman"/>
          <w:sz w:val="24"/>
          <w:szCs w:val="24"/>
          <w:lang w:val="en-US"/>
        </w:rPr>
        <w:t xml:space="preserve">itself </w:t>
      </w:r>
      <w:r w:rsidR="007D0230" w:rsidRPr="00A9729F">
        <w:rPr>
          <w:rFonts w:ascii="Times New Roman" w:hAnsi="Times New Roman" w:cs="Times New Roman"/>
          <w:sz w:val="24"/>
          <w:szCs w:val="24"/>
          <w:lang w:val="en-US"/>
        </w:rPr>
        <w:t>discriminatory</w:t>
      </w:r>
      <w:r w:rsidR="001B565D" w:rsidRPr="00A9729F">
        <w:rPr>
          <w:rFonts w:ascii="Times New Roman" w:hAnsi="Times New Roman" w:cs="Times New Roman"/>
          <w:sz w:val="24"/>
          <w:szCs w:val="24"/>
          <w:lang w:val="en-US"/>
        </w:rPr>
        <w:t xml:space="preserve">. </w:t>
      </w:r>
      <w:r w:rsidR="00A0576F" w:rsidRPr="00A9729F">
        <w:rPr>
          <w:rFonts w:ascii="Times New Roman" w:hAnsi="Times New Roman" w:cs="Times New Roman"/>
          <w:sz w:val="24"/>
          <w:szCs w:val="24"/>
          <w:lang w:val="en-US"/>
        </w:rPr>
        <w:t>Women and girls,</w:t>
      </w:r>
      <w:r w:rsidR="00FD05D3" w:rsidRPr="00A9729F">
        <w:rPr>
          <w:rFonts w:ascii="Times New Roman" w:hAnsi="Times New Roman" w:cs="Times New Roman"/>
          <w:sz w:val="24"/>
          <w:szCs w:val="24"/>
          <w:lang w:val="en-US"/>
        </w:rPr>
        <w:t xml:space="preserve"> indicated</w:t>
      </w:r>
      <w:r w:rsidR="00A0576F" w:rsidRPr="00A9729F">
        <w:rPr>
          <w:rFonts w:ascii="Times New Roman" w:hAnsi="Times New Roman" w:cs="Times New Roman"/>
          <w:sz w:val="24"/>
          <w:szCs w:val="24"/>
          <w:lang w:val="en-US"/>
        </w:rPr>
        <w:t xml:space="preserve"> by the term sex are</w:t>
      </w:r>
      <w:r w:rsidR="00FD05D3" w:rsidRPr="00A9729F">
        <w:rPr>
          <w:rFonts w:ascii="Times New Roman" w:hAnsi="Times New Roman" w:cs="Times New Roman"/>
          <w:sz w:val="24"/>
          <w:szCs w:val="24"/>
          <w:lang w:val="en-US"/>
        </w:rPr>
        <w:t xml:space="preserve"> </w:t>
      </w:r>
      <w:r w:rsidR="00A02D11" w:rsidRPr="00A9729F">
        <w:rPr>
          <w:rFonts w:ascii="Times New Roman" w:hAnsi="Times New Roman" w:cs="Times New Roman"/>
          <w:sz w:val="24"/>
          <w:szCs w:val="24"/>
          <w:lang w:val="en-US"/>
        </w:rPr>
        <w:t xml:space="preserve">hereby </w:t>
      </w:r>
      <w:r w:rsidR="00A0576F" w:rsidRPr="00A9729F">
        <w:rPr>
          <w:rFonts w:ascii="Times New Roman" w:hAnsi="Times New Roman" w:cs="Times New Roman"/>
          <w:sz w:val="24"/>
          <w:szCs w:val="24"/>
          <w:lang w:val="en-US"/>
        </w:rPr>
        <w:t xml:space="preserve">presented as </w:t>
      </w:r>
      <w:r w:rsidR="00FD05D3" w:rsidRPr="00A9729F">
        <w:rPr>
          <w:rFonts w:ascii="Times New Roman" w:hAnsi="Times New Roman" w:cs="Times New Roman"/>
          <w:sz w:val="24"/>
          <w:szCs w:val="24"/>
          <w:lang w:val="en-US"/>
        </w:rPr>
        <w:t>biologicall</w:t>
      </w:r>
      <w:r w:rsidR="00A0576F" w:rsidRPr="00A9729F">
        <w:rPr>
          <w:rFonts w:ascii="Times New Roman" w:hAnsi="Times New Roman" w:cs="Times New Roman"/>
          <w:sz w:val="24"/>
          <w:szCs w:val="24"/>
          <w:lang w:val="en-US"/>
        </w:rPr>
        <w:t>y destined corporeal identities.</w:t>
      </w:r>
      <w:r w:rsidR="001B565D" w:rsidRPr="00A9729F">
        <w:rPr>
          <w:rFonts w:ascii="Times New Roman" w:hAnsi="Times New Roman" w:cs="Times New Roman"/>
          <w:sz w:val="24"/>
          <w:szCs w:val="24"/>
          <w:lang w:val="en-US"/>
        </w:rPr>
        <w:t xml:space="preserve"> </w:t>
      </w:r>
      <w:r w:rsidR="00A0576F" w:rsidRPr="00A9729F">
        <w:rPr>
          <w:rFonts w:ascii="Times New Roman" w:hAnsi="Times New Roman" w:cs="Times New Roman"/>
          <w:sz w:val="24"/>
          <w:szCs w:val="24"/>
          <w:lang w:val="en-US"/>
        </w:rPr>
        <w:t>A</w:t>
      </w:r>
      <w:r w:rsidR="00FD05D3" w:rsidRPr="00A9729F">
        <w:rPr>
          <w:rFonts w:ascii="Times New Roman" w:hAnsi="Times New Roman" w:cs="Times New Roman"/>
          <w:sz w:val="24"/>
          <w:szCs w:val="24"/>
          <w:lang w:val="en-US"/>
        </w:rPr>
        <w:t xml:space="preserve">ccording to the Yellow Window definition of the </w:t>
      </w:r>
      <w:r w:rsidR="00AA0A8E" w:rsidRPr="00A9729F">
        <w:rPr>
          <w:rFonts w:ascii="Times New Roman" w:hAnsi="Times New Roman" w:cs="Times New Roman"/>
          <w:sz w:val="24"/>
          <w:szCs w:val="24"/>
          <w:lang w:val="en-US"/>
        </w:rPr>
        <w:t>word</w:t>
      </w:r>
      <w:r w:rsidR="00FD05D3" w:rsidRPr="00A9729F">
        <w:rPr>
          <w:rFonts w:ascii="Times New Roman" w:hAnsi="Times New Roman" w:cs="Times New Roman"/>
          <w:sz w:val="24"/>
          <w:szCs w:val="24"/>
          <w:lang w:val="en-US"/>
        </w:rPr>
        <w:t xml:space="preserve"> </w:t>
      </w:r>
      <w:r w:rsidR="00A0576F" w:rsidRPr="00A9729F">
        <w:rPr>
          <w:rFonts w:ascii="Times New Roman" w:hAnsi="Times New Roman" w:cs="Times New Roman"/>
          <w:sz w:val="24"/>
          <w:szCs w:val="24"/>
          <w:lang w:val="en-US"/>
        </w:rPr>
        <w:t>sex they</w:t>
      </w:r>
      <w:r w:rsidR="00AA0A8E" w:rsidRPr="00A9729F">
        <w:rPr>
          <w:rFonts w:ascii="Times New Roman" w:hAnsi="Times New Roman" w:cs="Times New Roman"/>
          <w:sz w:val="24"/>
          <w:szCs w:val="24"/>
          <w:lang w:val="en-US"/>
        </w:rPr>
        <w:t xml:space="preserve"> </w:t>
      </w:r>
      <w:r w:rsidR="00A0576F" w:rsidRPr="00A9729F">
        <w:rPr>
          <w:rFonts w:ascii="Times New Roman" w:hAnsi="Times New Roman" w:cs="Times New Roman"/>
          <w:sz w:val="24"/>
          <w:szCs w:val="24"/>
          <w:lang w:val="en-US"/>
        </w:rPr>
        <w:t xml:space="preserve">are symbolically and in imagination </w:t>
      </w:r>
      <w:r w:rsidR="00A02D11" w:rsidRPr="00A9729F">
        <w:rPr>
          <w:rFonts w:ascii="Times New Roman" w:hAnsi="Times New Roman" w:cs="Times New Roman"/>
          <w:sz w:val="24"/>
          <w:szCs w:val="24"/>
          <w:lang w:val="en-US"/>
        </w:rPr>
        <w:t>en</w:t>
      </w:r>
      <w:r w:rsidR="00AA0A8E" w:rsidRPr="00A9729F">
        <w:rPr>
          <w:rFonts w:ascii="Times New Roman" w:hAnsi="Times New Roman" w:cs="Times New Roman"/>
          <w:sz w:val="24"/>
          <w:szCs w:val="24"/>
          <w:lang w:val="en-US"/>
        </w:rPr>
        <w:t>close</w:t>
      </w:r>
      <w:r w:rsidR="00A02D11" w:rsidRPr="00A9729F">
        <w:rPr>
          <w:rFonts w:ascii="Times New Roman" w:hAnsi="Times New Roman" w:cs="Times New Roman"/>
          <w:sz w:val="24"/>
          <w:szCs w:val="24"/>
          <w:lang w:val="en-US"/>
        </w:rPr>
        <w:t>d in</w:t>
      </w:r>
      <w:r w:rsidR="00AA0A8E" w:rsidRPr="00A9729F">
        <w:rPr>
          <w:rFonts w:ascii="Times New Roman" w:hAnsi="Times New Roman" w:cs="Times New Roman"/>
          <w:sz w:val="24"/>
          <w:szCs w:val="24"/>
          <w:lang w:val="en-US"/>
        </w:rPr>
        <w:t xml:space="preserve"> </w:t>
      </w:r>
      <w:r w:rsidR="00A02D11" w:rsidRPr="00A9729F">
        <w:rPr>
          <w:rFonts w:ascii="Times New Roman" w:hAnsi="Times New Roman" w:cs="Times New Roman"/>
          <w:sz w:val="24"/>
          <w:szCs w:val="24"/>
          <w:lang w:val="en-US"/>
        </w:rPr>
        <w:t xml:space="preserve">or are at least close to </w:t>
      </w:r>
      <w:r w:rsidR="00AA0A8E" w:rsidRPr="00A9729F">
        <w:rPr>
          <w:rFonts w:ascii="Times New Roman" w:hAnsi="Times New Roman" w:cs="Times New Roman"/>
          <w:sz w:val="24"/>
          <w:szCs w:val="24"/>
          <w:lang w:val="en-US"/>
        </w:rPr>
        <w:t xml:space="preserve">the </w:t>
      </w:r>
      <w:r w:rsidR="001B565D" w:rsidRPr="00A9729F">
        <w:rPr>
          <w:rFonts w:ascii="Times New Roman" w:hAnsi="Times New Roman" w:cs="Times New Roman"/>
          <w:sz w:val="24"/>
          <w:szCs w:val="24"/>
          <w:lang w:val="en-US"/>
        </w:rPr>
        <w:t xml:space="preserve">common kingdom of </w:t>
      </w:r>
      <w:r w:rsidR="004A3421" w:rsidRPr="00A9729F">
        <w:rPr>
          <w:rFonts w:ascii="Times New Roman" w:hAnsi="Times New Roman" w:cs="Times New Roman"/>
          <w:sz w:val="24"/>
          <w:szCs w:val="24"/>
          <w:lang w:val="en-US"/>
        </w:rPr>
        <w:t xml:space="preserve">living females </w:t>
      </w:r>
      <w:r w:rsidR="00A0576F" w:rsidRPr="00A9729F">
        <w:rPr>
          <w:rFonts w:ascii="Times New Roman" w:hAnsi="Times New Roman" w:cs="Times New Roman"/>
          <w:sz w:val="24"/>
          <w:szCs w:val="24"/>
          <w:lang w:val="en-US"/>
        </w:rPr>
        <w:t>regardless of the species</w:t>
      </w:r>
      <w:r w:rsidR="003A07D9" w:rsidRPr="00A9729F">
        <w:rPr>
          <w:rFonts w:ascii="Times New Roman" w:hAnsi="Times New Roman" w:cs="Times New Roman"/>
          <w:sz w:val="24"/>
          <w:szCs w:val="24"/>
          <w:lang w:val="en-US"/>
        </w:rPr>
        <w:t xml:space="preserve"> (source</w:t>
      </w:r>
      <w:r w:rsidRPr="00A9729F">
        <w:rPr>
          <w:rFonts w:ascii="Times New Roman" w:hAnsi="Times New Roman" w:cs="Times New Roman"/>
          <w:sz w:val="24"/>
          <w:szCs w:val="24"/>
          <w:lang w:val="en-US"/>
        </w:rPr>
        <w:t xml:space="preserve"> 1:</w:t>
      </w:r>
      <w:r w:rsidR="003A07D9" w:rsidRPr="00A9729F">
        <w:rPr>
          <w:rFonts w:ascii="Times New Roman" w:hAnsi="Times New Roman" w:cs="Times New Roman"/>
          <w:sz w:val="24"/>
          <w:szCs w:val="24"/>
          <w:lang w:val="en-US"/>
        </w:rPr>
        <w:t xml:space="preserve"> </w:t>
      </w:r>
      <w:r w:rsidR="00AE20CD" w:rsidRPr="00A9729F">
        <w:rPr>
          <w:rFonts w:ascii="Times New Roman" w:eastAsia="Times New Roman" w:hAnsi="Times New Roman" w:cs="Times New Roman"/>
          <w:bCs/>
          <w:i/>
          <w:sz w:val="24"/>
          <w:szCs w:val="24"/>
          <w:bdr w:val="none" w:sz="0" w:space="0" w:color="auto" w:frame="1"/>
          <w:lang w:val="en-US" w:eastAsia="sl-SI"/>
        </w:rPr>
        <w:t>Gender in EU founded research</w:t>
      </w:r>
      <w:r w:rsidR="00AE20CD" w:rsidRPr="00A9729F">
        <w:rPr>
          <w:rFonts w:ascii="Times New Roman" w:hAnsi="Times New Roman" w:cs="Times New Roman"/>
          <w:sz w:val="24"/>
          <w:szCs w:val="24"/>
          <w:lang w:val="en-US"/>
        </w:rPr>
        <w:t>, 2012)</w:t>
      </w:r>
      <w:r w:rsidR="00A0576F" w:rsidRPr="00A9729F">
        <w:rPr>
          <w:rFonts w:ascii="Times New Roman" w:hAnsi="Times New Roman" w:cs="Times New Roman"/>
          <w:sz w:val="24"/>
          <w:szCs w:val="24"/>
          <w:lang w:val="en-US"/>
        </w:rPr>
        <w:t>. Because of</w:t>
      </w:r>
      <w:r w:rsidR="004A3421" w:rsidRPr="00A9729F">
        <w:rPr>
          <w:rFonts w:ascii="Times New Roman" w:hAnsi="Times New Roman" w:cs="Times New Roman"/>
          <w:sz w:val="24"/>
          <w:szCs w:val="24"/>
          <w:lang w:val="en-US"/>
        </w:rPr>
        <w:t xml:space="preserve"> popular mythem</w:t>
      </w:r>
      <w:r w:rsidR="00175DF4" w:rsidRPr="00A9729F">
        <w:rPr>
          <w:rFonts w:ascii="Times New Roman" w:hAnsi="Times New Roman" w:cs="Times New Roman"/>
          <w:sz w:val="24"/>
          <w:szCs w:val="24"/>
          <w:lang w:val="en-US"/>
        </w:rPr>
        <w:t>e</w:t>
      </w:r>
      <w:r w:rsidR="00A0576F" w:rsidRPr="00A9729F">
        <w:rPr>
          <w:rFonts w:ascii="Times New Roman" w:hAnsi="Times New Roman" w:cs="Times New Roman"/>
          <w:sz w:val="24"/>
          <w:szCs w:val="24"/>
          <w:lang w:val="en-US"/>
        </w:rPr>
        <w:t xml:space="preserve"> that “males</w:t>
      </w:r>
      <w:r w:rsidR="00A02D11" w:rsidRPr="00A9729F">
        <w:rPr>
          <w:rFonts w:ascii="Times New Roman" w:hAnsi="Times New Roman" w:cs="Times New Roman"/>
          <w:sz w:val="24"/>
          <w:szCs w:val="24"/>
          <w:lang w:val="en-US"/>
        </w:rPr>
        <w:t>’</w:t>
      </w:r>
      <w:r w:rsidR="00A0576F" w:rsidRPr="00A9729F">
        <w:rPr>
          <w:rFonts w:ascii="Times New Roman" w:hAnsi="Times New Roman" w:cs="Times New Roman"/>
          <w:sz w:val="24"/>
          <w:szCs w:val="24"/>
          <w:lang w:val="en-US"/>
        </w:rPr>
        <w:t xml:space="preserve"> ruling over females is natural</w:t>
      </w:r>
      <w:r w:rsidR="00AA0A8E" w:rsidRPr="00A9729F">
        <w:rPr>
          <w:rFonts w:ascii="Times New Roman" w:hAnsi="Times New Roman" w:cs="Times New Roman"/>
          <w:sz w:val="24"/>
          <w:szCs w:val="24"/>
          <w:lang w:val="en-US"/>
        </w:rPr>
        <w:t>”</w:t>
      </w:r>
      <w:r w:rsidR="00A02D11" w:rsidRPr="00A9729F">
        <w:rPr>
          <w:rFonts w:ascii="Times New Roman" w:hAnsi="Times New Roman" w:cs="Times New Roman"/>
          <w:sz w:val="24"/>
          <w:szCs w:val="24"/>
          <w:lang w:val="en-US"/>
        </w:rPr>
        <w:t>,</w:t>
      </w:r>
      <w:r w:rsidR="00A0576F" w:rsidRPr="00A9729F">
        <w:rPr>
          <w:rFonts w:ascii="Times New Roman" w:hAnsi="Times New Roman" w:cs="Times New Roman"/>
          <w:sz w:val="24"/>
          <w:szCs w:val="24"/>
          <w:lang w:val="en-US"/>
        </w:rPr>
        <w:t xml:space="preserve"> the gender based violence is or may be perceived as natural. </w:t>
      </w:r>
      <w:r w:rsidR="005E4BEB" w:rsidRPr="00A9729F">
        <w:rPr>
          <w:rFonts w:ascii="Times New Roman" w:hAnsi="Times New Roman" w:cs="Times New Roman"/>
          <w:sz w:val="24"/>
          <w:szCs w:val="24"/>
          <w:lang w:val="en-US"/>
        </w:rPr>
        <w:t>The socio-cultural,</w:t>
      </w:r>
      <w:r w:rsidR="00AA0A8E" w:rsidRPr="00A9729F">
        <w:rPr>
          <w:rFonts w:ascii="Times New Roman" w:hAnsi="Times New Roman" w:cs="Times New Roman"/>
          <w:sz w:val="24"/>
          <w:szCs w:val="24"/>
          <w:lang w:val="en-US"/>
        </w:rPr>
        <w:t xml:space="preserve"> political, </w:t>
      </w:r>
      <w:r w:rsidR="00A02D11" w:rsidRPr="00A9729F">
        <w:rPr>
          <w:rFonts w:ascii="Times New Roman" w:hAnsi="Times New Roman" w:cs="Times New Roman"/>
          <w:sz w:val="24"/>
          <w:szCs w:val="24"/>
          <w:lang w:val="en-US"/>
        </w:rPr>
        <w:t xml:space="preserve">and economics </w:t>
      </w:r>
      <w:r w:rsidR="005E4BEB" w:rsidRPr="00A9729F">
        <w:rPr>
          <w:rFonts w:ascii="Times New Roman" w:hAnsi="Times New Roman" w:cs="Times New Roman"/>
          <w:sz w:val="24"/>
          <w:szCs w:val="24"/>
          <w:lang w:val="en-US"/>
        </w:rPr>
        <w:t>conditions</w:t>
      </w:r>
      <w:r w:rsidR="00AA0A8E" w:rsidRPr="00A9729F">
        <w:rPr>
          <w:rFonts w:ascii="Times New Roman" w:hAnsi="Times New Roman" w:cs="Times New Roman"/>
          <w:sz w:val="24"/>
          <w:szCs w:val="24"/>
          <w:lang w:val="en-US"/>
        </w:rPr>
        <w:t xml:space="preserve"> of gender hierarchy,</w:t>
      </w:r>
      <w:r w:rsidR="005E4BEB" w:rsidRPr="00A9729F">
        <w:rPr>
          <w:rFonts w:ascii="Times New Roman" w:hAnsi="Times New Roman" w:cs="Times New Roman"/>
          <w:sz w:val="24"/>
          <w:szCs w:val="24"/>
          <w:lang w:val="en-US"/>
        </w:rPr>
        <w:t xml:space="preserve"> discrimination and exclusion are</w:t>
      </w:r>
      <w:r w:rsidR="00A02D11" w:rsidRPr="00A9729F">
        <w:rPr>
          <w:rFonts w:ascii="Times New Roman" w:hAnsi="Times New Roman" w:cs="Times New Roman"/>
          <w:sz w:val="24"/>
          <w:szCs w:val="24"/>
          <w:lang w:val="en-US"/>
        </w:rPr>
        <w:t xml:space="preserve"> not sufficiently thematized in publics.</w:t>
      </w:r>
      <w:r w:rsidR="005E4BEB" w:rsidRPr="00A9729F">
        <w:rPr>
          <w:rFonts w:ascii="Times New Roman" w:hAnsi="Times New Roman" w:cs="Times New Roman"/>
          <w:sz w:val="24"/>
          <w:szCs w:val="24"/>
          <w:lang w:val="en-US"/>
        </w:rPr>
        <w:t xml:space="preserve"> </w:t>
      </w:r>
      <w:r w:rsidR="00A02D11" w:rsidRPr="00A9729F">
        <w:rPr>
          <w:rFonts w:ascii="Times New Roman" w:hAnsi="Times New Roman" w:cs="Times New Roman"/>
          <w:sz w:val="24"/>
          <w:szCs w:val="24"/>
          <w:lang w:val="en-US"/>
        </w:rPr>
        <w:t xml:space="preserve">The cultural </w:t>
      </w:r>
      <w:r w:rsidR="002F2A14" w:rsidRPr="00A9729F">
        <w:rPr>
          <w:rFonts w:ascii="Times New Roman" w:hAnsi="Times New Roman" w:cs="Times New Roman"/>
          <w:sz w:val="24"/>
          <w:szCs w:val="24"/>
          <w:lang w:val="en-US"/>
        </w:rPr>
        <w:t>fantasies</w:t>
      </w:r>
      <w:r w:rsidR="00AA0A8E" w:rsidRPr="00A9729F">
        <w:rPr>
          <w:rFonts w:ascii="Times New Roman" w:hAnsi="Times New Roman" w:cs="Times New Roman"/>
          <w:sz w:val="24"/>
          <w:szCs w:val="24"/>
          <w:lang w:val="en-US"/>
        </w:rPr>
        <w:t xml:space="preserve"> of </w:t>
      </w:r>
      <w:r w:rsidR="00E17EF8" w:rsidRPr="00A9729F">
        <w:rPr>
          <w:rFonts w:ascii="Times New Roman" w:hAnsi="Times New Roman" w:cs="Times New Roman"/>
          <w:sz w:val="24"/>
          <w:szCs w:val="24"/>
          <w:lang w:val="en-US"/>
        </w:rPr>
        <w:t>“</w:t>
      </w:r>
      <w:r w:rsidR="00AA0A8E" w:rsidRPr="00A9729F">
        <w:rPr>
          <w:rFonts w:ascii="Times New Roman" w:hAnsi="Times New Roman" w:cs="Times New Roman"/>
          <w:sz w:val="24"/>
          <w:szCs w:val="24"/>
          <w:lang w:val="en-US"/>
        </w:rPr>
        <w:t>alfa males</w:t>
      </w:r>
      <w:r w:rsidR="00E17EF8" w:rsidRPr="00A9729F">
        <w:rPr>
          <w:rFonts w:ascii="Times New Roman" w:hAnsi="Times New Roman" w:cs="Times New Roman"/>
          <w:sz w:val="24"/>
          <w:szCs w:val="24"/>
          <w:lang w:val="en-US"/>
        </w:rPr>
        <w:t>”</w:t>
      </w:r>
      <w:r w:rsidR="00AA0A8E" w:rsidRPr="00A9729F">
        <w:rPr>
          <w:rFonts w:ascii="Times New Roman" w:hAnsi="Times New Roman" w:cs="Times New Roman"/>
          <w:sz w:val="24"/>
          <w:szCs w:val="24"/>
          <w:lang w:val="en-US"/>
        </w:rPr>
        <w:t xml:space="preserve"> and weak</w:t>
      </w:r>
      <w:r w:rsidR="00175DF4" w:rsidRPr="00A9729F">
        <w:rPr>
          <w:rFonts w:ascii="Times New Roman" w:hAnsi="Times New Roman" w:cs="Times New Roman"/>
          <w:sz w:val="24"/>
          <w:szCs w:val="24"/>
          <w:lang w:val="en-US"/>
        </w:rPr>
        <w:t>, submissive</w:t>
      </w:r>
      <w:r w:rsidR="00AA0A8E" w:rsidRPr="00A9729F">
        <w:rPr>
          <w:rFonts w:ascii="Times New Roman" w:hAnsi="Times New Roman" w:cs="Times New Roman"/>
          <w:sz w:val="24"/>
          <w:szCs w:val="24"/>
          <w:lang w:val="en-US"/>
        </w:rPr>
        <w:t xml:space="preserve"> females</w:t>
      </w:r>
      <w:r w:rsidR="005E4BEB" w:rsidRPr="00A9729F">
        <w:rPr>
          <w:rFonts w:ascii="Times New Roman" w:hAnsi="Times New Roman" w:cs="Times New Roman"/>
          <w:sz w:val="24"/>
          <w:szCs w:val="24"/>
          <w:lang w:val="en-US"/>
        </w:rPr>
        <w:t xml:space="preserve"> are </w:t>
      </w:r>
      <w:r w:rsidR="002F2A14" w:rsidRPr="00A9729F">
        <w:rPr>
          <w:rFonts w:ascii="Times New Roman" w:hAnsi="Times New Roman" w:cs="Times New Roman"/>
          <w:sz w:val="24"/>
          <w:szCs w:val="24"/>
          <w:lang w:val="en-US"/>
        </w:rPr>
        <w:t>perpetuated, and</w:t>
      </w:r>
      <w:r w:rsidR="00AA0A8E" w:rsidRPr="00A9729F">
        <w:rPr>
          <w:rFonts w:ascii="Times New Roman" w:hAnsi="Times New Roman" w:cs="Times New Roman"/>
          <w:sz w:val="24"/>
          <w:szCs w:val="24"/>
          <w:lang w:val="en-US"/>
        </w:rPr>
        <w:t xml:space="preserve"> the only power acknowledged is physical and instinctive.</w:t>
      </w:r>
      <w:r w:rsidR="002F2A14" w:rsidRPr="00A9729F">
        <w:rPr>
          <w:rFonts w:ascii="Times New Roman" w:hAnsi="Times New Roman" w:cs="Times New Roman"/>
          <w:sz w:val="24"/>
          <w:szCs w:val="24"/>
          <w:lang w:val="en-US"/>
        </w:rPr>
        <w:t xml:space="preserve"> Consequentially, d</w:t>
      </w:r>
      <w:r w:rsidR="00AA0A8E" w:rsidRPr="00A9729F">
        <w:rPr>
          <w:rFonts w:ascii="Times New Roman" w:hAnsi="Times New Roman" w:cs="Times New Roman"/>
          <w:sz w:val="24"/>
          <w:szCs w:val="24"/>
          <w:lang w:val="en-US"/>
        </w:rPr>
        <w:t xml:space="preserve">iscrimination could be regarded as </w:t>
      </w:r>
      <w:r w:rsidR="00AA21B9" w:rsidRPr="00A9729F">
        <w:rPr>
          <w:rFonts w:ascii="Times New Roman" w:hAnsi="Times New Roman" w:cs="Times New Roman"/>
          <w:sz w:val="24"/>
          <w:szCs w:val="24"/>
          <w:lang w:val="en-US"/>
        </w:rPr>
        <w:t xml:space="preserve">an unreasonable intervention in the </w:t>
      </w:r>
      <w:r w:rsidR="00E17EF8" w:rsidRPr="00A9729F">
        <w:rPr>
          <w:rFonts w:ascii="Times New Roman" w:hAnsi="Times New Roman" w:cs="Times New Roman"/>
          <w:sz w:val="24"/>
          <w:szCs w:val="24"/>
          <w:lang w:val="en-US"/>
        </w:rPr>
        <w:t>“</w:t>
      </w:r>
      <w:r w:rsidR="00AA21B9" w:rsidRPr="00A9729F">
        <w:rPr>
          <w:rFonts w:ascii="Times New Roman" w:hAnsi="Times New Roman" w:cs="Times New Roman"/>
          <w:sz w:val="24"/>
          <w:szCs w:val="24"/>
          <w:lang w:val="en-US"/>
        </w:rPr>
        <w:t>true</w:t>
      </w:r>
      <w:r w:rsidR="00E17EF8" w:rsidRPr="00A9729F">
        <w:rPr>
          <w:rFonts w:ascii="Times New Roman" w:hAnsi="Times New Roman" w:cs="Times New Roman"/>
          <w:sz w:val="24"/>
          <w:szCs w:val="24"/>
          <w:lang w:val="en-US"/>
        </w:rPr>
        <w:t>”</w:t>
      </w:r>
      <w:r w:rsidR="00AA21B9" w:rsidRPr="00A9729F">
        <w:rPr>
          <w:rFonts w:ascii="Times New Roman" w:hAnsi="Times New Roman" w:cs="Times New Roman"/>
          <w:sz w:val="24"/>
          <w:szCs w:val="24"/>
          <w:lang w:val="en-US"/>
        </w:rPr>
        <w:t xml:space="preserve">, </w:t>
      </w:r>
      <w:r w:rsidR="00E17EF8" w:rsidRPr="00A9729F">
        <w:rPr>
          <w:rFonts w:ascii="Times New Roman" w:hAnsi="Times New Roman" w:cs="Times New Roman"/>
          <w:sz w:val="24"/>
          <w:szCs w:val="24"/>
          <w:lang w:val="en-US"/>
        </w:rPr>
        <w:t>“</w:t>
      </w:r>
      <w:r w:rsidR="00AA21B9" w:rsidRPr="00A9729F">
        <w:rPr>
          <w:rFonts w:ascii="Times New Roman" w:hAnsi="Times New Roman" w:cs="Times New Roman"/>
          <w:sz w:val="24"/>
          <w:szCs w:val="24"/>
          <w:lang w:val="en-US"/>
        </w:rPr>
        <w:t>essential</w:t>
      </w:r>
      <w:r w:rsidR="00E17EF8" w:rsidRPr="00A9729F">
        <w:rPr>
          <w:rFonts w:ascii="Times New Roman" w:hAnsi="Times New Roman" w:cs="Times New Roman"/>
          <w:sz w:val="24"/>
          <w:szCs w:val="24"/>
          <w:lang w:val="en-US"/>
        </w:rPr>
        <w:t>”</w:t>
      </w:r>
      <w:r w:rsidR="00AA21B9" w:rsidRPr="00A9729F">
        <w:rPr>
          <w:rFonts w:ascii="Times New Roman" w:hAnsi="Times New Roman" w:cs="Times New Roman"/>
          <w:sz w:val="24"/>
          <w:szCs w:val="24"/>
          <w:lang w:val="en-US"/>
        </w:rPr>
        <w:t xml:space="preserve"> nature of the two </w:t>
      </w:r>
      <w:r w:rsidR="00A02D11" w:rsidRPr="00A9729F">
        <w:rPr>
          <w:rFonts w:ascii="Times New Roman" w:hAnsi="Times New Roman" w:cs="Times New Roman"/>
          <w:sz w:val="24"/>
          <w:szCs w:val="24"/>
          <w:lang w:val="en-US"/>
        </w:rPr>
        <w:t>“</w:t>
      </w:r>
      <w:r w:rsidR="00AA21B9" w:rsidRPr="00A9729F">
        <w:rPr>
          <w:rFonts w:ascii="Times New Roman" w:hAnsi="Times New Roman" w:cs="Times New Roman"/>
          <w:sz w:val="24"/>
          <w:szCs w:val="24"/>
          <w:lang w:val="en-US"/>
        </w:rPr>
        <w:t>sexes</w:t>
      </w:r>
      <w:r w:rsidR="00A02D11" w:rsidRPr="00A9729F">
        <w:rPr>
          <w:rFonts w:ascii="Times New Roman" w:hAnsi="Times New Roman" w:cs="Times New Roman"/>
          <w:sz w:val="24"/>
          <w:szCs w:val="24"/>
          <w:lang w:val="en-US"/>
        </w:rPr>
        <w:t>”</w:t>
      </w:r>
      <w:r w:rsidR="00AA21B9" w:rsidRPr="00A9729F">
        <w:rPr>
          <w:rFonts w:ascii="Times New Roman" w:hAnsi="Times New Roman" w:cs="Times New Roman"/>
          <w:sz w:val="24"/>
          <w:szCs w:val="24"/>
          <w:lang w:val="en-US"/>
        </w:rPr>
        <w:t>.</w:t>
      </w:r>
      <w:r w:rsidR="000D3799" w:rsidRPr="00A9729F">
        <w:rPr>
          <w:rStyle w:val="FootnoteReference"/>
          <w:rFonts w:ascii="Times New Roman" w:hAnsi="Times New Roman" w:cs="Times New Roman"/>
          <w:sz w:val="24"/>
          <w:szCs w:val="24"/>
          <w:lang w:val="en-US"/>
        </w:rPr>
        <w:footnoteReference w:id="3"/>
      </w:r>
      <w:r w:rsidR="00AA21B9" w:rsidRPr="00A9729F">
        <w:rPr>
          <w:rFonts w:ascii="Times New Roman" w:hAnsi="Times New Roman" w:cs="Times New Roman"/>
          <w:sz w:val="24"/>
          <w:szCs w:val="24"/>
          <w:lang w:val="en-US"/>
        </w:rPr>
        <w:t xml:space="preserve">   </w:t>
      </w:r>
      <w:r w:rsidR="00AA0A8E" w:rsidRPr="00A9729F">
        <w:rPr>
          <w:rFonts w:ascii="Times New Roman" w:hAnsi="Times New Roman" w:cs="Times New Roman"/>
          <w:sz w:val="24"/>
          <w:szCs w:val="24"/>
          <w:lang w:val="en-US"/>
        </w:rPr>
        <w:t xml:space="preserve"> </w:t>
      </w:r>
    </w:p>
    <w:p w:rsidR="00AA0A8E" w:rsidRPr="00A9729F" w:rsidRDefault="00AA0A8E" w:rsidP="00D04763">
      <w:pPr>
        <w:spacing w:after="0" w:line="360" w:lineRule="auto"/>
        <w:textAlignment w:val="baseline"/>
        <w:outlineLvl w:val="1"/>
        <w:rPr>
          <w:rFonts w:ascii="Times New Roman" w:hAnsi="Times New Roman" w:cs="Times New Roman"/>
          <w:sz w:val="24"/>
          <w:szCs w:val="24"/>
          <w:lang w:val="en-US"/>
        </w:rPr>
      </w:pPr>
    </w:p>
    <w:p w:rsidR="004F5ADA" w:rsidRPr="00A9729F" w:rsidRDefault="004A3421" w:rsidP="00D04763">
      <w:pPr>
        <w:spacing w:after="0" w:line="360" w:lineRule="auto"/>
        <w:textAlignment w:val="baseline"/>
        <w:outlineLvl w:val="1"/>
        <w:rPr>
          <w:rFonts w:ascii="Times New Roman" w:hAnsi="Times New Roman" w:cs="Times New Roman"/>
          <w:sz w:val="24"/>
          <w:szCs w:val="24"/>
          <w:lang w:val="en-US"/>
        </w:rPr>
      </w:pPr>
      <w:r w:rsidRPr="00A9729F">
        <w:rPr>
          <w:rFonts w:ascii="Times New Roman" w:hAnsi="Times New Roman" w:cs="Times New Roman"/>
          <w:sz w:val="24"/>
          <w:szCs w:val="24"/>
          <w:lang w:val="en-US"/>
        </w:rPr>
        <w:t xml:space="preserve"> Considering Slovenian le</w:t>
      </w:r>
      <w:r w:rsidR="002F2A14" w:rsidRPr="00A9729F">
        <w:rPr>
          <w:rFonts w:ascii="Times New Roman" w:hAnsi="Times New Roman" w:cs="Times New Roman"/>
          <w:sz w:val="24"/>
          <w:szCs w:val="24"/>
          <w:lang w:val="en-US"/>
        </w:rPr>
        <w:t>xicon we are lucky to</w:t>
      </w:r>
      <w:r w:rsidRPr="00A9729F">
        <w:rPr>
          <w:rFonts w:ascii="Times New Roman" w:hAnsi="Times New Roman" w:cs="Times New Roman"/>
          <w:sz w:val="24"/>
          <w:szCs w:val="24"/>
          <w:lang w:val="en-US"/>
        </w:rPr>
        <w:t xml:space="preserve"> </w:t>
      </w:r>
      <w:r w:rsidR="002F2A14" w:rsidRPr="00A9729F">
        <w:rPr>
          <w:rFonts w:ascii="Times New Roman" w:hAnsi="Times New Roman" w:cs="Times New Roman"/>
          <w:sz w:val="24"/>
          <w:szCs w:val="24"/>
          <w:lang w:val="en-US"/>
        </w:rPr>
        <w:t xml:space="preserve">have </w:t>
      </w:r>
      <w:r w:rsidRPr="00A9729F">
        <w:rPr>
          <w:rFonts w:ascii="Times New Roman" w:hAnsi="Times New Roman" w:cs="Times New Roman"/>
          <w:sz w:val="24"/>
          <w:szCs w:val="24"/>
          <w:lang w:val="en-US"/>
        </w:rPr>
        <w:t xml:space="preserve">the word </w:t>
      </w:r>
      <w:r w:rsidRPr="00A9729F">
        <w:rPr>
          <w:rFonts w:ascii="Times New Roman" w:hAnsi="Times New Roman" w:cs="Times New Roman"/>
          <w:i/>
          <w:sz w:val="24"/>
          <w:szCs w:val="24"/>
          <w:lang w:val="en-US"/>
        </w:rPr>
        <w:t>spol</w:t>
      </w:r>
      <w:r w:rsidR="002F2A14" w:rsidRPr="00A9729F">
        <w:rPr>
          <w:rFonts w:ascii="Times New Roman" w:hAnsi="Times New Roman" w:cs="Times New Roman"/>
          <w:sz w:val="24"/>
          <w:szCs w:val="24"/>
          <w:lang w:val="en-US"/>
        </w:rPr>
        <w:t xml:space="preserve"> used with</w:t>
      </w:r>
      <w:r w:rsidRPr="00A9729F">
        <w:rPr>
          <w:rFonts w:ascii="Times New Roman" w:hAnsi="Times New Roman" w:cs="Times New Roman"/>
          <w:sz w:val="24"/>
          <w:szCs w:val="24"/>
          <w:lang w:val="en-US"/>
        </w:rPr>
        <w:t xml:space="preserve"> both implications, </w:t>
      </w:r>
      <w:r w:rsidR="00BD4052" w:rsidRPr="00A9729F">
        <w:rPr>
          <w:rFonts w:ascii="Times New Roman" w:hAnsi="Times New Roman" w:cs="Times New Roman"/>
          <w:sz w:val="24"/>
          <w:szCs w:val="24"/>
          <w:lang w:val="en-US"/>
        </w:rPr>
        <w:t>that of corporeality</w:t>
      </w:r>
      <w:r w:rsidR="002F2A14" w:rsidRPr="00A9729F">
        <w:rPr>
          <w:rFonts w:ascii="Times New Roman" w:hAnsi="Times New Roman" w:cs="Times New Roman"/>
          <w:sz w:val="24"/>
          <w:szCs w:val="24"/>
          <w:lang w:val="en-US"/>
        </w:rPr>
        <w:t>,</w:t>
      </w:r>
      <w:r w:rsidR="00BD4052" w:rsidRPr="00A9729F">
        <w:rPr>
          <w:rFonts w:ascii="Times New Roman" w:hAnsi="Times New Roman" w:cs="Times New Roman"/>
          <w:sz w:val="24"/>
          <w:szCs w:val="24"/>
          <w:lang w:val="en-US"/>
        </w:rPr>
        <w:t xml:space="preserve"> and </w:t>
      </w:r>
      <w:r w:rsidR="002F2A14" w:rsidRPr="00A9729F">
        <w:rPr>
          <w:rFonts w:ascii="Times New Roman" w:hAnsi="Times New Roman" w:cs="Times New Roman"/>
          <w:sz w:val="24"/>
          <w:szCs w:val="24"/>
          <w:lang w:val="en-US"/>
        </w:rPr>
        <w:t xml:space="preserve">that of </w:t>
      </w:r>
      <w:r w:rsidR="00BD4052" w:rsidRPr="00A9729F">
        <w:rPr>
          <w:rFonts w:ascii="Times New Roman" w:hAnsi="Times New Roman" w:cs="Times New Roman"/>
          <w:sz w:val="24"/>
          <w:szCs w:val="24"/>
          <w:lang w:val="en-US"/>
        </w:rPr>
        <w:t xml:space="preserve">social constructivism. The </w:t>
      </w:r>
      <w:r w:rsidR="00EE13E5" w:rsidRPr="00A9729F">
        <w:rPr>
          <w:rFonts w:ascii="Times New Roman" w:hAnsi="Times New Roman" w:cs="Times New Roman"/>
          <w:sz w:val="24"/>
          <w:szCs w:val="24"/>
          <w:lang w:val="en-US"/>
        </w:rPr>
        <w:t xml:space="preserve">Slovenian </w:t>
      </w:r>
      <w:r w:rsidR="00BD4052" w:rsidRPr="00A9729F">
        <w:rPr>
          <w:rFonts w:ascii="Times New Roman" w:hAnsi="Times New Roman" w:cs="Times New Roman"/>
          <w:sz w:val="24"/>
          <w:szCs w:val="24"/>
          <w:lang w:val="en-US"/>
        </w:rPr>
        <w:t xml:space="preserve">term </w:t>
      </w:r>
      <w:r w:rsidR="00BD4052" w:rsidRPr="00A9729F">
        <w:rPr>
          <w:rFonts w:ascii="Times New Roman" w:hAnsi="Times New Roman" w:cs="Times New Roman"/>
          <w:i/>
          <w:sz w:val="24"/>
          <w:szCs w:val="24"/>
          <w:lang w:val="en-US"/>
        </w:rPr>
        <w:t>samica</w:t>
      </w:r>
      <w:r w:rsidR="00BD4052" w:rsidRPr="00A9729F">
        <w:rPr>
          <w:rFonts w:ascii="Times New Roman" w:hAnsi="Times New Roman" w:cs="Times New Roman"/>
          <w:sz w:val="24"/>
          <w:szCs w:val="24"/>
          <w:lang w:val="en-US"/>
        </w:rPr>
        <w:t xml:space="preserve"> (i</w:t>
      </w:r>
      <w:r w:rsidR="00EE13E5" w:rsidRPr="00A9729F">
        <w:rPr>
          <w:rFonts w:ascii="Times New Roman" w:hAnsi="Times New Roman" w:cs="Times New Roman"/>
          <w:sz w:val="24"/>
          <w:szCs w:val="24"/>
          <w:lang w:val="en-US"/>
        </w:rPr>
        <w:t xml:space="preserve">ndicating </w:t>
      </w:r>
      <w:r w:rsidR="00BC6086" w:rsidRPr="00A9729F">
        <w:rPr>
          <w:rFonts w:ascii="Times New Roman" w:hAnsi="Times New Roman" w:cs="Times New Roman"/>
          <w:sz w:val="24"/>
          <w:szCs w:val="24"/>
          <w:lang w:val="en-US"/>
        </w:rPr>
        <w:t>“</w:t>
      </w:r>
      <w:r w:rsidR="00EE13E5" w:rsidRPr="00A9729F">
        <w:rPr>
          <w:rFonts w:ascii="Times New Roman" w:hAnsi="Times New Roman" w:cs="Times New Roman"/>
          <w:sz w:val="24"/>
          <w:szCs w:val="24"/>
          <w:lang w:val="en-US"/>
        </w:rPr>
        <w:t>female</w:t>
      </w:r>
      <w:r w:rsidR="00BC6086" w:rsidRPr="00A9729F">
        <w:rPr>
          <w:rFonts w:ascii="Times New Roman" w:hAnsi="Times New Roman" w:cs="Times New Roman"/>
          <w:sz w:val="24"/>
          <w:szCs w:val="24"/>
          <w:lang w:val="en-US"/>
        </w:rPr>
        <w:t>”</w:t>
      </w:r>
      <w:r w:rsidR="00EE13E5" w:rsidRPr="00A9729F">
        <w:rPr>
          <w:rFonts w:ascii="Times New Roman" w:hAnsi="Times New Roman" w:cs="Times New Roman"/>
          <w:sz w:val="24"/>
          <w:szCs w:val="24"/>
          <w:lang w:val="en-US"/>
        </w:rPr>
        <w:t>, and clearly</w:t>
      </w:r>
      <w:r w:rsidR="00BC6086" w:rsidRPr="00A9729F">
        <w:rPr>
          <w:rFonts w:ascii="Times New Roman" w:hAnsi="Times New Roman" w:cs="Times New Roman"/>
          <w:sz w:val="24"/>
          <w:szCs w:val="24"/>
          <w:lang w:val="en-US"/>
        </w:rPr>
        <w:t xml:space="preserve"> defining</w:t>
      </w:r>
      <w:r w:rsidR="00BD4052" w:rsidRPr="00A9729F">
        <w:rPr>
          <w:rFonts w:ascii="Times New Roman" w:hAnsi="Times New Roman" w:cs="Times New Roman"/>
          <w:sz w:val="24"/>
          <w:szCs w:val="24"/>
          <w:lang w:val="en-US"/>
        </w:rPr>
        <w:t xml:space="preserve"> </w:t>
      </w:r>
      <w:r w:rsidR="00BC6086" w:rsidRPr="00A9729F">
        <w:rPr>
          <w:rFonts w:ascii="Times New Roman" w:hAnsi="Times New Roman" w:cs="Times New Roman"/>
          <w:sz w:val="24"/>
          <w:szCs w:val="24"/>
          <w:lang w:val="en-US"/>
        </w:rPr>
        <w:t xml:space="preserve">by the very term </w:t>
      </w:r>
      <w:r w:rsidR="00EE13E5" w:rsidRPr="00A9729F">
        <w:rPr>
          <w:rFonts w:ascii="Times New Roman" w:hAnsi="Times New Roman" w:cs="Times New Roman"/>
          <w:sz w:val="24"/>
          <w:szCs w:val="24"/>
          <w:lang w:val="en-US"/>
        </w:rPr>
        <w:t xml:space="preserve">her / </w:t>
      </w:r>
      <w:r w:rsidR="00BD4052" w:rsidRPr="00A9729F">
        <w:rPr>
          <w:rFonts w:ascii="Times New Roman" w:hAnsi="Times New Roman" w:cs="Times New Roman"/>
          <w:sz w:val="24"/>
          <w:szCs w:val="24"/>
          <w:lang w:val="en-US"/>
        </w:rPr>
        <w:t>its role in reproductive mechanism) can be used only with animals.</w:t>
      </w:r>
      <w:r w:rsidR="00EE13E5" w:rsidRPr="00A9729F">
        <w:rPr>
          <w:rFonts w:ascii="Times New Roman" w:hAnsi="Times New Roman" w:cs="Times New Roman"/>
          <w:sz w:val="24"/>
          <w:szCs w:val="24"/>
          <w:lang w:val="en-US"/>
        </w:rPr>
        <w:t xml:space="preserve"> </w:t>
      </w:r>
      <w:r w:rsidR="002B77C0" w:rsidRPr="00A9729F">
        <w:rPr>
          <w:rFonts w:ascii="Times New Roman" w:hAnsi="Times New Roman" w:cs="Times New Roman"/>
          <w:sz w:val="24"/>
          <w:szCs w:val="24"/>
          <w:lang w:val="en-US"/>
        </w:rPr>
        <w:t>Critically s</w:t>
      </w:r>
      <w:r w:rsidR="00EE13E5" w:rsidRPr="00A9729F">
        <w:rPr>
          <w:rFonts w:ascii="Times New Roman" w:hAnsi="Times New Roman" w:cs="Times New Roman"/>
          <w:sz w:val="24"/>
          <w:szCs w:val="24"/>
          <w:lang w:val="en-US"/>
        </w:rPr>
        <w:t>tudying</w:t>
      </w:r>
      <w:r w:rsidR="00EB1D6F" w:rsidRPr="00A9729F">
        <w:rPr>
          <w:rFonts w:ascii="Times New Roman" w:hAnsi="Times New Roman" w:cs="Times New Roman"/>
          <w:sz w:val="24"/>
          <w:szCs w:val="24"/>
          <w:lang w:val="en-US"/>
        </w:rPr>
        <w:t xml:space="preserve"> the </w:t>
      </w:r>
      <w:r w:rsidR="00EE13E5" w:rsidRPr="00A9729F">
        <w:rPr>
          <w:rFonts w:ascii="Times New Roman" w:hAnsi="Times New Roman" w:cs="Times New Roman"/>
          <w:sz w:val="24"/>
          <w:szCs w:val="24"/>
          <w:lang w:val="en-US"/>
        </w:rPr>
        <w:t xml:space="preserve">EC </w:t>
      </w:r>
      <w:r w:rsidR="009F7FFC" w:rsidRPr="00A9729F">
        <w:rPr>
          <w:rFonts w:ascii="Times New Roman" w:hAnsi="Times New Roman" w:cs="Times New Roman"/>
          <w:sz w:val="24"/>
          <w:szCs w:val="24"/>
          <w:lang w:val="en-US"/>
        </w:rPr>
        <w:t xml:space="preserve">(European Commission) </w:t>
      </w:r>
      <w:r w:rsidR="00EB1D6F" w:rsidRPr="00A9729F">
        <w:rPr>
          <w:rFonts w:ascii="Times New Roman" w:hAnsi="Times New Roman" w:cs="Times New Roman"/>
          <w:sz w:val="24"/>
          <w:szCs w:val="24"/>
          <w:lang w:val="en-US"/>
        </w:rPr>
        <w:t xml:space="preserve">publication </w:t>
      </w:r>
      <w:r w:rsidR="00BC6086" w:rsidRPr="00A9729F">
        <w:rPr>
          <w:rFonts w:ascii="Times New Roman" w:hAnsi="Times New Roman" w:cs="Times New Roman"/>
          <w:i/>
          <w:sz w:val="24"/>
          <w:szCs w:val="24"/>
          <w:lang w:val="en-US"/>
        </w:rPr>
        <w:t>Structural change in research institutions</w:t>
      </w:r>
      <w:r w:rsidR="00BC6086" w:rsidRPr="00A9729F">
        <w:rPr>
          <w:rFonts w:ascii="Times New Roman" w:hAnsi="Times New Roman" w:cs="Times New Roman"/>
          <w:sz w:val="24"/>
          <w:szCs w:val="24"/>
          <w:lang w:val="en-US"/>
        </w:rPr>
        <w:t xml:space="preserve"> </w:t>
      </w:r>
      <w:r w:rsidR="00B22269" w:rsidRPr="00A9729F">
        <w:rPr>
          <w:rFonts w:ascii="Times New Roman" w:hAnsi="Times New Roman" w:cs="Times New Roman"/>
          <w:sz w:val="24"/>
          <w:szCs w:val="24"/>
          <w:lang w:val="en-US"/>
        </w:rPr>
        <w:t xml:space="preserve">(source 2) </w:t>
      </w:r>
      <w:r w:rsidR="00EB1D6F" w:rsidRPr="00A9729F">
        <w:rPr>
          <w:rFonts w:ascii="Times New Roman" w:hAnsi="Times New Roman" w:cs="Times New Roman"/>
          <w:sz w:val="24"/>
          <w:szCs w:val="24"/>
          <w:lang w:val="en-US"/>
        </w:rPr>
        <w:t xml:space="preserve">further, </w:t>
      </w:r>
      <w:r w:rsidR="00EF6FCA" w:rsidRPr="00A9729F">
        <w:rPr>
          <w:rFonts w:ascii="Times New Roman" w:hAnsi="Times New Roman" w:cs="Times New Roman"/>
          <w:sz w:val="24"/>
          <w:szCs w:val="24"/>
          <w:lang w:val="en-US"/>
        </w:rPr>
        <w:t>a</w:t>
      </w:r>
      <w:r w:rsidR="00EE13E5" w:rsidRPr="00A9729F">
        <w:rPr>
          <w:rFonts w:ascii="Times New Roman" w:hAnsi="Times New Roman" w:cs="Times New Roman"/>
          <w:sz w:val="24"/>
          <w:szCs w:val="24"/>
          <w:lang w:val="en-US"/>
        </w:rPr>
        <w:t xml:space="preserve"> typical vague </w:t>
      </w:r>
      <w:r w:rsidR="00F874C1" w:rsidRPr="00A9729F">
        <w:rPr>
          <w:rFonts w:ascii="Times New Roman" w:hAnsi="Times New Roman" w:cs="Times New Roman"/>
          <w:sz w:val="24"/>
          <w:szCs w:val="24"/>
          <w:lang w:val="en-US"/>
        </w:rPr>
        <w:t xml:space="preserve">and freely interchangeable </w:t>
      </w:r>
      <w:r w:rsidR="00EE13E5" w:rsidRPr="00A9729F">
        <w:rPr>
          <w:rFonts w:ascii="Times New Roman" w:hAnsi="Times New Roman" w:cs="Times New Roman"/>
          <w:sz w:val="24"/>
          <w:szCs w:val="24"/>
          <w:lang w:val="en-US"/>
        </w:rPr>
        <w:t>usage of</w:t>
      </w:r>
      <w:r w:rsidR="00EB1D6F" w:rsidRPr="00A9729F">
        <w:rPr>
          <w:rFonts w:ascii="Times New Roman" w:hAnsi="Times New Roman" w:cs="Times New Roman"/>
          <w:sz w:val="24"/>
          <w:szCs w:val="24"/>
          <w:lang w:val="en-US"/>
        </w:rPr>
        <w:t xml:space="preserve"> sex / gender </w:t>
      </w:r>
      <w:r w:rsidR="00EF6FCA" w:rsidRPr="00A9729F">
        <w:rPr>
          <w:rFonts w:ascii="Times New Roman" w:hAnsi="Times New Roman" w:cs="Times New Roman"/>
          <w:sz w:val="24"/>
          <w:szCs w:val="24"/>
          <w:lang w:val="en-US"/>
        </w:rPr>
        <w:t xml:space="preserve">words </w:t>
      </w:r>
      <w:r w:rsidR="00EB1D6F" w:rsidRPr="00A9729F">
        <w:rPr>
          <w:rFonts w:ascii="Times New Roman" w:hAnsi="Times New Roman" w:cs="Times New Roman"/>
          <w:sz w:val="24"/>
          <w:szCs w:val="24"/>
          <w:lang w:val="en-US"/>
        </w:rPr>
        <w:t>in syntagms could be found: sex variable / gender variable, sex-disaggregated data</w:t>
      </w:r>
      <w:r w:rsidR="00EE13E5" w:rsidRPr="00A9729F">
        <w:rPr>
          <w:rFonts w:ascii="Times New Roman" w:hAnsi="Times New Roman" w:cs="Times New Roman"/>
          <w:sz w:val="24"/>
          <w:szCs w:val="24"/>
          <w:lang w:val="en-US"/>
        </w:rPr>
        <w:t xml:space="preserve">; </w:t>
      </w:r>
      <w:r w:rsidR="00EB1D6F" w:rsidRPr="00A9729F">
        <w:rPr>
          <w:rFonts w:ascii="Times New Roman" w:hAnsi="Times New Roman" w:cs="Times New Roman"/>
          <w:sz w:val="24"/>
          <w:szCs w:val="24"/>
          <w:lang w:val="en-US"/>
        </w:rPr>
        <w:t>women</w:t>
      </w:r>
      <w:r w:rsidR="00EE13E5" w:rsidRPr="00A9729F">
        <w:rPr>
          <w:rFonts w:ascii="Times New Roman" w:hAnsi="Times New Roman" w:cs="Times New Roman"/>
          <w:sz w:val="24"/>
          <w:szCs w:val="24"/>
          <w:lang w:val="en-US"/>
        </w:rPr>
        <w:t xml:space="preserve"> researchers, female scientists;</w:t>
      </w:r>
      <w:r w:rsidR="00EB1D6F" w:rsidRPr="00A9729F">
        <w:rPr>
          <w:rFonts w:ascii="Times New Roman" w:hAnsi="Times New Roman" w:cs="Times New Roman"/>
          <w:sz w:val="24"/>
          <w:szCs w:val="24"/>
          <w:lang w:val="en-US"/>
        </w:rPr>
        <w:t xml:space="preserve"> gender disaggregated data, sex / gender results and methods (pp. 13, 27, 37, 38, 39 in the respective order). </w:t>
      </w:r>
      <w:r w:rsidR="00EE13E5" w:rsidRPr="00A9729F">
        <w:rPr>
          <w:rFonts w:ascii="Times New Roman" w:hAnsi="Times New Roman" w:cs="Times New Roman"/>
          <w:sz w:val="24"/>
          <w:szCs w:val="24"/>
          <w:lang w:val="en-US"/>
        </w:rPr>
        <w:t>Gat</w:t>
      </w:r>
      <w:r w:rsidR="00874A1E" w:rsidRPr="00A9729F">
        <w:rPr>
          <w:rFonts w:ascii="Times New Roman" w:hAnsi="Times New Roman" w:cs="Times New Roman"/>
          <w:sz w:val="24"/>
          <w:szCs w:val="24"/>
          <w:lang w:val="en-US"/>
        </w:rPr>
        <w:t>hered from these examples is a</w:t>
      </w:r>
      <w:r w:rsidR="00EE13E5" w:rsidRPr="00A9729F">
        <w:rPr>
          <w:rFonts w:ascii="Times New Roman" w:hAnsi="Times New Roman" w:cs="Times New Roman"/>
          <w:sz w:val="24"/>
          <w:szCs w:val="24"/>
          <w:lang w:val="en-US"/>
        </w:rPr>
        <w:t xml:space="preserve"> proof</w:t>
      </w:r>
      <w:r w:rsidR="00C80C56" w:rsidRPr="00A9729F">
        <w:rPr>
          <w:rFonts w:ascii="Times New Roman" w:hAnsi="Times New Roman" w:cs="Times New Roman"/>
          <w:sz w:val="24"/>
          <w:szCs w:val="24"/>
          <w:lang w:val="en-US"/>
        </w:rPr>
        <w:t xml:space="preserve"> </w:t>
      </w:r>
      <w:r w:rsidR="00EE13E5" w:rsidRPr="00A9729F">
        <w:rPr>
          <w:rFonts w:ascii="Times New Roman" w:hAnsi="Times New Roman" w:cs="Times New Roman"/>
          <w:sz w:val="24"/>
          <w:szCs w:val="24"/>
          <w:lang w:val="en-US"/>
        </w:rPr>
        <w:t>that there is no unambiguous</w:t>
      </w:r>
      <w:r w:rsidR="00C80C56" w:rsidRPr="00A9729F">
        <w:rPr>
          <w:rFonts w:ascii="Times New Roman" w:hAnsi="Times New Roman" w:cs="Times New Roman"/>
          <w:sz w:val="24"/>
          <w:szCs w:val="24"/>
          <w:lang w:val="en-US"/>
        </w:rPr>
        <w:t xml:space="preserve"> epistemi</w:t>
      </w:r>
      <w:r w:rsidR="00EE13E5" w:rsidRPr="00A9729F">
        <w:rPr>
          <w:rFonts w:ascii="Times New Roman" w:hAnsi="Times New Roman" w:cs="Times New Roman"/>
          <w:sz w:val="24"/>
          <w:szCs w:val="24"/>
          <w:lang w:val="en-US"/>
        </w:rPr>
        <w:t>c tool available to distinguish</w:t>
      </w:r>
      <w:r w:rsidR="00C80C56" w:rsidRPr="00A9729F">
        <w:rPr>
          <w:rFonts w:ascii="Times New Roman" w:hAnsi="Times New Roman" w:cs="Times New Roman"/>
          <w:sz w:val="24"/>
          <w:szCs w:val="24"/>
          <w:lang w:val="en-US"/>
        </w:rPr>
        <w:t xml:space="preserve"> the two categories</w:t>
      </w:r>
      <w:r w:rsidR="00EE13E5" w:rsidRPr="00A9729F">
        <w:rPr>
          <w:rFonts w:ascii="Times New Roman" w:hAnsi="Times New Roman" w:cs="Times New Roman"/>
          <w:sz w:val="24"/>
          <w:szCs w:val="24"/>
          <w:lang w:val="en-US"/>
        </w:rPr>
        <w:t xml:space="preserve"> as regards their integration in the phrases</w:t>
      </w:r>
      <w:r w:rsidR="00C80C56" w:rsidRPr="00A9729F">
        <w:rPr>
          <w:rFonts w:ascii="Times New Roman" w:hAnsi="Times New Roman" w:cs="Times New Roman"/>
          <w:sz w:val="24"/>
          <w:szCs w:val="24"/>
          <w:lang w:val="en-US"/>
        </w:rPr>
        <w:t xml:space="preserve">. </w:t>
      </w:r>
      <w:r w:rsidR="00EE13E5" w:rsidRPr="00A9729F">
        <w:rPr>
          <w:rFonts w:ascii="Times New Roman" w:hAnsi="Times New Roman" w:cs="Times New Roman"/>
          <w:sz w:val="24"/>
          <w:szCs w:val="24"/>
          <w:lang w:val="en-US"/>
        </w:rPr>
        <w:t>As all the enumerated word groupings</w:t>
      </w:r>
      <w:r w:rsidR="00C80C56" w:rsidRPr="00A9729F">
        <w:rPr>
          <w:rFonts w:ascii="Times New Roman" w:hAnsi="Times New Roman" w:cs="Times New Roman"/>
          <w:sz w:val="24"/>
          <w:szCs w:val="24"/>
          <w:lang w:val="en-US"/>
        </w:rPr>
        <w:t xml:space="preserve"> are contextualized by the inquiry into the statuses, roles, and opportunities of women in research, it is contradictory </w:t>
      </w:r>
      <w:r w:rsidR="00EF6FCA" w:rsidRPr="00A9729F">
        <w:rPr>
          <w:rFonts w:ascii="Times New Roman" w:hAnsi="Times New Roman" w:cs="Times New Roman"/>
          <w:sz w:val="24"/>
          <w:szCs w:val="24"/>
          <w:lang w:val="en-US"/>
        </w:rPr>
        <w:t>regarding</w:t>
      </w:r>
      <w:r w:rsidR="00EE13E5" w:rsidRPr="00A9729F">
        <w:rPr>
          <w:rFonts w:ascii="Times New Roman" w:hAnsi="Times New Roman" w:cs="Times New Roman"/>
          <w:sz w:val="24"/>
          <w:szCs w:val="24"/>
          <w:lang w:val="en-US"/>
        </w:rPr>
        <w:t xml:space="preserve"> the aim of the research </w:t>
      </w:r>
      <w:r w:rsidR="00C80C56" w:rsidRPr="00A9729F">
        <w:rPr>
          <w:rFonts w:ascii="Times New Roman" w:hAnsi="Times New Roman" w:cs="Times New Roman"/>
          <w:sz w:val="24"/>
          <w:szCs w:val="24"/>
          <w:lang w:val="en-US"/>
        </w:rPr>
        <w:t>to posit</w:t>
      </w:r>
      <w:r w:rsidR="00EE13E5" w:rsidRPr="00A9729F">
        <w:rPr>
          <w:rFonts w:ascii="Times New Roman" w:hAnsi="Times New Roman" w:cs="Times New Roman"/>
          <w:sz w:val="24"/>
          <w:szCs w:val="24"/>
          <w:lang w:val="en-US"/>
        </w:rPr>
        <w:t xml:space="preserve">ion and reduce the </w:t>
      </w:r>
      <w:r w:rsidR="00EE13E5" w:rsidRPr="00A9729F">
        <w:rPr>
          <w:rFonts w:ascii="Times New Roman" w:hAnsi="Times New Roman" w:cs="Times New Roman"/>
          <w:sz w:val="24"/>
          <w:szCs w:val="24"/>
          <w:lang w:val="en-US"/>
        </w:rPr>
        <w:lastRenderedPageBreak/>
        <w:t xml:space="preserve">respondents to the females, because </w:t>
      </w:r>
      <w:r w:rsidR="00C80C56" w:rsidRPr="00A9729F">
        <w:rPr>
          <w:rFonts w:ascii="Times New Roman" w:hAnsi="Times New Roman" w:cs="Times New Roman"/>
          <w:sz w:val="24"/>
          <w:szCs w:val="24"/>
          <w:lang w:val="en-US"/>
        </w:rPr>
        <w:t xml:space="preserve">they are already construed as </w:t>
      </w:r>
      <w:r w:rsidR="00C80C56" w:rsidRPr="00A9729F">
        <w:rPr>
          <w:rFonts w:ascii="Times New Roman" w:hAnsi="Times New Roman" w:cs="Times New Roman"/>
          <w:i/>
          <w:sz w:val="24"/>
          <w:szCs w:val="24"/>
          <w:lang w:val="en-US"/>
        </w:rPr>
        <w:t xml:space="preserve">the </w:t>
      </w:r>
      <w:r w:rsidR="00EF6FCA" w:rsidRPr="00A9729F">
        <w:rPr>
          <w:rFonts w:ascii="Times New Roman" w:hAnsi="Times New Roman" w:cs="Times New Roman"/>
          <w:i/>
          <w:sz w:val="24"/>
          <w:szCs w:val="24"/>
          <w:lang w:val="en-US"/>
        </w:rPr>
        <w:t xml:space="preserve">social </w:t>
      </w:r>
      <w:r w:rsidR="00C80C56" w:rsidRPr="00A9729F">
        <w:rPr>
          <w:rFonts w:ascii="Times New Roman" w:hAnsi="Times New Roman" w:cs="Times New Roman"/>
          <w:i/>
          <w:sz w:val="24"/>
          <w:szCs w:val="24"/>
          <w:lang w:val="en-US"/>
        </w:rPr>
        <w:t>other</w:t>
      </w:r>
      <w:r w:rsidR="00C80C56" w:rsidRPr="00A9729F">
        <w:rPr>
          <w:rFonts w:ascii="Times New Roman" w:hAnsi="Times New Roman" w:cs="Times New Roman"/>
          <w:sz w:val="24"/>
          <w:szCs w:val="24"/>
          <w:lang w:val="en-US"/>
        </w:rPr>
        <w:t xml:space="preserve">, </w:t>
      </w:r>
      <w:r w:rsidR="00874A1E" w:rsidRPr="00A9729F">
        <w:rPr>
          <w:rFonts w:ascii="Times New Roman" w:hAnsi="Times New Roman" w:cs="Times New Roman"/>
          <w:sz w:val="24"/>
          <w:szCs w:val="24"/>
          <w:lang w:val="en-US"/>
        </w:rPr>
        <w:t xml:space="preserve">the ones who are </w:t>
      </w:r>
      <w:r w:rsidR="00C80C56" w:rsidRPr="00A9729F">
        <w:rPr>
          <w:rFonts w:ascii="Times New Roman" w:hAnsi="Times New Roman" w:cs="Times New Roman"/>
          <w:sz w:val="24"/>
          <w:szCs w:val="24"/>
          <w:lang w:val="en-US"/>
        </w:rPr>
        <w:t>dominated,</w:t>
      </w:r>
      <w:r w:rsidR="000B4CA9" w:rsidRPr="00A9729F">
        <w:rPr>
          <w:rFonts w:ascii="Times New Roman" w:hAnsi="Times New Roman" w:cs="Times New Roman"/>
          <w:sz w:val="24"/>
          <w:szCs w:val="24"/>
          <w:lang w:val="en-US"/>
        </w:rPr>
        <w:t xml:space="preserve"> </w:t>
      </w:r>
      <w:r w:rsidR="00874A1E" w:rsidRPr="00A9729F">
        <w:rPr>
          <w:rFonts w:ascii="Times New Roman" w:hAnsi="Times New Roman" w:cs="Times New Roman"/>
          <w:sz w:val="24"/>
          <w:szCs w:val="24"/>
          <w:lang w:val="en-US"/>
        </w:rPr>
        <w:t xml:space="preserve">and are </w:t>
      </w:r>
      <w:r w:rsidR="004F5ADA" w:rsidRPr="00A9729F">
        <w:rPr>
          <w:rFonts w:ascii="Times New Roman" w:hAnsi="Times New Roman" w:cs="Times New Roman"/>
          <w:sz w:val="24"/>
          <w:szCs w:val="24"/>
          <w:lang w:val="en-US"/>
        </w:rPr>
        <w:t xml:space="preserve">of lesser </w:t>
      </w:r>
      <w:r w:rsidR="00874A1E" w:rsidRPr="00A9729F">
        <w:rPr>
          <w:rFonts w:ascii="Times New Roman" w:hAnsi="Times New Roman" w:cs="Times New Roman"/>
          <w:sz w:val="24"/>
          <w:szCs w:val="24"/>
          <w:lang w:val="en-US"/>
        </w:rPr>
        <w:t xml:space="preserve">societal </w:t>
      </w:r>
      <w:r w:rsidR="004F5ADA" w:rsidRPr="00A9729F">
        <w:rPr>
          <w:rFonts w:ascii="Times New Roman" w:hAnsi="Times New Roman" w:cs="Times New Roman"/>
          <w:sz w:val="24"/>
          <w:szCs w:val="24"/>
          <w:lang w:val="en-US"/>
        </w:rPr>
        <w:t>importance</w:t>
      </w:r>
      <w:r w:rsidR="00C80C56" w:rsidRPr="00A9729F">
        <w:rPr>
          <w:rFonts w:ascii="Times New Roman" w:hAnsi="Times New Roman" w:cs="Times New Roman"/>
          <w:sz w:val="24"/>
          <w:szCs w:val="24"/>
          <w:lang w:val="en-US"/>
        </w:rPr>
        <w:t>.</w:t>
      </w:r>
      <w:r w:rsidR="00C80C56" w:rsidRPr="00A9729F">
        <w:rPr>
          <w:rFonts w:ascii="Times New Roman" w:hAnsi="Times New Roman" w:cs="Times New Roman"/>
          <w:i/>
          <w:sz w:val="24"/>
          <w:szCs w:val="24"/>
          <w:lang w:val="en-US"/>
        </w:rPr>
        <w:t xml:space="preserve"> </w:t>
      </w:r>
      <w:r w:rsidR="00874A1E" w:rsidRPr="00A9729F">
        <w:rPr>
          <w:rFonts w:ascii="Times New Roman" w:hAnsi="Times New Roman" w:cs="Times New Roman"/>
          <w:sz w:val="24"/>
          <w:szCs w:val="24"/>
          <w:lang w:val="en-US"/>
        </w:rPr>
        <w:t>“</w:t>
      </w:r>
      <w:r w:rsidR="00C80C56" w:rsidRPr="00A9729F">
        <w:rPr>
          <w:rFonts w:ascii="Times New Roman" w:hAnsi="Times New Roman" w:cs="Times New Roman"/>
          <w:sz w:val="24"/>
          <w:szCs w:val="24"/>
          <w:lang w:val="en-US"/>
        </w:rPr>
        <w:t>Sex</w:t>
      </w:r>
      <w:r w:rsidR="00874A1E" w:rsidRPr="00A9729F">
        <w:rPr>
          <w:rFonts w:ascii="Times New Roman" w:hAnsi="Times New Roman" w:cs="Times New Roman"/>
          <w:sz w:val="24"/>
          <w:szCs w:val="24"/>
          <w:lang w:val="en-US"/>
        </w:rPr>
        <w:t>”</w:t>
      </w:r>
      <w:r w:rsidR="00790501" w:rsidRPr="00A9729F">
        <w:rPr>
          <w:rFonts w:ascii="Times New Roman" w:hAnsi="Times New Roman" w:cs="Times New Roman"/>
          <w:sz w:val="24"/>
          <w:szCs w:val="24"/>
          <w:lang w:val="en-US"/>
        </w:rPr>
        <w:t xml:space="preserve"> in such </w:t>
      </w:r>
      <w:r w:rsidR="004F5ADA" w:rsidRPr="00A9729F">
        <w:rPr>
          <w:rFonts w:ascii="Times New Roman" w:hAnsi="Times New Roman" w:cs="Times New Roman"/>
          <w:sz w:val="24"/>
          <w:szCs w:val="24"/>
          <w:lang w:val="en-US"/>
        </w:rPr>
        <w:t>con</w:t>
      </w:r>
      <w:r w:rsidR="00C80C56" w:rsidRPr="00A9729F">
        <w:rPr>
          <w:rFonts w:ascii="Times New Roman" w:hAnsi="Times New Roman" w:cs="Times New Roman"/>
          <w:sz w:val="24"/>
          <w:szCs w:val="24"/>
          <w:lang w:val="en-US"/>
        </w:rPr>
        <w:t xml:space="preserve">text could be the proper term </w:t>
      </w:r>
      <w:r w:rsidR="00813D6E" w:rsidRPr="00A9729F">
        <w:rPr>
          <w:rFonts w:ascii="Times New Roman" w:hAnsi="Times New Roman" w:cs="Times New Roman"/>
          <w:sz w:val="24"/>
          <w:szCs w:val="24"/>
          <w:lang w:val="en-US"/>
        </w:rPr>
        <w:t>decades ago</w:t>
      </w:r>
      <w:r w:rsidR="00874A1E" w:rsidRPr="00A9729F">
        <w:rPr>
          <w:rFonts w:ascii="Times New Roman" w:hAnsi="Times New Roman" w:cs="Times New Roman"/>
          <w:sz w:val="24"/>
          <w:szCs w:val="24"/>
          <w:lang w:val="en-US"/>
        </w:rPr>
        <w:t>. “S</w:t>
      </w:r>
      <w:r w:rsidR="00813D6E" w:rsidRPr="00A9729F">
        <w:rPr>
          <w:rFonts w:ascii="Times New Roman" w:hAnsi="Times New Roman" w:cs="Times New Roman"/>
          <w:sz w:val="24"/>
          <w:szCs w:val="24"/>
          <w:lang w:val="en-US"/>
        </w:rPr>
        <w:t>ex</w:t>
      </w:r>
      <w:r w:rsidR="00417950" w:rsidRPr="00A9729F">
        <w:rPr>
          <w:rFonts w:ascii="Times New Roman" w:hAnsi="Times New Roman" w:cs="Times New Roman"/>
          <w:sz w:val="24"/>
          <w:szCs w:val="24"/>
          <w:lang w:val="en-US"/>
        </w:rPr>
        <w:t>”</w:t>
      </w:r>
      <w:r w:rsidR="00E8782F" w:rsidRPr="00A9729F">
        <w:rPr>
          <w:rFonts w:ascii="Times New Roman" w:hAnsi="Times New Roman" w:cs="Times New Roman"/>
          <w:sz w:val="24"/>
          <w:szCs w:val="24"/>
          <w:lang w:val="en-US"/>
        </w:rPr>
        <w:t>, like in</w:t>
      </w:r>
      <w:r w:rsidR="00656A2D" w:rsidRPr="00A9729F">
        <w:rPr>
          <w:rFonts w:ascii="Times New Roman" w:hAnsi="Times New Roman" w:cs="Times New Roman"/>
          <w:sz w:val="24"/>
          <w:szCs w:val="24"/>
          <w:lang w:val="en-US"/>
        </w:rPr>
        <w:t xml:space="preserve"> </w:t>
      </w:r>
      <w:r w:rsidR="00656A2D" w:rsidRPr="00A9729F">
        <w:rPr>
          <w:rFonts w:ascii="Times New Roman" w:hAnsi="Times New Roman" w:cs="Times New Roman"/>
          <w:i/>
          <w:sz w:val="24"/>
          <w:szCs w:val="24"/>
          <w:lang w:val="en-US"/>
        </w:rPr>
        <w:t xml:space="preserve">the second sex </w:t>
      </w:r>
      <w:r w:rsidR="00656A2D" w:rsidRPr="00A9729F">
        <w:rPr>
          <w:rFonts w:ascii="Times New Roman" w:hAnsi="Times New Roman" w:cs="Times New Roman"/>
          <w:sz w:val="24"/>
          <w:szCs w:val="24"/>
          <w:lang w:val="en-US"/>
        </w:rPr>
        <w:t xml:space="preserve">of </w:t>
      </w:r>
      <w:r w:rsidR="00C80C56" w:rsidRPr="00A9729F">
        <w:rPr>
          <w:rFonts w:ascii="Times New Roman" w:hAnsi="Times New Roman" w:cs="Times New Roman"/>
          <w:sz w:val="24"/>
          <w:szCs w:val="24"/>
          <w:lang w:val="en-US"/>
        </w:rPr>
        <w:t>de Beauvoir</w:t>
      </w:r>
      <w:r w:rsidR="00656A2D" w:rsidRPr="00A9729F">
        <w:rPr>
          <w:rFonts w:ascii="Times New Roman" w:hAnsi="Times New Roman" w:cs="Times New Roman"/>
          <w:sz w:val="24"/>
          <w:szCs w:val="24"/>
          <w:lang w:val="en-US"/>
        </w:rPr>
        <w:t xml:space="preserve"> </w:t>
      </w:r>
      <w:r w:rsidR="00C80C56" w:rsidRPr="00A9729F">
        <w:rPr>
          <w:rFonts w:ascii="Times New Roman" w:hAnsi="Times New Roman" w:cs="Times New Roman"/>
          <w:sz w:val="24"/>
          <w:szCs w:val="24"/>
          <w:lang w:val="en-US"/>
        </w:rPr>
        <w:t>was the only available term to refer to the social group</w:t>
      </w:r>
      <w:r w:rsidR="00874A1E" w:rsidRPr="00A9729F">
        <w:rPr>
          <w:rFonts w:ascii="Times New Roman" w:hAnsi="Times New Roman" w:cs="Times New Roman"/>
          <w:sz w:val="24"/>
          <w:szCs w:val="24"/>
          <w:lang w:val="en-US"/>
        </w:rPr>
        <w:t>s of women and</w:t>
      </w:r>
      <w:r w:rsidR="00C80C56" w:rsidRPr="00A9729F">
        <w:rPr>
          <w:rFonts w:ascii="Times New Roman" w:hAnsi="Times New Roman" w:cs="Times New Roman"/>
          <w:sz w:val="24"/>
          <w:szCs w:val="24"/>
          <w:lang w:val="en-US"/>
        </w:rPr>
        <w:t xml:space="preserve"> men.   </w:t>
      </w:r>
    </w:p>
    <w:p w:rsidR="009E655E" w:rsidRPr="00A9729F" w:rsidRDefault="00EB1D6F" w:rsidP="00D04763">
      <w:pPr>
        <w:spacing w:after="0" w:line="360" w:lineRule="auto"/>
        <w:textAlignment w:val="baseline"/>
        <w:outlineLvl w:val="1"/>
        <w:rPr>
          <w:rFonts w:ascii="Times New Roman" w:hAnsi="Times New Roman" w:cs="Times New Roman"/>
          <w:sz w:val="24"/>
          <w:szCs w:val="24"/>
          <w:lang w:val="en-US"/>
        </w:rPr>
      </w:pPr>
      <w:r w:rsidRPr="00A9729F">
        <w:rPr>
          <w:rFonts w:ascii="Times New Roman" w:hAnsi="Times New Roman" w:cs="Times New Roman"/>
          <w:sz w:val="24"/>
          <w:szCs w:val="24"/>
          <w:lang w:val="en-US"/>
        </w:rPr>
        <w:t xml:space="preserve">   </w:t>
      </w:r>
      <w:r w:rsidR="00BD4052" w:rsidRPr="00A9729F">
        <w:rPr>
          <w:rFonts w:ascii="Times New Roman" w:hAnsi="Times New Roman" w:cs="Times New Roman"/>
          <w:sz w:val="24"/>
          <w:szCs w:val="24"/>
          <w:lang w:val="en-US"/>
        </w:rPr>
        <w:t xml:space="preserve">   </w:t>
      </w:r>
      <w:r w:rsidR="004A3421" w:rsidRPr="00A9729F">
        <w:rPr>
          <w:rFonts w:ascii="Times New Roman" w:hAnsi="Times New Roman" w:cs="Times New Roman"/>
          <w:sz w:val="24"/>
          <w:szCs w:val="24"/>
          <w:lang w:val="en-US"/>
        </w:rPr>
        <w:t xml:space="preserve">     </w:t>
      </w:r>
    </w:p>
    <w:p w:rsidR="004A0C1C" w:rsidRPr="00A9729F" w:rsidRDefault="00813D6E" w:rsidP="003D594B">
      <w:pPr>
        <w:autoSpaceDE w:val="0"/>
        <w:autoSpaceDN w:val="0"/>
        <w:adjustRightInd w:val="0"/>
        <w:spacing w:after="0" w:line="360" w:lineRule="auto"/>
        <w:rPr>
          <w:rFonts w:ascii="Times New Roman" w:hAnsi="Times New Roman" w:cs="Times New Roman"/>
          <w:sz w:val="24"/>
          <w:szCs w:val="24"/>
          <w:lang w:val="en-US"/>
        </w:rPr>
      </w:pPr>
      <w:r w:rsidRPr="00A9729F">
        <w:rPr>
          <w:rFonts w:ascii="Times New Roman" w:hAnsi="Times New Roman" w:cs="Times New Roman"/>
          <w:sz w:val="24"/>
          <w:szCs w:val="24"/>
          <w:lang w:val="en-US"/>
        </w:rPr>
        <w:t xml:space="preserve">Another studied </w:t>
      </w:r>
      <w:r w:rsidR="00E067DA" w:rsidRPr="00A9729F">
        <w:rPr>
          <w:rFonts w:ascii="Times New Roman" w:hAnsi="Times New Roman" w:cs="Times New Roman"/>
          <w:sz w:val="24"/>
          <w:szCs w:val="24"/>
          <w:lang w:val="en-US"/>
        </w:rPr>
        <w:t>EC produced publication</w:t>
      </w:r>
      <w:r w:rsidR="00C8287D" w:rsidRPr="00A9729F">
        <w:rPr>
          <w:rFonts w:ascii="Times New Roman" w:hAnsi="Times New Roman" w:cs="Times New Roman"/>
          <w:sz w:val="24"/>
          <w:szCs w:val="24"/>
          <w:lang w:val="en-US"/>
        </w:rPr>
        <w:t xml:space="preserve"> published recently (</w:t>
      </w:r>
      <w:r w:rsidR="00AD1EC1" w:rsidRPr="00A9729F">
        <w:rPr>
          <w:rFonts w:ascii="Times New Roman" w:hAnsi="Times New Roman" w:cs="Times New Roman"/>
          <w:sz w:val="24"/>
          <w:szCs w:val="24"/>
          <w:lang w:val="en-US"/>
        </w:rPr>
        <w:t xml:space="preserve">source </w:t>
      </w:r>
      <w:r w:rsidR="00417950" w:rsidRPr="00A9729F">
        <w:rPr>
          <w:rFonts w:ascii="Times New Roman" w:hAnsi="Times New Roman" w:cs="Times New Roman"/>
          <w:sz w:val="24"/>
          <w:szCs w:val="24"/>
          <w:lang w:val="en-US"/>
        </w:rPr>
        <w:t xml:space="preserve">3 </w:t>
      </w:r>
      <w:r w:rsidR="002934A6" w:rsidRPr="00A9729F">
        <w:rPr>
          <w:rFonts w:ascii="Times New Roman" w:hAnsi="Times New Roman" w:cs="Times New Roman"/>
          <w:i/>
          <w:sz w:val="24"/>
          <w:szCs w:val="24"/>
          <w:lang w:val="en-US"/>
        </w:rPr>
        <w:t>Report on equality between women and men in the EU</w:t>
      </w:r>
      <w:r w:rsidR="00C8287D" w:rsidRPr="00A9729F">
        <w:rPr>
          <w:rFonts w:ascii="Times New Roman" w:hAnsi="Times New Roman" w:cs="Times New Roman"/>
          <w:sz w:val="24"/>
          <w:szCs w:val="24"/>
          <w:lang w:val="en-US"/>
        </w:rPr>
        <w:t>, 2018)</w:t>
      </w:r>
      <w:r w:rsidR="007C05DC" w:rsidRPr="00A9729F">
        <w:rPr>
          <w:rFonts w:ascii="Times New Roman" w:hAnsi="Times New Roman" w:cs="Times New Roman"/>
          <w:sz w:val="24"/>
          <w:szCs w:val="24"/>
          <w:lang w:val="en-US"/>
        </w:rPr>
        <w:t xml:space="preserve"> uses the word female already in the </w:t>
      </w:r>
      <w:r w:rsidR="00152A15" w:rsidRPr="00A9729F">
        <w:rPr>
          <w:rFonts w:ascii="Times New Roman" w:hAnsi="Times New Roman" w:cs="Times New Roman"/>
          <w:sz w:val="24"/>
          <w:szCs w:val="24"/>
          <w:lang w:val="en-US"/>
        </w:rPr>
        <w:t>“</w:t>
      </w:r>
      <w:r w:rsidR="007C05DC" w:rsidRPr="00A9729F">
        <w:rPr>
          <w:rFonts w:ascii="Times New Roman" w:hAnsi="Times New Roman" w:cs="Times New Roman"/>
          <w:sz w:val="24"/>
          <w:szCs w:val="24"/>
          <w:lang w:val="en-US"/>
        </w:rPr>
        <w:t>Contents</w:t>
      </w:r>
      <w:r w:rsidR="00152A15" w:rsidRPr="00A9729F">
        <w:rPr>
          <w:rFonts w:ascii="Times New Roman" w:hAnsi="Times New Roman" w:cs="Times New Roman"/>
          <w:sz w:val="24"/>
          <w:szCs w:val="24"/>
          <w:lang w:val="en-US"/>
        </w:rPr>
        <w:t>”</w:t>
      </w:r>
      <w:r w:rsidR="007C05DC" w:rsidRPr="00A9729F">
        <w:rPr>
          <w:rFonts w:ascii="Times New Roman" w:hAnsi="Times New Roman" w:cs="Times New Roman"/>
          <w:sz w:val="24"/>
          <w:szCs w:val="24"/>
          <w:lang w:val="en-US"/>
        </w:rPr>
        <w:t xml:space="preserve"> section, in the function </w:t>
      </w:r>
      <w:r w:rsidR="0075221F" w:rsidRPr="00A9729F">
        <w:rPr>
          <w:rFonts w:ascii="Times New Roman" w:hAnsi="Times New Roman" w:cs="Times New Roman"/>
          <w:sz w:val="24"/>
          <w:szCs w:val="24"/>
          <w:lang w:val="en-US"/>
        </w:rPr>
        <w:t xml:space="preserve">of </w:t>
      </w:r>
      <w:r w:rsidR="00152A15" w:rsidRPr="00A9729F">
        <w:rPr>
          <w:rFonts w:ascii="Times New Roman" w:hAnsi="Times New Roman" w:cs="Times New Roman"/>
          <w:sz w:val="24"/>
          <w:szCs w:val="24"/>
          <w:lang w:val="en-US"/>
        </w:rPr>
        <w:t xml:space="preserve">an </w:t>
      </w:r>
      <w:r w:rsidR="0075221F" w:rsidRPr="00A9729F">
        <w:rPr>
          <w:rFonts w:ascii="Times New Roman" w:hAnsi="Times New Roman" w:cs="Times New Roman"/>
          <w:sz w:val="24"/>
          <w:szCs w:val="24"/>
          <w:lang w:val="en-US"/>
        </w:rPr>
        <w:t>adjective:</w:t>
      </w:r>
      <w:r w:rsidR="007C05DC" w:rsidRPr="00A9729F">
        <w:rPr>
          <w:rFonts w:ascii="Times New Roman" w:hAnsi="Times New Roman" w:cs="Times New Roman"/>
          <w:sz w:val="24"/>
          <w:szCs w:val="24"/>
          <w:lang w:val="en-US"/>
        </w:rPr>
        <w:t xml:space="preserve"> </w:t>
      </w:r>
      <w:r w:rsidR="007C05DC" w:rsidRPr="00A9729F">
        <w:rPr>
          <w:rFonts w:ascii="Times New Roman" w:hAnsi="Times New Roman" w:cs="Times New Roman"/>
          <w:i/>
          <w:sz w:val="24"/>
          <w:szCs w:val="24"/>
          <w:lang w:val="en-US"/>
        </w:rPr>
        <w:t>female</w:t>
      </w:r>
      <w:r w:rsidR="00B96288" w:rsidRPr="00A9729F">
        <w:rPr>
          <w:rFonts w:ascii="Times New Roman" w:hAnsi="Times New Roman" w:cs="Times New Roman"/>
          <w:i/>
          <w:sz w:val="24"/>
          <w:szCs w:val="24"/>
          <w:lang w:val="en-US"/>
        </w:rPr>
        <w:t xml:space="preserve"> labou</w:t>
      </w:r>
      <w:r w:rsidR="007C05DC" w:rsidRPr="00A9729F">
        <w:rPr>
          <w:rFonts w:ascii="Times New Roman" w:hAnsi="Times New Roman" w:cs="Times New Roman"/>
          <w:i/>
          <w:sz w:val="24"/>
          <w:szCs w:val="24"/>
          <w:lang w:val="en-US"/>
        </w:rPr>
        <w:t>r</w:t>
      </w:r>
      <w:r w:rsidR="00935B11" w:rsidRPr="00A9729F">
        <w:rPr>
          <w:rFonts w:ascii="Times New Roman" w:hAnsi="Times New Roman" w:cs="Times New Roman"/>
          <w:i/>
          <w:sz w:val="24"/>
          <w:szCs w:val="24"/>
          <w:lang w:val="en-US"/>
        </w:rPr>
        <w:t xml:space="preserve"> market</w:t>
      </w:r>
      <w:r w:rsidR="007C05DC" w:rsidRPr="00A9729F">
        <w:rPr>
          <w:rFonts w:ascii="Times New Roman" w:hAnsi="Times New Roman" w:cs="Times New Roman"/>
          <w:sz w:val="24"/>
          <w:szCs w:val="24"/>
          <w:lang w:val="en-US"/>
        </w:rPr>
        <w:t xml:space="preserve">. The connotation </w:t>
      </w:r>
      <w:r w:rsidR="002C494C" w:rsidRPr="00A9729F">
        <w:rPr>
          <w:rFonts w:ascii="Times New Roman" w:hAnsi="Times New Roman" w:cs="Times New Roman"/>
          <w:sz w:val="24"/>
          <w:szCs w:val="24"/>
          <w:lang w:val="en-US"/>
        </w:rPr>
        <w:t>is ascribing the gendered characteristics to the market of jobs, offered to women, occupied by women, declined</w:t>
      </w:r>
      <w:r w:rsidR="006D7138" w:rsidRPr="00A9729F">
        <w:rPr>
          <w:rFonts w:ascii="Times New Roman" w:hAnsi="Times New Roman" w:cs="Times New Roman"/>
          <w:sz w:val="24"/>
          <w:szCs w:val="24"/>
          <w:lang w:val="en-US"/>
        </w:rPr>
        <w:t xml:space="preserve"> to them –</w:t>
      </w:r>
      <w:r w:rsidR="002C494C" w:rsidRPr="00A9729F">
        <w:rPr>
          <w:rFonts w:ascii="Times New Roman" w:hAnsi="Times New Roman" w:cs="Times New Roman"/>
          <w:sz w:val="24"/>
          <w:szCs w:val="24"/>
          <w:lang w:val="en-US"/>
        </w:rPr>
        <w:t xml:space="preserve"> and</w:t>
      </w:r>
      <w:r w:rsidR="00152A15" w:rsidRPr="00A9729F">
        <w:rPr>
          <w:rFonts w:ascii="Times New Roman" w:hAnsi="Times New Roman" w:cs="Times New Roman"/>
          <w:sz w:val="24"/>
          <w:szCs w:val="24"/>
          <w:lang w:val="en-US"/>
        </w:rPr>
        <w:t>, besides,</w:t>
      </w:r>
      <w:r w:rsidR="002C494C" w:rsidRPr="00A9729F">
        <w:rPr>
          <w:rFonts w:ascii="Times New Roman" w:hAnsi="Times New Roman" w:cs="Times New Roman"/>
          <w:sz w:val="24"/>
          <w:szCs w:val="24"/>
          <w:lang w:val="en-US"/>
        </w:rPr>
        <w:t xml:space="preserve"> </w:t>
      </w:r>
      <w:r w:rsidR="00152A15" w:rsidRPr="00A9729F">
        <w:rPr>
          <w:rFonts w:ascii="Times New Roman" w:hAnsi="Times New Roman" w:cs="Times New Roman"/>
          <w:sz w:val="24"/>
          <w:szCs w:val="24"/>
          <w:lang w:val="en-US"/>
        </w:rPr>
        <w:t xml:space="preserve">the main reference is the </w:t>
      </w:r>
      <w:r w:rsidR="0075221F" w:rsidRPr="00A9729F">
        <w:rPr>
          <w:rFonts w:ascii="Times New Roman" w:hAnsi="Times New Roman" w:cs="Times New Roman"/>
          <w:sz w:val="24"/>
          <w:szCs w:val="24"/>
          <w:lang w:val="en-US"/>
        </w:rPr>
        <w:t xml:space="preserve">perpetuation of </w:t>
      </w:r>
      <w:r w:rsidR="006D7138" w:rsidRPr="00A9729F">
        <w:rPr>
          <w:rFonts w:ascii="Times New Roman" w:hAnsi="Times New Roman" w:cs="Times New Roman"/>
          <w:sz w:val="24"/>
          <w:szCs w:val="24"/>
          <w:lang w:val="en-US"/>
        </w:rPr>
        <w:t xml:space="preserve">the </w:t>
      </w:r>
      <w:r w:rsidR="002C494C" w:rsidRPr="00A9729F">
        <w:rPr>
          <w:rFonts w:ascii="Times New Roman" w:hAnsi="Times New Roman" w:cs="Times New Roman"/>
          <w:sz w:val="24"/>
          <w:szCs w:val="24"/>
          <w:lang w:val="en-US"/>
        </w:rPr>
        <w:t>gender</w:t>
      </w:r>
      <w:r w:rsidR="006D7138" w:rsidRPr="00A9729F">
        <w:rPr>
          <w:rFonts w:ascii="Times New Roman" w:hAnsi="Times New Roman" w:cs="Times New Roman"/>
          <w:sz w:val="24"/>
          <w:szCs w:val="24"/>
          <w:lang w:val="en-US"/>
        </w:rPr>
        <w:t xml:space="preserve"> specific </w:t>
      </w:r>
      <w:r w:rsidR="00152A15" w:rsidRPr="00A9729F">
        <w:rPr>
          <w:rFonts w:ascii="Times New Roman" w:hAnsi="Times New Roman" w:cs="Times New Roman"/>
          <w:sz w:val="24"/>
          <w:szCs w:val="24"/>
          <w:lang w:val="en-US"/>
        </w:rPr>
        <w:t xml:space="preserve">structuring of </w:t>
      </w:r>
      <w:r w:rsidR="006D7138" w:rsidRPr="00A9729F">
        <w:rPr>
          <w:rFonts w:ascii="Times New Roman" w:hAnsi="Times New Roman" w:cs="Times New Roman"/>
          <w:sz w:val="24"/>
          <w:szCs w:val="24"/>
          <w:lang w:val="en-US"/>
        </w:rPr>
        <w:t>employment and work</w:t>
      </w:r>
      <w:r w:rsidR="002C494C" w:rsidRPr="00A9729F">
        <w:rPr>
          <w:rFonts w:ascii="Times New Roman" w:hAnsi="Times New Roman" w:cs="Times New Roman"/>
          <w:sz w:val="24"/>
          <w:szCs w:val="24"/>
          <w:lang w:val="en-US"/>
        </w:rPr>
        <w:t xml:space="preserve"> </w:t>
      </w:r>
      <w:r w:rsidR="00152A15" w:rsidRPr="00A9729F">
        <w:rPr>
          <w:rFonts w:ascii="Times New Roman" w:hAnsi="Times New Roman" w:cs="Times New Roman"/>
          <w:sz w:val="24"/>
          <w:szCs w:val="24"/>
          <w:lang w:val="en-US"/>
        </w:rPr>
        <w:t>conditions. Again it is obvious</w:t>
      </w:r>
      <w:r w:rsidR="002C494C" w:rsidRPr="00A9729F">
        <w:rPr>
          <w:rFonts w:ascii="Times New Roman" w:hAnsi="Times New Roman" w:cs="Times New Roman"/>
          <w:sz w:val="24"/>
          <w:szCs w:val="24"/>
          <w:lang w:val="en-US"/>
        </w:rPr>
        <w:t xml:space="preserve"> that the implied gener</w:t>
      </w:r>
      <w:r w:rsidR="005C1701" w:rsidRPr="00A9729F">
        <w:rPr>
          <w:rFonts w:ascii="Times New Roman" w:hAnsi="Times New Roman" w:cs="Times New Roman"/>
          <w:sz w:val="24"/>
          <w:szCs w:val="24"/>
          <w:lang w:val="en-US"/>
        </w:rPr>
        <w:t>alization is based on the socio-cultural</w:t>
      </w:r>
      <w:r w:rsidR="002C494C" w:rsidRPr="00A9729F">
        <w:rPr>
          <w:rFonts w:ascii="Times New Roman" w:hAnsi="Times New Roman" w:cs="Times New Roman"/>
          <w:sz w:val="24"/>
          <w:szCs w:val="24"/>
          <w:lang w:val="en-US"/>
        </w:rPr>
        <w:t xml:space="preserve"> and poli</w:t>
      </w:r>
      <w:r w:rsidR="0075221F" w:rsidRPr="00A9729F">
        <w:rPr>
          <w:rFonts w:ascii="Times New Roman" w:hAnsi="Times New Roman" w:cs="Times New Roman"/>
          <w:sz w:val="24"/>
          <w:szCs w:val="24"/>
          <w:lang w:val="en-US"/>
        </w:rPr>
        <w:t>tical constru</w:t>
      </w:r>
      <w:r w:rsidR="00152A15" w:rsidRPr="00A9729F">
        <w:rPr>
          <w:rFonts w:ascii="Times New Roman" w:hAnsi="Times New Roman" w:cs="Times New Roman"/>
          <w:sz w:val="24"/>
          <w:szCs w:val="24"/>
          <w:lang w:val="en-US"/>
        </w:rPr>
        <w:t xml:space="preserve">ction of the women and </w:t>
      </w:r>
      <w:r w:rsidR="002C494C" w:rsidRPr="00A9729F">
        <w:rPr>
          <w:rFonts w:ascii="Times New Roman" w:hAnsi="Times New Roman" w:cs="Times New Roman"/>
          <w:sz w:val="24"/>
          <w:szCs w:val="24"/>
          <w:lang w:val="en-US"/>
        </w:rPr>
        <w:t xml:space="preserve">work relation. The inadequate choice of a term is accompanied </w:t>
      </w:r>
      <w:r w:rsidR="005C1701" w:rsidRPr="00A9729F">
        <w:rPr>
          <w:rFonts w:ascii="Times New Roman" w:hAnsi="Times New Roman" w:cs="Times New Roman"/>
          <w:sz w:val="24"/>
          <w:szCs w:val="24"/>
          <w:lang w:val="en-US"/>
        </w:rPr>
        <w:t xml:space="preserve">by the misleading, yet </w:t>
      </w:r>
      <w:r w:rsidR="00152A15" w:rsidRPr="00A9729F">
        <w:rPr>
          <w:rFonts w:ascii="Times New Roman" w:hAnsi="Times New Roman" w:cs="Times New Roman"/>
          <w:sz w:val="24"/>
          <w:szCs w:val="24"/>
          <w:lang w:val="en-US"/>
        </w:rPr>
        <w:t xml:space="preserve">seemingly </w:t>
      </w:r>
      <w:r w:rsidR="005C1701" w:rsidRPr="00A9729F">
        <w:rPr>
          <w:rFonts w:ascii="Times New Roman" w:hAnsi="Times New Roman" w:cs="Times New Roman"/>
          <w:sz w:val="24"/>
          <w:szCs w:val="24"/>
          <w:lang w:val="en-US"/>
        </w:rPr>
        <w:t>self-evident</w:t>
      </w:r>
      <w:r w:rsidR="002C494C" w:rsidRPr="00A9729F">
        <w:rPr>
          <w:rFonts w:ascii="Times New Roman" w:hAnsi="Times New Roman" w:cs="Times New Roman"/>
          <w:sz w:val="24"/>
          <w:szCs w:val="24"/>
          <w:lang w:val="en-US"/>
        </w:rPr>
        <w:t xml:space="preserve"> </w:t>
      </w:r>
      <w:r w:rsidR="002C494C" w:rsidRPr="00A9729F">
        <w:rPr>
          <w:rFonts w:ascii="Times New Roman" w:hAnsi="Times New Roman" w:cs="Times New Roman"/>
          <w:sz w:val="24"/>
          <w:szCs w:val="24"/>
          <w:lang w:val="en-TT"/>
        </w:rPr>
        <w:t>interpreting</w:t>
      </w:r>
      <w:r w:rsidR="00EF36A6" w:rsidRPr="00A9729F">
        <w:rPr>
          <w:rFonts w:ascii="Times New Roman" w:hAnsi="Times New Roman" w:cs="Times New Roman"/>
          <w:sz w:val="24"/>
          <w:szCs w:val="24"/>
          <w:lang w:val="en-TT"/>
        </w:rPr>
        <w:t>. The dominant</w:t>
      </w:r>
      <w:r w:rsidR="00175DF4" w:rsidRPr="00A9729F">
        <w:rPr>
          <w:rFonts w:ascii="Times New Roman" w:hAnsi="Times New Roman" w:cs="Times New Roman"/>
          <w:sz w:val="24"/>
          <w:szCs w:val="24"/>
          <w:lang w:val="en-TT"/>
        </w:rPr>
        <w:t xml:space="preserve"> idea</w:t>
      </w:r>
      <w:r w:rsidR="00EF36A6" w:rsidRPr="00A9729F">
        <w:rPr>
          <w:rFonts w:ascii="Times New Roman" w:hAnsi="Times New Roman" w:cs="Times New Roman"/>
          <w:sz w:val="24"/>
          <w:szCs w:val="24"/>
          <w:lang w:val="en-TT"/>
        </w:rPr>
        <w:t xml:space="preserve">, </w:t>
      </w:r>
      <w:r w:rsidR="00175DF4" w:rsidRPr="00A9729F">
        <w:rPr>
          <w:rFonts w:ascii="Times New Roman" w:hAnsi="Times New Roman" w:cs="Times New Roman"/>
          <w:sz w:val="24"/>
          <w:szCs w:val="24"/>
          <w:lang w:val="en-TT"/>
        </w:rPr>
        <w:t xml:space="preserve">accepted by </w:t>
      </w:r>
      <w:r w:rsidR="00152A15" w:rsidRPr="00A9729F">
        <w:rPr>
          <w:rFonts w:ascii="Times New Roman" w:hAnsi="Times New Roman" w:cs="Times New Roman"/>
          <w:sz w:val="24"/>
          <w:szCs w:val="24"/>
          <w:lang w:val="en-TT"/>
        </w:rPr>
        <w:t xml:space="preserve">the moral </w:t>
      </w:r>
      <w:r w:rsidR="00EF36A6" w:rsidRPr="00A9729F">
        <w:rPr>
          <w:rFonts w:ascii="Times New Roman" w:hAnsi="Times New Roman" w:cs="Times New Roman"/>
          <w:sz w:val="24"/>
          <w:szCs w:val="24"/>
          <w:lang w:val="en-TT"/>
        </w:rPr>
        <w:t xml:space="preserve">majority is </w:t>
      </w:r>
      <w:r w:rsidR="002C494C" w:rsidRPr="00A9729F">
        <w:rPr>
          <w:rFonts w:ascii="Times New Roman" w:hAnsi="Times New Roman" w:cs="Times New Roman"/>
          <w:sz w:val="24"/>
          <w:szCs w:val="24"/>
          <w:lang w:val="en-US"/>
        </w:rPr>
        <w:t>natural</w:t>
      </w:r>
      <w:r w:rsidR="005C1701" w:rsidRPr="00A9729F">
        <w:rPr>
          <w:rFonts w:ascii="Times New Roman" w:hAnsi="Times New Roman" w:cs="Times New Roman"/>
          <w:sz w:val="24"/>
          <w:szCs w:val="24"/>
          <w:lang w:val="en-US"/>
        </w:rPr>
        <w:t>ization</w:t>
      </w:r>
      <w:r w:rsidR="002C494C" w:rsidRPr="00A9729F">
        <w:rPr>
          <w:rFonts w:ascii="Times New Roman" w:hAnsi="Times New Roman" w:cs="Times New Roman"/>
          <w:sz w:val="24"/>
          <w:szCs w:val="24"/>
          <w:lang w:val="en-US"/>
        </w:rPr>
        <w:t xml:space="preserve"> and normal</w:t>
      </w:r>
      <w:r w:rsidR="005C1701" w:rsidRPr="00A9729F">
        <w:rPr>
          <w:rFonts w:ascii="Times New Roman" w:hAnsi="Times New Roman" w:cs="Times New Roman"/>
          <w:sz w:val="24"/>
          <w:szCs w:val="24"/>
          <w:lang w:val="en-US"/>
        </w:rPr>
        <w:t>ization of</w:t>
      </w:r>
      <w:r w:rsidR="002C494C" w:rsidRPr="00A9729F">
        <w:rPr>
          <w:rFonts w:ascii="Times New Roman" w:hAnsi="Times New Roman" w:cs="Times New Roman"/>
          <w:sz w:val="24"/>
          <w:szCs w:val="24"/>
          <w:lang w:val="en-US"/>
        </w:rPr>
        <w:t xml:space="preserve"> women</w:t>
      </w:r>
      <w:r w:rsidR="005C1701" w:rsidRPr="00A9729F">
        <w:rPr>
          <w:rFonts w:ascii="Times New Roman" w:hAnsi="Times New Roman" w:cs="Times New Roman"/>
          <w:sz w:val="24"/>
          <w:szCs w:val="24"/>
          <w:lang w:val="en-US"/>
        </w:rPr>
        <w:t>’s</w:t>
      </w:r>
      <w:r w:rsidR="002C494C" w:rsidRPr="00A9729F">
        <w:rPr>
          <w:rFonts w:ascii="Times New Roman" w:hAnsi="Times New Roman" w:cs="Times New Roman"/>
          <w:sz w:val="24"/>
          <w:szCs w:val="24"/>
          <w:lang w:val="en-US"/>
        </w:rPr>
        <w:t xml:space="preserve"> employment conditions and </w:t>
      </w:r>
      <w:r w:rsidR="005C1701" w:rsidRPr="00A9729F">
        <w:rPr>
          <w:rFonts w:ascii="Times New Roman" w:hAnsi="Times New Roman" w:cs="Times New Roman"/>
          <w:sz w:val="24"/>
          <w:szCs w:val="24"/>
          <w:lang w:val="en-US"/>
        </w:rPr>
        <w:t xml:space="preserve">career </w:t>
      </w:r>
      <w:r w:rsidR="002C494C" w:rsidRPr="00A9729F">
        <w:rPr>
          <w:rFonts w:ascii="Times New Roman" w:hAnsi="Times New Roman" w:cs="Times New Roman"/>
          <w:sz w:val="24"/>
          <w:szCs w:val="24"/>
          <w:lang w:val="en-US"/>
        </w:rPr>
        <w:t>opportunities</w:t>
      </w:r>
      <w:r w:rsidR="005C1701" w:rsidRPr="00A9729F">
        <w:rPr>
          <w:rFonts w:ascii="Times New Roman" w:hAnsi="Times New Roman" w:cs="Times New Roman"/>
          <w:sz w:val="24"/>
          <w:szCs w:val="24"/>
          <w:lang w:val="en-US"/>
        </w:rPr>
        <w:t xml:space="preserve">.  It is related to the </w:t>
      </w:r>
      <w:r w:rsidR="00152A15" w:rsidRPr="00A9729F">
        <w:rPr>
          <w:rFonts w:ascii="Times New Roman" w:hAnsi="Times New Roman" w:cs="Times New Roman"/>
          <w:sz w:val="24"/>
          <w:szCs w:val="24"/>
          <w:lang w:val="en-US"/>
        </w:rPr>
        <w:t>supposed universal</w:t>
      </w:r>
      <w:r w:rsidR="002C494C" w:rsidRPr="00A9729F">
        <w:rPr>
          <w:rFonts w:ascii="Times New Roman" w:hAnsi="Times New Roman" w:cs="Times New Roman"/>
          <w:sz w:val="24"/>
          <w:szCs w:val="24"/>
          <w:lang w:val="en-US"/>
        </w:rPr>
        <w:t xml:space="preserve"> corporeal characteristics, which at the lowest common denominator com</w:t>
      </w:r>
      <w:r w:rsidR="00EF36A6" w:rsidRPr="00A9729F">
        <w:rPr>
          <w:rFonts w:ascii="Times New Roman" w:hAnsi="Times New Roman" w:cs="Times New Roman"/>
          <w:sz w:val="24"/>
          <w:szCs w:val="24"/>
          <w:lang w:val="en-US"/>
        </w:rPr>
        <w:t>prise visual impression</w:t>
      </w:r>
      <w:r w:rsidR="00152A15" w:rsidRPr="00A9729F">
        <w:rPr>
          <w:rFonts w:ascii="Times New Roman" w:hAnsi="Times New Roman" w:cs="Times New Roman"/>
          <w:sz w:val="24"/>
          <w:szCs w:val="24"/>
          <w:lang w:val="en-US"/>
        </w:rPr>
        <w:t xml:space="preserve"> of being a woman.</w:t>
      </w:r>
      <w:r w:rsidR="00EF36A6" w:rsidRPr="00A9729F">
        <w:rPr>
          <w:rFonts w:ascii="Times New Roman" w:hAnsi="Times New Roman" w:cs="Times New Roman"/>
          <w:sz w:val="24"/>
          <w:szCs w:val="24"/>
          <w:lang w:val="en-US"/>
        </w:rPr>
        <w:t xml:space="preserve"> </w:t>
      </w:r>
      <w:r w:rsidR="005C1701" w:rsidRPr="00A9729F">
        <w:rPr>
          <w:rFonts w:ascii="Times New Roman" w:hAnsi="Times New Roman" w:cs="Times New Roman"/>
          <w:sz w:val="24"/>
          <w:szCs w:val="24"/>
          <w:lang w:val="en-US"/>
        </w:rPr>
        <w:t xml:space="preserve">It’s not only about </w:t>
      </w:r>
      <w:r w:rsidR="00152A15" w:rsidRPr="00A9729F">
        <w:rPr>
          <w:rFonts w:ascii="Times New Roman" w:hAnsi="Times New Roman" w:cs="Times New Roman"/>
          <w:sz w:val="24"/>
          <w:szCs w:val="24"/>
          <w:lang w:val="en-US"/>
        </w:rPr>
        <w:t>employment and work practices related to women’s corporeality (sex-appeal, reproductive phenomena, claims regarding image at work). T</w:t>
      </w:r>
      <w:r w:rsidR="005C1701" w:rsidRPr="00A9729F">
        <w:rPr>
          <w:rFonts w:ascii="Times New Roman" w:hAnsi="Times New Roman" w:cs="Times New Roman"/>
          <w:sz w:val="24"/>
          <w:szCs w:val="24"/>
          <w:lang w:val="en-US"/>
        </w:rPr>
        <w:t xml:space="preserve">here is also the widely used and not problematized concept, which pejoratively naturalizes bad working conditions </w:t>
      </w:r>
      <w:r w:rsidR="00BF2E7B" w:rsidRPr="00A9729F">
        <w:rPr>
          <w:rFonts w:ascii="Times New Roman" w:hAnsi="Times New Roman" w:cs="Times New Roman"/>
          <w:sz w:val="24"/>
          <w:szCs w:val="24"/>
          <w:lang w:val="en-US"/>
        </w:rPr>
        <w:t xml:space="preserve">in the employment sectors, prevailingly occupied by women: </w:t>
      </w:r>
      <w:r w:rsidR="00BF2E7B" w:rsidRPr="00A9729F">
        <w:rPr>
          <w:rFonts w:ascii="Times New Roman" w:hAnsi="Times New Roman" w:cs="Times New Roman"/>
          <w:i/>
          <w:sz w:val="24"/>
          <w:szCs w:val="24"/>
          <w:lang w:val="en-US"/>
        </w:rPr>
        <w:t>feminization</w:t>
      </w:r>
      <w:r w:rsidR="00BF2E7B" w:rsidRPr="00A9729F">
        <w:rPr>
          <w:rFonts w:ascii="Times New Roman" w:hAnsi="Times New Roman" w:cs="Times New Roman"/>
          <w:sz w:val="24"/>
          <w:szCs w:val="24"/>
          <w:lang w:val="en-US"/>
        </w:rPr>
        <w:t xml:space="preserve">. </w:t>
      </w:r>
      <w:r w:rsidR="005C1701" w:rsidRPr="00A9729F">
        <w:rPr>
          <w:rFonts w:ascii="Times New Roman" w:hAnsi="Times New Roman" w:cs="Times New Roman"/>
          <w:sz w:val="24"/>
          <w:szCs w:val="24"/>
          <w:lang w:val="en-US"/>
        </w:rPr>
        <w:t xml:space="preserve"> </w:t>
      </w:r>
      <w:r w:rsidR="00BF2E7B" w:rsidRPr="00A9729F">
        <w:rPr>
          <w:rFonts w:ascii="Times New Roman" w:hAnsi="Times New Roman" w:cs="Times New Roman"/>
          <w:sz w:val="24"/>
          <w:szCs w:val="24"/>
          <w:lang w:val="en-US"/>
        </w:rPr>
        <w:t>The elements</w:t>
      </w:r>
      <w:r w:rsidR="00EF36A6" w:rsidRPr="00A9729F">
        <w:rPr>
          <w:rFonts w:ascii="Times New Roman" w:hAnsi="Times New Roman" w:cs="Times New Roman"/>
          <w:sz w:val="24"/>
          <w:szCs w:val="24"/>
          <w:lang w:val="en-US"/>
        </w:rPr>
        <w:t xml:space="preserve"> of </w:t>
      </w:r>
      <w:r w:rsidR="00BF2E7B" w:rsidRPr="00A9729F">
        <w:rPr>
          <w:rFonts w:ascii="Times New Roman" w:hAnsi="Times New Roman" w:cs="Times New Roman"/>
          <w:sz w:val="24"/>
          <w:szCs w:val="24"/>
          <w:lang w:val="en-US"/>
        </w:rPr>
        <w:t xml:space="preserve">the </w:t>
      </w:r>
      <w:r w:rsidR="00EF36A6" w:rsidRPr="00A9729F">
        <w:rPr>
          <w:rFonts w:ascii="Times New Roman" w:hAnsi="Times New Roman" w:cs="Times New Roman"/>
          <w:i/>
          <w:sz w:val="24"/>
          <w:szCs w:val="24"/>
          <w:lang w:val="en-US"/>
        </w:rPr>
        <w:t>femal</w:t>
      </w:r>
      <w:r w:rsidR="00152A15" w:rsidRPr="00A9729F">
        <w:rPr>
          <w:rFonts w:ascii="Times New Roman" w:hAnsi="Times New Roman" w:cs="Times New Roman"/>
          <w:i/>
          <w:sz w:val="24"/>
          <w:szCs w:val="24"/>
          <w:lang w:val="en-US"/>
        </w:rPr>
        <w:t>e labour market</w:t>
      </w:r>
      <w:r w:rsidR="00BF2E7B" w:rsidRPr="00A9729F">
        <w:rPr>
          <w:rFonts w:ascii="Times New Roman" w:hAnsi="Times New Roman" w:cs="Times New Roman"/>
          <w:sz w:val="24"/>
          <w:szCs w:val="24"/>
          <w:lang w:val="en-US"/>
        </w:rPr>
        <w:t xml:space="preserve"> construction are</w:t>
      </w:r>
      <w:r w:rsidR="00EF36A6" w:rsidRPr="00A9729F">
        <w:rPr>
          <w:rFonts w:ascii="Times New Roman" w:hAnsi="Times New Roman" w:cs="Times New Roman"/>
          <w:sz w:val="24"/>
          <w:szCs w:val="24"/>
          <w:lang w:val="en-US"/>
        </w:rPr>
        <w:t xml:space="preserve"> known: unequal payment, women as the major social group o</w:t>
      </w:r>
      <w:r w:rsidR="000D3799" w:rsidRPr="00A9729F">
        <w:rPr>
          <w:rFonts w:ascii="Times New Roman" w:hAnsi="Times New Roman" w:cs="Times New Roman"/>
          <w:sz w:val="24"/>
          <w:szCs w:val="24"/>
          <w:lang w:val="en-US"/>
        </w:rPr>
        <w:t xml:space="preserve">f unemployed, unequal payment, </w:t>
      </w:r>
      <w:r w:rsidR="00BF2E7B" w:rsidRPr="00A9729F">
        <w:rPr>
          <w:rFonts w:ascii="Times New Roman" w:hAnsi="Times New Roman" w:cs="Times New Roman"/>
          <w:sz w:val="24"/>
          <w:szCs w:val="24"/>
          <w:lang w:val="en-US"/>
        </w:rPr>
        <w:t xml:space="preserve">gendered </w:t>
      </w:r>
      <w:r w:rsidR="00EF36A6" w:rsidRPr="00A9729F">
        <w:rPr>
          <w:rFonts w:ascii="Times New Roman" w:hAnsi="Times New Roman" w:cs="Times New Roman"/>
          <w:sz w:val="24"/>
          <w:szCs w:val="24"/>
          <w:lang w:val="en-US"/>
        </w:rPr>
        <w:t xml:space="preserve">professional segmentation, </w:t>
      </w:r>
      <w:r w:rsidR="00BD323F" w:rsidRPr="00A9729F">
        <w:rPr>
          <w:rFonts w:ascii="Times New Roman" w:hAnsi="Times New Roman" w:cs="Times New Roman"/>
          <w:sz w:val="24"/>
          <w:szCs w:val="24"/>
          <w:lang w:val="en-US"/>
        </w:rPr>
        <w:t xml:space="preserve">women slavery, </w:t>
      </w:r>
      <w:r w:rsidR="00EF36A6" w:rsidRPr="00A9729F">
        <w:rPr>
          <w:rFonts w:ascii="Times New Roman" w:hAnsi="Times New Roman" w:cs="Times New Roman"/>
          <w:sz w:val="24"/>
          <w:szCs w:val="24"/>
          <w:lang w:val="en-US"/>
        </w:rPr>
        <w:t xml:space="preserve">glass-ceiling, snowball effect </w:t>
      </w:r>
      <w:r w:rsidR="006E3146" w:rsidRPr="00A9729F">
        <w:rPr>
          <w:rFonts w:ascii="Times New Roman" w:hAnsi="Times New Roman" w:cs="Times New Roman"/>
          <w:sz w:val="24"/>
          <w:szCs w:val="24"/>
          <w:lang w:val="en-US"/>
        </w:rPr>
        <w:t>as part of the hindrances to</w:t>
      </w:r>
      <w:r w:rsidR="00EF36A6" w:rsidRPr="00A9729F">
        <w:rPr>
          <w:rFonts w:ascii="Times New Roman" w:hAnsi="Times New Roman" w:cs="Times New Roman"/>
          <w:sz w:val="24"/>
          <w:szCs w:val="24"/>
          <w:lang w:val="en-US"/>
        </w:rPr>
        <w:t xml:space="preserve"> career</w:t>
      </w:r>
      <w:r w:rsidR="006E3146" w:rsidRPr="00A9729F">
        <w:rPr>
          <w:rFonts w:ascii="Times New Roman" w:hAnsi="Times New Roman" w:cs="Times New Roman"/>
          <w:sz w:val="24"/>
          <w:szCs w:val="24"/>
          <w:lang w:val="en-US"/>
        </w:rPr>
        <w:t xml:space="preserve"> development,</w:t>
      </w:r>
      <w:r w:rsidR="00EF36A6" w:rsidRPr="00A9729F">
        <w:rPr>
          <w:rFonts w:ascii="Times New Roman" w:hAnsi="Times New Roman" w:cs="Times New Roman"/>
          <w:sz w:val="24"/>
          <w:szCs w:val="24"/>
          <w:lang w:val="en-US"/>
        </w:rPr>
        <w:t xml:space="preserve"> discriminatory and even illegal claims regarding the </w:t>
      </w:r>
      <w:r w:rsidR="00BF2E7B" w:rsidRPr="00A9729F">
        <w:rPr>
          <w:rFonts w:ascii="Times New Roman" w:hAnsi="Times New Roman" w:cs="Times New Roman"/>
          <w:sz w:val="24"/>
          <w:szCs w:val="24"/>
          <w:lang w:val="en-US"/>
        </w:rPr>
        <w:t>image</w:t>
      </w:r>
      <w:r w:rsidR="00EF36A6" w:rsidRPr="00A9729F">
        <w:rPr>
          <w:rFonts w:ascii="Times New Roman" w:hAnsi="Times New Roman" w:cs="Times New Roman"/>
          <w:sz w:val="24"/>
          <w:szCs w:val="24"/>
          <w:lang w:val="en-US"/>
        </w:rPr>
        <w:t>, age</w:t>
      </w:r>
      <w:r w:rsidR="00BF2E7B" w:rsidRPr="00A9729F">
        <w:rPr>
          <w:rFonts w:ascii="Times New Roman" w:hAnsi="Times New Roman" w:cs="Times New Roman"/>
          <w:sz w:val="24"/>
          <w:szCs w:val="24"/>
          <w:lang w:val="en-US"/>
        </w:rPr>
        <w:t>ism</w:t>
      </w:r>
      <w:r w:rsidR="00EF36A6" w:rsidRPr="00A9729F">
        <w:rPr>
          <w:rFonts w:ascii="Times New Roman" w:hAnsi="Times New Roman" w:cs="Times New Roman"/>
          <w:sz w:val="24"/>
          <w:szCs w:val="24"/>
          <w:lang w:val="en-US"/>
        </w:rPr>
        <w:t xml:space="preserve">, </w:t>
      </w:r>
      <w:r w:rsidR="00BF2E7B" w:rsidRPr="00A9729F">
        <w:rPr>
          <w:rFonts w:ascii="Times New Roman" w:hAnsi="Times New Roman" w:cs="Times New Roman"/>
          <w:sz w:val="24"/>
          <w:szCs w:val="24"/>
          <w:lang w:val="en-US"/>
        </w:rPr>
        <w:t xml:space="preserve">expected “feminine” </w:t>
      </w:r>
      <w:r w:rsidR="00EF36A6" w:rsidRPr="00A9729F">
        <w:rPr>
          <w:rFonts w:ascii="Times New Roman" w:hAnsi="Times New Roman" w:cs="Times New Roman"/>
          <w:sz w:val="24"/>
          <w:szCs w:val="24"/>
          <w:lang w:val="en-US"/>
        </w:rPr>
        <w:t>behavior</w:t>
      </w:r>
      <w:r w:rsidR="00BF2E7B" w:rsidRPr="00A9729F">
        <w:rPr>
          <w:rFonts w:ascii="Times New Roman" w:hAnsi="Times New Roman" w:cs="Times New Roman"/>
          <w:sz w:val="24"/>
          <w:szCs w:val="24"/>
          <w:lang w:val="en-US"/>
        </w:rPr>
        <w:t xml:space="preserve"> and even </w:t>
      </w:r>
      <w:r w:rsidR="008C5E6D" w:rsidRPr="00A9729F">
        <w:rPr>
          <w:rFonts w:ascii="Times New Roman" w:hAnsi="Times New Roman" w:cs="Times New Roman"/>
          <w:sz w:val="24"/>
          <w:szCs w:val="24"/>
          <w:lang w:val="en-US"/>
        </w:rPr>
        <w:t xml:space="preserve">women’s </w:t>
      </w:r>
      <w:r w:rsidR="00BF2E7B" w:rsidRPr="00A9729F">
        <w:rPr>
          <w:rFonts w:ascii="Times New Roman" w:hAnsi="Times New Roman" w:cs="Times New Roman"/>
          <w:sz w:val="24"/>
          <w:szCs w:val="24"/>
          <w:lang w:val="en-US"/>
        </w:rPr>
        <w:t>“culture”</w:t>
      </w:r>
      <w:r w:rsidR="008C5E6D" w:rsidRPr="00A9729F">
        <w:rPr>
          <w:rStyle w:val="FootnoteReference"/>
          <w:rFonts w:ascii="Times New Roman" w:hAnsi="Times New Roman" w:cs="Times New Roman"/>
          <w:sz w:val="24"/>
          <w:szCs w:val="24"/>
          <w:lang w:val="en-US"/>
        </w:rPr>
        <w:footnoteReference w:id="4"/>
      </w:r>
      <w:r w:rsidR="00EF36A6" w:rsidRPr="00A9729F">
        <w:rPr>
          <w:rFonts w:ascii="Times New Roman" w:hAnsi="Times New Roman" w:cs="Times New Roman"/>
          <w:sz w:val="24"/>
          <w:szCs w:val="24"/>
          <w:lang w:val="en-US"/>
        </w:rPr>
        <w:t xml:space="preserve">, </w:t>
      </w:r>
      <w:r w:rsidR="008C5E6D" w:rsidRPr="00A9729F">
        <w:rPr>
          <w:rFonts w:ascii="Times New Roman" w:hAnsi="Times New Roman" w:cs="Times New Roman"/>
          <w:sz w:val="24"/>
          <w:szCs w:val="24"/>
          <w:lang w:val="en-US"/>
        </w:rPr>
        <w:t>non-formal social duties, the sexual harassment from</w:t>
      </w:r>
      <w:r w:rsidR="00EF36A6" w:rsidRPr="00A9729F">
        <w:rPr>
          <w:rFonts w:ascii="Times New Roman" w:hAnsi="Times New Roman" w:cs="Times New Roman"/>
          <w:sz w:val="24"/>
          <w:szCs w:val="24"/>
          <w:lang w:val="en-US"/>
        </w:rPr>
        <w:t xml:space="preserve"> the superiors</w:t>
      </w:r>
      <w:r w:rsidR="008C5E6D" w:rsidRPr="00A9729F">
        <w:rPr>
          <w:rFonts w:ascii="Times New Roman" w:hAnsi="Times New Roman" w:cs="Times New Roman"/>
          <w:sz w:val="24"/>
          <w:szCs w:val="24"/>
          <w:lang w:val="en-US"/>
        </w:rPr>
        <w:t xml:space="preserve"> and co-workers</w:t>
      </w:r>
      <w:r w:rsidR="006E3146" w:rsidRPr="00A9729F">
        <w:rPr>
          <w:rFonts w:ascii="Times New Roman" w:hAnsi="Times New Roman" w:cs="Times New Roman"/>
          <w:sz w:val="24"/>
          <w:szCs w:val="24"/>
          <w:lang w:val="en-US"/>
        </w:rPr>
        <w:t>, and so on. The word female here is not only a symptom of discriminatory</w:t>
      </w:r>
      <w:r w:rsidR="008C5E6D" w:rsidRPr="00A9729F">
        <w:rPr>
          <w:rFonts w:ascii="Times New Roman" w:hAnsi="Times New Roman" w:cs="Times New Roman"/>
          <w:sz w:val="24"/>
          <w:szCs w:val="24"/>
          <w:lang w:val="en-US"/>
        </w:rPr>
        <w:t xml:space="preserve"> conditioning of</w:t>
      </w:r>
      <w:r w:rsidR="006E3146" w:rsidRPr="00A9729F">
        <w:rPr>
          <w:rFonts w:ascii="Times New Roman" w:hAnsi="Times New Roman" w:cs="Times New Roman"/>
          <w:sz w:val="24"/>
          <w:szCs w:val="24"/>
          <w:lang w:val="en-US"/>
        </w:rPr>
        <w:t xml:space="preserve"> labour market, its part of the syndrome</w:t>
      </w:r>
      <w:r w:rsidR="008C5E6D" w:rsidRPr="00A9729F">
        <w:rPr>
          <w:rFonts w:ascii="Times New Roman" w:hAnsi="Times New Roman" w:cs="Times New Roman"/>
          <w:sz w:val="24"/>
          <w:szCs w:val="24"/>
          <w:lang w:val="en-US"/>
        </w:rPr>
        <w:t xml:space="preserve">, composed </w:t>
      </w:r>
      <w:r w:rsidR="006E3146" w:rsidRPr="00A9729F">
        <w:rPr>
          <w:rFonts w:ascii="Times New Roman" w:hAnsi="Times New Roman" w:cs="Times New Roman"/>
          <w:sz w:val="24"/>
          <w:szCs w:val="24"/>
          <w:lang w:val="en-US"/>
        </w:rPr>
        <w:t>of the humil</w:t>
      </w:r>
      <w:r w:rsidR="008C5E6D" w:rsidRPr="00A9729F">
        <w:rPr>
          <w:rFonts w:ascii="Times New Roman" w:hAnsi="Times New Roman" w:cs="Times New Roman"/>
          <w:sz w:val="24"/>
          <w:szCs w:val="24"/>
          <w:lang w:val="en-US"/>
        </w:rPr>
        <w:t>iating and oppressing situations</w:t>
      </w:r>
      <w:r w:rsidR="006E3146" w:rsidRPr="00A9729F">
        <w:rPr>
          <w:rFonts w:ascii="Times New Roman" w:hAnsi="Times New Roman" w:cs="Times New Roman"/>
          <w:sz w:val="24"/>
          <w:szCs w:val="24"/>
          <w:lang w:val="en-US"/>
        </w:rPr>
        <w:t xml:space="preserve"> </w:t>
      </w:r>
      <w:r w:rsidR="008C5E6D" w:rsidRPr="00A9729F">
        <w:rPr>
          <w:rFonts w:ascii="Times New Roman" w:hAnsi="Times New Roman" w:cs="Times New Roman"/>
          <w:sz w:val="24"/>
          <w:szCs w:val="24"/>
          <w:lang w:val="en-US"/>
        </w:rPr>
        <w:t xml:space="preserve">and discourses </w:t>
      </w:r>
      <w:r w:rsidR="006E3146" w:rsidRPr="00A9729F">
        <w:rPr>
          <w:rFonts w:ascii="Times New Roman" w:hAnsi="Times New Roman" w:cs="Times New Roman"/>
          <w:sz w:val="24"/>
          <w:szCs w:val="24"/>
          <w:lang w:val="en-US"/>
        </w:rPr>
        <w:t>wo</w:t>
      </w:r>
      <w:r w:rsidR="008C5E6D" w:rsidRPr="00A9729F">
        <w:rPr>
          <w:rFonts w:ascii="Times New Roman" w:hAnsi="Times New Roman" w:cs="Times New Roman"/>
          <w:sz w:val="24"/>
          <w:szCs w:val="24"/>
          <w:lang w:val="en-US"/>
        </w:rPr>
        <w:t>men are exposed to in the work domain</w:t>
      </w:r>
      <w:r w:rsidR="006E3146" w:rsidRPr="00A9729F">
        <w:rPr>
          <w:rFonts w:ascii="Times New Roman" w:hAnsi="Times New Roman" w:cs="Times New Roman"/>
          <w:sz w:val="24"/>
          <w:szCs w:val="24"/>
          <w:lang w:val="en-US"/>
        </w:rPr>
        <w:t>, yet not on the general terms</w:t>
      </w:r>
      <w:r w:rsidR="008C5E6D" w:rsidRPr="00A9729F">
        <w:rPr>
          <w:rFonts w:ascii="Times New Roman" w:hAnsi="Times New Roman" w:cs="Times New Roman"/>
          <w:sz w:val="24"/>
          <w:szCs w:val="24"/>
          <w:lang w:val="en-US"/>
        </w:rPr>
        <w:t xml:space="preserve"> and not all of </w:t>
      </w:r>
      <w:r w:rsidR="008C5E6D" w:rsidRPr="00A9729F">
        <w:rPr>
          <w:rFonts w:ascii="Times New Roman" w:hAnsi="Times New Roman" w:cs="Times New Roman"/>
          <w:sz w:val="24"/>
          <w:szCs w:val="24"/>
          <w:lang w:val="en-US"/>
        </w:rPr>
        <w:lastRenderedPageBreak/>
        <w:t>them by</w:t>
      </w:r>
      <w:r w:rsidR="006E3146" w:rsidRPr="00A9729F">
        <w:rPr>
          <w:rFonts w:ascii="Times New Roman" w:hAnsi="Times New Roman" w:cs="Times New Roman"/>
          <w:sz w:val="24"/>
          <w:szCs w:val="24"/>
          <w:lang w:val="en-US"/>
        </w:rPr>
        <w:t xml:space="preserve"> default, since </w:t>
      </w:r>
      <w:r w:rsidR="00457D6A" w:rsidRPr="00A9729F">
        <w:rPr>
          <w:rFonts w:ascii="Times New Roman" w:hAnsi="Times New Roman" w:cs="Times New Roman"/>
          <w:sz w:val="24"/>
          <w:szCs w:val="24"/>
          <w:lang w:val="en-US"/>
        </w:rPr>
        <w:t>gender may</w:t>
      </w:r>
      <w:r w:rsidR="008C5E6D" w:rsidRPr="00A9729F">
        <w:rPr>
          <w:rFonts w:ascii="Times New Roman" w:hAnsi="Times New Roman" w:cs="Times New Roman"/>
          <w:sz w:val="24"/>
          <w:szCs w:val="24"/>
          <w:lang w:val="en-US"/>
        </w:rPr>
        <w:t xml:space="preserve"> function also as the</w:t>
      </w:r>
      <w:r w:rsidR="006E3146" w:rsidRPr="00A9729F">
        <w:rPr>
          <w:rFonts w:ascii="Times New Roman" w:hAnsi="Times New Roman" w:cs="Times New Roman"/>
          <w:sz w:val="24"/>
          <w:szCs w:val="24"/>
          <w:lang w:val="en-US"/>
        </w:rPr>
        <w:t xml:space="preserve"> untypical positioning</w:t>
      </w:r>
      <w:r w:rsidR="00457D6A" w:rsidRPr="00A9729F">
        <w:rPr>
          <w:rFonts w:ascii="Times New Roman" w:hAnsi="Times New Roman" w:cs="Times New Roman"/>
          <w:sz w:val="24"/>
          <w:szCs w:val="24"/>
          <w:lang w:val="en-US"/>
        </w:rPr>
        <w:t xml:space="preserve"> of a person, e.g. the traditional female positioning may be occupied by a men or vice versa</w:t>
      </w:r>
      <w:r w:rsidR="006E3146" w:rsidRPr="00A9729F">
        <w:rPr>
          <w:rFonts w:ascii="Times New Roman" w:hAnsi="Times New Roman" w:cs="Times New Roman"/>
          <w:sz w:val="24"/>
          <w:szCs w:val="24"/>
          <w:lang w:val="en-US"/>
        </w:rPr>
        <w:t xml:space="preserve">. The </w:t>
      </w:r>
      <w:r w:rsidR="00730656" w:rsidRPr="00A9729F">
        <w:rPr>
          <w:rFonts w:ascii="Times New Roman" w:hAnsi="Times New Roman" w:cs="Times New Roman"/>
          <w:sz w:val="24"/>
          <w:szCs w:val="24"/>
          <w:lang w:val="en-US"/>
        </w:rPr>
        <w:t xml:space="preserve">previously ranged </w:t>
      </w:r>
      <w:r w:rsidR="006E3146" w:rsidRPr="00A9729F">
        <w:rPr>
          <w:rFonts w:ascii="Times New Roman" w:hAnsi="Times New Roman" w:cs="Times New Roman"/>
          <w:sz w:val="24"/>
          <w:szCs w:val="24"/>
          <w:lang w:val="en-US"/>
        </w:rPr>
        <w:t xml:space="preserve">characteristics </w:t>
      </w:r>
      <w:r w:rsidR="00730656" w:rsidRPr="00A9729F">
        <w:rPr>
          <w:rFonts w:ascii="Times New Roman" w:hAnsi="Times New Roman" w:cs="Times New Roman"/>
          <w:sz w:val="24"/>
          <w:szCs w:val="24"/>
          <w:lang w:val="en-US"/>
        </w:rPr>
        <w:t>describe</w:t>
      </w:r>
      <w:r w:rsidR="006E3146" w:rsidRPr="00A9729F">
        <w:rPr>
          <w:rFonts w:ascii="Times New Roman" w:hAnsi="Times New Roman" w:cs="Times New Roman"/>
          <w:sz w:val="24"/>
          <w:szCs w:val="24"/>
          <w:lang w:val="en-US"/>
        </w:rPr>
        <w:t xml:space="preserve"> the work conditions</w:t>
      </w:r>
      <w:r w:rsidR="006D7138" w:rsidRPr="00A9729F">
        <w:rPr>
          <w:rFonts w:ascii="Times New Roman" w:hAnsi="Times New Roman" w:cs="Times New Roman"/>
          <w:sz w:val="24"/>
          <w:szCs w:val="24"/>
          <w:lang w:val="en-US"/>
        </w:rPr>
        <w:t xml:space="preserve"> </w:t>
      </w:r>
      <w:r w:rsidR="00730656" w:rsidRPr="00A9729F">
        <w:rPr>
          <w:rFonts w:ascii="Times New Roman" w:hAnsi="Times New Roman" w:cs="Times New Roman"/>
          <w:sz w:val="24"/>
          <w:szCs w:val="24"/>
          <w:lang w:val="en-US"/>
        </w:rPr>
        <w:t xml:space="preserve">and disadvantages, </w:t>
      </w:r>
      <w:r w:rsidR="006D7138" w:rsidRPr="00A9729F">
        <w:rPr>
          <w:rFonts w:ascii="Times New Roman" w:hAnsi="Times New Roman" w:cs="Times New Roman"/>
          <w:sz w:val="24"/>
          <w:szCs w:val="24"/>
          <w:lang w:val="en-US"/>
        </w:rPr>
        <w:t>which</w:t>
      </w:r>
      <w:r w:rsidR="00730656" w:rsidRPr="00A9729F">
        <w:rPr>
          <w:rFonts w:ascii="Times New Roman" w:hAnsi="Times New Roman" w:cs="Times New Roman"/>
          <w:sz w:val="24"/>
          <w:szCs w:val="24"/>
          <w:lang w:val="en-US"/>
        </w:rPr>
        <w:t xml:space="preserve"> are systemically, and structurally (institutionally) </w:t>
      </w:r>
      <w:r w:rsidR="006D7138" w:rsidRPr="00A9729F">
        <w:rPr>
          <w:rFonts w:ascii="Times New Roman" w:hAnsi="Times New Roman" w:cs="Times New Roman"/>
          <w:sz w:val="24"/>
          <w:szCs w:val="24"/>
          <w:lang w:val="en-US"/>
        </w:rPr>
        <w:t>possible</w:t>
      </w:r>
      <w:r w:rsidR="00730656" w:rsidRPr="00A9729F">
        <w:rPr>
          <w:rFonts w:ascii="Times New Roman" w:hAnsi="Times New Roman" w:cs="Times New Roman"/>
          <w:sz w:val="24"/>
          <w:szCs w:val="24"/>
          <w:lang w:val="en-US"/>
        </w:rPr>
        <w:t xml:space="preserve"> and likely to occur mostly to women, </w:t>
      </w:r>
      <w:r w:rsidR="0006424D" w:rsidRPr="00A9729F">
        <w:rPr>
          <w:rFonts w:ascii="Times New Roman" w:hAnsi="Times New Roman" w:cs="Times New Roman"/>
          <w:sz w:val="24"/>
          <w:szCs w:val="24"/>
          <w:lang w:val="en-US"/>
        </w:rPr>
        <w:t xml:space="preserve">which means </w:t>
      </w:r>
      <w:r w:rsidR="00730656" w:rsidRPr="00A9729F">
        <w:rPr>
          <w:rFonts w:ascii="Times New Roman" w:hAnsi="Times New Roman" w:cs="Times New Roman"/>
          <w:sz w:val="24"/>
          <w:szCs w:val="24"/>
          <w:lang w:val="en-US"/>
        </w:rPr>
        <w:t xml:space="preserve">not only to women, and not to all of them. </w:t>
      </w:r>
      <w:r w:rsidR="00C058B7" w:rsidRPr="00A9729F">
        <w:rPr>
          <w:rFonts w:ascii="Times New Roman" w:hAnsi="Times New Roman" w:cs="Times New Roman"/>
          <w:sz w:val="24"/>
          <w:szCs w:val="24"/>
          <w:lang w:val="en-US"/>
        </w:rPr>
        <w:t>As in could be seen in the followi</w:t>
      </w:r>
      <w:r w:rsidR="00FD57F7" w:rsidRPr="00A9729F">
        <w:rPr>
          <w:rFonts w:ascii="Times New Roman" w:hAnsi="Times New Roman" w:cs="Times New Roman"/>
          <w:sz w:val="24"/>
          <w:szCs w:val="24"/>
          <w:lang w:val="en-US"/>
        </w:rPr>
        <w:t>ng lines, the comparable phrase</w:t>
      </w:r>
      <w:r w:rsidR="00BD323F" w:rsidRPr="00A9729F">
        <w:rPr>
          <w:rFonts w:ascii="Times New Roman" w:hAnsi="Times New Roman" w:cs="Times New Roman"/>
          <w:sz w:val="24"/>
          <w:szCs w:val="24"/>
          <w:lang w:val="en-US"/>
        </w:rPr>
        <w:t xml:space="preserve"> </w:t>
      </w:r>
      <w:r w:rsidR="00FD57F7" w:rsidRPr="00A9729F">
        <w:rPr>
          <w:rFonts w:ascii="Times New Roman" w:hAnsi="Times New Roman" w:cs="Times New Roman"/>
          <w:sz w:val="24"/>
          <w:szCs w:val="24"/>
          <w:lang w:val="en-US"/>
        </w:rPr>
        <w:t xml:space="preserve">to </w:t>
      </w:r>
      <w:r w:rsidR="00457D6A" w:rsidRPr="00A9729F">
        <w:rPr>
          <w:rFonts w:ascii="Times New Roman" w:hAnsi="Times New Roman" w:cs="Times New Roman"/>
          <w:i/>
          <w:sz w:val="24"/>
          <w:szCs w:val="24"/>
          <w:lang w:val="en-US"/>
        </w:rPr>
        <w:t>female labour market</w:t>
      </w:r>
      <w:r w:rsidR="00457D6A" w:rsidRPr="00A9729F">
        <w:rPr>
          <w:rFonts w:ascii="Times New Roman" w:hAnsi="Times New Roman" w:cs="Times New Roman"/>
          <w:sz w:val="24"/>
          <w:szCs w:val="24"/>
          <w:lang w:val="en-US"/>
        </w:rPr>
        <w:t xml:space="preserve"> is </w:t>
      </w:r>
      <w:r w:rsidR="0047782C" w:rsidRPr="00A9729F">
        <w:rPr>
          <w:rFonts w:ascii="Times New Roman" w:hAnsi="Times New Roman" w:cs="Times New Roman"/>
          <w:sz w:val="24"/>
          <w:szCs w:val="24"/>
          <w:lang w:val="en-US"/>
        </w:rPr>
        <w:t xml:space="preserve">the wording </w:t>
      </w:r>
      <w:r w:rsidR="00C058B7" w:rsidRPr="00A9729F">
        <w:rPr>
          <w:rFonts w:ascii="Times New Roman" w:hAnsi="Times New Roman" w:cs="Times New Roman"/>
          <w:i/>
          <w:sz w:val="24"/>
          <w:szCs w:val="24"/>
          <w:lang w:val="en-US"/>
        </w:rPr>
        <w:t>emp</w:t>
      </w:r>
      <w:r w:rsidR="00457D6A" w:rsidRPr="00A9729F">
        <w:rPr>
          <w:rFonts w:ascii="Times New Roman" w:hAnsi="Times New Roman" w:cs="Times New Roman"/>
          <w:i/>
          <w:sz w:val="24"/>
          <w:szCs w:val="24"/>
          <w:lang w:val="en-US"/>
        </w:rPr>
        <w:t>loyment opportunities for women</w:t>
      </w:r>
      <w:r w:rsidR="00C058B7" w:rsidRPr="00A9729F">
        <w:rPr>
          <w:rFonts w:ascii="Times New Roman" w:hAnsi="Times New Roman" w:cs="Times New Roman"/>
          <w:sz w:val="24"/>
          <w:szCs w:val="24"/>
          <w:lang w:val="en-US"/>
        </w:rPr>
        <w:t xml:space="preserve">, where according to the same pattern of logic </w:t>
      </w:r>
      <w:r w:rsidR="00FD57F7" w:rsidRPr="00A9729F">
        <w:rPr>
          <w:rFonts w:ascii="Times New Roman" w:hAnsi="Times New Roman" w:cs="Times New Roman"/>
          <w:i/>
          <w:sz w:val="24"/>
          <w:szCs w:val="24"/>
          <w:lang w:val="en-US"/>
        </w:rPr>
        <w:t>female employment opportunities</w:t>
      </w:r>
      <w:r w:rsidR="00C058B7" w:rsidRPr="00A9729F">
        <w:rPr>
          <w:rFonts w:ascii="Times New Roman" w:hAnsi="Times New Roman" w:cs="Times New Roman"/>
          <w:sz w:val="24"/>
          <w:szCs w:val="24"/>
          <w:lang w:val="en-US"/>
        </w:rPr>
        <w:t xml:space="preserve"> could be </w:t>
      </w:r>
      <w:r w:rsidR="00BD323F" w:rsidRPr="00A9729F">
        <w:rPr>
          <w:rFonts w:ascii="Times New Roman" w:hAnsi="Times New Roman" w:cs="Times New Roman"/>
          <w:sz w:val="24"/>
          <w:szCs w:val="24"/>
          <w:lang w:val="en-US"/>
        </w:rPr>
        <w:t xml:space="preserve">also </w:t>
      </w:r>
      <w:r w:rsidR="00C058B7" w:rsidRPr="00A9729F">
        <w:rPr>
          <w:rFonts w:ascii="Times New Roman" w:hAnsi="Times New Roman" w:cs="Times New Roman"/>
          <w:sz w:val="24"/>
          <w:szCs w:val="24"/>
          <w:lang w:val="en-US"/>
        </w:rPr>
        <w:t>used, but it is not</w:t>
      </w:r>
      <w:r w:rsidR="00FD57F7" w:rsidRPr="00A9729F">
        <w:rPr>
          <w:rFonts w:ascii="Times New Roman" w:hAnsi="Times New Roman" w:cs="Times New Roman"/>
          <w:sz w:val="24"/>
          <w:szCs w:val="24"/>
          <w:lang w:val="en-US"/>
        </w:rPr>
        <w:t xml:space="preserve"> as there would be some hidden logic </w:t>
      </w:r>
      <w:r w:rsidR="004A0C1C" w:rsidRPr="00A9729F">
        <w:rPr>
          <w:rFonts w:ascii="Times New Roman" w:hAnsi="Times New Roman" w:cs="Times New Roman"/>
          <w:sz w:val="24"/>
          <w:szCs w:val="24"/>
          <w:lang w:val="en-US"/>
        </w:rPr>
        <w:t>in</w:t>
      </w:r>
      <w:r w:rsidR="00FD57F7" w:rsidRPr="00A9729F">
        <w:rPr>
          <w:rFonts w:ascii="Times New Roman" w:hAnsi="Times New Roman" w:cs="Times New Roman"/>
          <w:sz w:val="24"/>
          <w:szCs w:val="24"/>
          <w:lang w:val="en-US"/>
        </w:rPr>
        <w:t xml:space="preserve"> </w:t>
      </w:r>
      <w:r w:rsidR="004A0C1C" w:rsidRPr="00A9729F">
        <w:rPr>
          <w:rFonts w:ascii="Times New Roman" w:hAnsi="Times New Roman" w:cs="Times New Roman"/>
          <w:sz w:val="24"/>
          <w:szCs w:val="24"/>
          <w:lang w:val="en-US"/>
        </w:rPr>
        <w:t xml:space="preserve">relating the words </w:t>
      </w:r>
      <w:r w:rsidR="00457D6A" w:rsidRPr="00A9729F">
        <w:rPr>
          <w:rFonts w:ascii="Times New Roman" w:hAnsi="Times New Roman" w:cs="Times New Roman"/>
          <w:sz w:val="24"/>
          <w:szCs w:val="24"/>
          <w:lang w:val="en-US"/>
        </w:rPr>
        <w:t xml:space="preserve">female </w:t>
      </w:r>
      <w:r w:rsidR="00457D6A" w:rsidRPr="00A9729F">
        <w:rPr>
          <w:rFonts w:ascii="Times New Roman" w:hAnsi="Times New Roman" w:cs="Times New Roman"/>
          <w:i/>
          <w:sz w:val="24"/>
          <w:szCs w:val="24"/>
          <w:lang w:val="en-US"/>
        </w:rPr>
        <w:t>labour</w:t>
      </w:r>
      <w:r w:rsidR="00FD57F7" w:rsidRPr="00A9729F">
        <w:rPr>
          <w:rFonts w:ascii="Times New Roman" w:hAnsi="Times New Roman" w:cs="Times New Roman"/>
          <w:i/>
          <w:sz w:val="24"/>
          <w:szCs w:val="24"/>
          <w:lang w:val="en-US"/>
        </w:rPr>
        <w:t xml:space="preserve"> </w:t>
      </w:r>
      <w:r w:rsidR="004A0C1C" w:rsidRPr="00A9729F">
        <w:rPr>
          <w:rFonts w:ascii="Times New Roman" w:hAnsi="Times New Roman" w:cs="Times New Roman"/>
          <w:i/>
          <w:sz w:val="24"/>
          <w:szCs w:val="24"/>
          <w:lang w:val="en-US"/>
        </w:rPr>
        <w:t>/</w:t>
      </w:r>
      <w:r w:rsidR="00457D6A" w:rsidRPr="00A9729F">
        <w:rPr>
          <w:rFonts w:ascii="Times New Roman" w:hAnsi="Times New Roman" w:cs="Times New Roman"/>
          <w:i/>
          <w:sz w:val="24"/>
          <w:szCs w:val="24"/>
          <w:lang w:val="en-US"/>
        </w:rPr>
        <w:t xml:space="preserve"> </w:t>
      </w:r>
      <w:r w:rsidR="00FD57F7" w:rsidRPr="00A9729F">
        <w:rPr>
          <w:rFonts w:ascii="Times New Roman" w:hAnsi="Times New Roman" w:cs="Times New Roman"/>
          <w:i/>
          <w:sz w:val="24"/>
          <w:szCs w:val="24"/>
          <w:lang w:val="en-US"/>
        </w:rPr>
        <w:t>women’s employment</w:t>
      </w:r>
      <w:r w:rsidR="00C058B7" w:rsidRPr="00A9729F">
        <w:rPr>
          <w:rFonts w:ascii="Times New Roman" w:hAnsi="Times New Roman" w:cs="Times New Roman"/>
          <w:sz w:val="24"/>
          <w:szCs w:val="24"/>
          <w:lang w:val="en-US"/>
        </w:rPr>
        <w:t xml:space="preserve">. </w:t>
      </w:r>
      <w:r w:rsidR="00457D6A" w:rsidRPr="00A9729F">
        <w:rPr>
          <w:rFonts w:ascii="Times New Roman" w:hAnsi="Times New Roman" w:cs="Times New Roman"/>
          <w:sz w:val="24"/>
          <w:szCs w:val="24"/>
          <w:lang w:val="en-US"/>
        </w:rPr>
        <w:t>A</w:t>
      </w:r>
      <w:r w:rsidR="0055077D" w:rsidRPr="00A9729F">
        <w:rPr>
          <w:rFonts w:ascii="Times New Roman" w:hAnsi="Times New Roman" w:cs="Times New Roman"/>
          <w:sz w:val="24"/>
          <w:szCs w:val="24"/>
          <w:lang w:val="en-US"/>
        </w:rPr>
        <w:t xml:space="preserve">lso the syntagm </w:t>
      </w:r>
      <w:r w:rsidR="0055077D" w:rsidRPr="00A9729F">
        <w:rPr>
          <w:rFonts w:ascii="Times New Roman" w:hAnsi="Times New Roman" w:cs="Times New Roman"/>
          <w:i/>
          <w:sz w:val="24"/>
          <w:szCs w:val="24"/>
          <w:lang w:val="en-US"/>
        </w:rPr>
        <w:t>female employment in tr</w:t>
      </w:r>
      <w:r w:rsidR="00457D6A" w:rsidRPr="00A9729F">
        <w:rPr>
          <w:rFonts w:ascii="Times New Roman" w:hAnsi="Times New Roman" w:cs="Times New Roman"/>
          <w:i/>
          <w:sz w:val="24"/>
          <w:szCs w:val="24"/>
          <w:lang w:val="en-US"/>
        </w:rPr>
        <w:t>ansport</w:t>
      </w:r>
      <w:r w:rsidR="0055077D" w:rsidRPr="00A9729F">
        <w:rPr>
          <w:rFonts w:ascii="Times New Roman" w:hAnsi="Times New Roman" w:cs="Times New Roman"/>
          <w:sz w:val="24"/>
          <w:szCs w:val="24"/>
          <w:lang w:val="en-US"/>
        </w:rPr>
        <w:t xml:space="preserve"> is found here.  </w:t>
      </w:r>
      <w:r w:rsidR="001F05FA" w:rsidRPr="00A9729F">
        <w:rPr>
          <w:rFonts w:ascii="Times New Roman" w:hAnsi="Times New Roman" w:cs="Times New Roman"/>
          <w:sz w:val="24"/>
          <w:szCs w:val="24"/>
          <w:lang w:val="en-US"/>
        </w:rPr>
        <w:t>T</w:t>
      </w:r>
      <w:r w:rsidR="00C058B7" w:rsidRPr="00A9729F">
        <w:rPr>
          <w:rFonts w:ascii="Times New Roman" w:hAnsi="Times New Roman" w:cs="Times New Roman"/>
          <w:sz w:val="24"/>
          <w:szCs w:val="24"/>
          <w:lang w:val="en-US"/>
        </w:rPr>
        <w:t>he inexact</w:t>
      </w:r>
      <w:r w:rsidR="004A0C1C" w:rsidRPr="00A9729F">
        <w:rPr>
          <w:rFonts w:ascii="Times New Roman" w:hAnsi="Times New Roman" w:cs="Times New Roman"/>
          <w:sz w:val="24"/>
          <w:szCs w:val="24"/>
          <w:lang w:val="en-US"/>
        </w:rPr>
        <w:t xml:space="preserve"> or vague,</w:t>
      </w:r>
      <w:r w:rsidR="00C058B7" w:rsidRPr="00A9729F">
        <w:rPr>
          <w:rFonts w:ascii="Times New Roman" w:hAnsi="Times New Roman" w:cs="Times New Roman"/>
          <w:sz w:val="24"/>
          <w:szCs w:val="24"/>
          <w:lang w:val="en-US"/>
        </w:rPr>
        <w:t xml:space="preserve"> and inconsistent usage of gender </w:t>
      </w:r>
      <w:r w:rsidR="004A0C1C" w:rsidRPr="00A9729F">
        <w:rPr>
          <w:rFonts w:ascii="Times New Roman" w:hAnsi="Times New Roman" w:cs="Times New Roman"/>
          <w:sz w:val="24"/>
          <w:szCs w:val="24"/>
          <w:lang w:val="en-US"/>
        </w:rPr>
        <w:t xml:space="preserve">/ sex terms and </w:t>
      </w:r>
      <w:r w:rsidR="00C058B7" w:rsidRPr="00A9729F">
        <w:rPr>
          <w:rFonts w:ascii="Times New Roman" w:hAnsi="Times New Roman" w:cs="Times New Roman"/>
          <w:sz w:val="24"/>
          <w:szCs w:val="24"/>
          <w:lang w:val="en-US"/>
        </w:rPr>
        <w:t xml:space="preserve">the related </w:t>
      </w:r>
      <w:r w:rsidR="001F05FA" w:rsidRPr="00A9729F">
        <w:rPr>
          <w:rFonts w:ascii="Times New Roman" w:hAnsi="Times New Roman" w:cs="Times New Roman"/>
          <w:sz w:val="24"/>
          <w:szCs w:val="24"/>
          <w:lang w:val="en-US"/>
        </w:rPr>
        <w:t>categories (female, male, male, woman) has been proved</w:t>
      </w:r>
      <w:r w:rsidR="0055077D" w:rsidRPr="00A9729F">
        <w:rPr>
          <w:rFonts w:ascii="Times New Roman" w:hAnsi="Times New Roman" w:cs="Times New Roman"/>
          <w:sz w:val="24"/>
          <w:szCs w:val="24"/>
          <w:lang w:val="en-US"/>
        </w:rPr>
        <w:t xml:space="preserve">. As regards the </w:t>
      </w:r>
      <w:r w:rsidR="007C1C1A" w:rsidRPr="00A9729F">
        <w:rPr>
          <w:rFonts w:ascii="Times New Roman" w:hAnsi="Times New Roman" w:cs="Times New Roman"/>
          <w:sz w:val="24"/>
          <w:szCs w:val="24"/>
          <w:lang w:val="en-US"/>
        </w:rPr>
        <w:t>plausible meanings</w:t>
      </w:r>
      <w:r w:rsidR="001F05FA" w:rsidRPr="00A9729F">
        <w:rPr>
          <w:rFonts w:ascii="Times New Roman" w:hAnsi="Times New Roman" w:cs="Times New Roman"/>
          <w:sz w:val="24"/>
          <w:szCs w:val="24"/>
          <w:lang w:val="en-US"/>
        </w:rPr>
        <w:t xml:space="preserve"> </w:t>
      </w:r>
      <w:r w:rsidR="004A0C1C" w:rsidRPr="00A9729F">
        <w:rPr>
          <w:rFonts w:ascii="Times New Roman" w:hAnsi="Times New Roman" w:cs="Times New Roman"/>
          <w:sz w:val="24"/>
          <w:szCs w:val="24"/>
          <w:lang w:val="en-US"/>
        </w:rPr>
        <w:t xml:space="preserve">arising from </w:t>
      </w:r>
      <w:r w:rsidR="00457D6A" w:rsidRPr="00A9729F">
        <w:rPr>
          <w:rFonts w:ascii="Times New Roman" w:hAnsi="Times New Roman" w:cs="Times New Roman"/>
          <w:sz w:val="24"/>
          <w:szCs w:val="24"/>
          <w:lang w:val="en-US"/>
        </w:rPr>
        <w:t>conscious or un</w:t>
      </w:r>
      <w:r w:rsidR="00BD323F" w:rsidRPr="00A9729F">
        <w:rPr>
          <w:rFonts w:ascii="Times New Roman" w:hAnsi="Times New Roman" w:cs="Times New Roman"/>
          <w:sz w:val="24"/>
          <w:szCs w:val="24"/>
          <w:lang w:val="en-US"/>
        </w:rPr>
        <w:t>conscious androcentric intention</w:t>
      </w:r>
      <w:r w:rsidR="00457D6A" w:rsidRPr="00A9729F">
        <w:rPr>
          <w:rFonts w:ascii="Times New Roman" w:hAnsi="Times New Roman" w:cs="Times New Roman"/>
          <w:sz w:val="24"/>
          <w:szCs w:val="24"/>
          <w:lang w:val="en-US"/>
        </w:rPr>
        <w:t>s as regards domination</w:t>
      </w:r>
      <w:r w:rsidR="0055077D" w:rsidRPr="00A9729F">
        <w:rPr>
          <w:rFonts w:ascii="Times New Roman" w:hAnsi="Times New Roman" w:cs="Times New Roman"/>
          <w:sz w:val="24"/>
          <w:szCs w:val="24"/>
          <w:lang w:val="en-US"/>
        </w:rPr>
        <w:t xml:space="preserve"> some further analyzing has been done</w:t>
      </w:r>
      <w:r w:rsidR="00BD323F" w:rsidRPr="00A9729F">
        <w:rPr>
          <w:rFonts w:ascii="Times New Roman" w:hAnsi="Times New Roman" w:cs="Times New Roman"/>
          <w:sz w:val="24"/>
          <w:szCs w:val="24"/>
          <w:lang w:val="en-US"/>
        </w:rPr>
        <w:t xml:space="preserve">. </w:t>
      </w:r>
    </w:p>
    <w:p w:rsidR="004A0C1C" w:rsidRPr="00A9729F" w:rsidRDefault="004A0C1C" w:rsidP="003D594B">
      <w:pPr>
        <w:autoSpaceDE w:val="0"/>
        <w:autoSpaceDN w:val="0"/>
        <w:adjustRightInd w:val="0"/>
        <w:spacing w:after="0" w:line="360" w:lineRule="auto"/>
        <w:rPr>
          <w:rFonts w:ascii="Times New Roman" w:hAnsi="Times New Roman" w:cs="Times New Roman"/>
          <w:sz w:val="24"/>
          <w:szCs w:val="24"/>
          <w:lang w:val="en-US"/>
        </w:rPr>
      </w:pPr>
    </w:p>
    <w:p w:rsidR="00671834" w:rsidRPr="00A9729F" w:rsidRDefault="00BD323F" w:rsidP="003D594B">
      <w:pPr>
        <w:autoSpaceDE w:val="0"/>
        <w:autoSpaceDN w:val="0"/>
        <w:adjustRightInd w:val="0"/>
        <w:spacing w:line="360" w:lineRule="auto"/>
        <w:rPr>
          <w:rFonts w:ascii="Times New Roman" w:hAnsi="Times New Roman" w:cs="Times New Roman"/>
          <w:sz w:val="24"/>
          <w:szCs w:val="24"/>
          <w:lang w:val="en-US"/>
        </w:rPr>
      </w:pPr>
      <w:r w:rsidRPr="00A9729F">
        <w:rPr>
          <w:rFonts w:ascii="Times New Roman" w:hAnsi="Times New Roman" w:cs="Times New Roman"/>
          <w:sz w:val="24"/>
          <w:szCs w:val="24"/>
          <w:lang w:val="en-US"/>
        </w:rPr>
        <w:t>F</w:t>
      </w:r>
      <w:r w:rsidR="001F05FA" w:rsidRPr="00A9729F">
        <w:rPr>
          <w:rFonts w:ascii="Times New Roman" w:hAnsi="Times New Roman" w:cs="Times New Roman"/>
          <w:sz w:val="24"/>
          <w:szCs w:val="24"/>
          <w:lang w:val="en-US"/>
        </w:rPr>
        <w:t xml:space="preserve">urther discussion on the </w:t>
      </w:r>
      <w:r w:rsidR="003D594B" w:rsidRPr="00A9729F">
        <w:rPr>
          <w:rFonts w:ascii="Times New Roman" w:hAnsi="Times New Roman" w:cs="Times New Roman"/>
          <w:sz w:val="24"/>
          <w:szCs w:val="24"/>
          <w:lang w:val="en-US"/>
        </w:rPr>
        <w:t xml:space="preserve">ideological </w:t>
      </w:r>
      <w:r w:rsidR="001F05FA" w:rsidRPr="00A9729F">
        <w:rPr>
          <w:rFonts w:ascii="Times New Roman" w:hAnsi="Times New Roman" w:cs="Times New Roman"/>
          <w:sz w:val="24"/>
          <w:szCs w:val="24"/>
          <w:lang w:val="en-US"/>
        </w:rPr>
        <w:t>matrix of the terminological ambivalences</w:t>
      </w:r>
      <w:r w:rsidRPr="00A9729F">
        <w:rPr>
          <w:rFonts w:ascii="Times New Roman" w:hAnsi="Times New Roman" w:cs="Times New Roman"/>
          <w:sz w:val="24"/>
          <w:szCs w:val="24"/>
          <w:lang w:val="en-US"/>
        </w:rPr>
        <w:t xml:space="preserve"> is</w:t>
      </w:r>
      <w:r w:rsidR="004A0C1C" w:rsidRPr="00A9729F">
        <w:rPr>
          <w:rFonts w:ascii="Times New Roman" w:hAnsi="Times New Roman" w:cs="Times New Roman"/>
          <w:sz w:val="24"/>
          <w:szCs w:val="24"/>
          <w:lang w:val="en-US"/>
        </w:rPr>
        <w:t xml:space="preserve"> </w:t>
      </w:r>
      <w:r w:rsidR="0055077D" w:rsidRPr="00A9729F">
        <w:rPr>
          <w:rFonts w:ascii="Times New Roman" w:hAnsi="Times New Roman" w:cs="Times New Roman"/>
          <w:sz w:val="24"/>
          <w:szCs w:val="24"/>
          <w:lang w:val="en-US"/>
        </w:rPr>
        <w:t xml:space="preserve">coming our way </w:t>
      </w:r>
      <w:r w:rsidR="004A0C1C" w:rsidRPr="00A9729F">
        <w:rPr>
          <w:rFonts w:ascii="Times New Roman" w:hAnsi="Times New Roman" w:cs="Times New Roman"/>
          <w:sz w:val="24"/>
          <w:szCs w:val="24"/>
          <w:lang w:val="en-US"/>
        </w:rPr>
        <w:t>rather spontaneously</w:t>
      </w:r>
      <w:r w:rsidR="001F05FA" w:rsidRPr="00A9729F">
        <w:rPr>
          <w:rFonts w:ascii="Times New Roman" w:hAnsi="Times New Roman" w:cs="Times New Roman"/>
          <w:sz w:val="24"/>
          <w:szCs w:val="24"/>
          <w:lang w:val="en-US"/>
        </w:rPr>
        <w:t xml:space="preserve">. </w:t>
      </w:r>
      <w:r w:rsidR="003D594B" w:rsidRPr="00A9729F">
        <w:rPr>
          <w:rFonts w:ascii="Times New Roman" w:hAnsi="Times New Roman" w:cs="Times New Roman"/>
          <w:sz w:val="24"/>
          <w:szCs w:val="24"/>
          <w:lang w:val="en-US"/>
        </w:rPr>
        <w:t>Selecting the in</w:t>
      </w:r>
      <w:r w:rsidR="004A0C1C" w:rsidRPr="00A9729F">
        <w:rPr>
          <w:rFonts w:ascii="Times New Roman" w:hAnsi="Times New Roman" w:cs="Times New Roman"/>
          <w:sz w:val="24"/>
          <w:szCs w:val="24"/>
          <w:lang w:val="en-US"/>
        </w:rPr>
        <w:t>dicative wordings obtained by checking more than</w:t>
      </w:r>
      <w:r w:rsidR="003D594B" w:rsidRPr="00A9729F">
        <w:rPr>
          <w:rFonts w:ascii="Times New Roman" w:hAnsi="Times New Roman" w:cs="Times New Roman"/>
          <w:sz w:val="24"/>
          <w:szCs w:val="24"/>
          <w:lang w:val="en-US"/>
        </w:rPr>
        <w:t xml:space="preserve"> </w:t>
      </w:r>
      <w:r w:rsidR="004A0C1C" w:rsidRPr="00A9729F">
        <w:rPr>
          <w:rFonts w:ascii="Times New Roman" w:hAnsi="Times New Roman" w:cs="Times New Roman"/>
          <w:sz w:val="24"/>
          <w:szCs w:val="24"/>
          <w:lang w:val="en-US"/>
        </w:rPr>
        <w:t xml:space="preserve">the </w:t>
      </w:r>
      <w:r w:rsidR="003D594B" w:rsidRPr="00A9729F">
        <w:rPr>
          <w:rFonts w:ascii="Times New Roman" w:hAnsi="Times New Roman" w:cs="Times New Roman"/>
          <w:sz w:val="24"/>
          <w:szCs w:val="24"/>
          <w:lang w:val="en-US"/>
        </w:rPr>
        <w:t>half o</w:t>
      </w:r>
      <w:r w:rsidR="00217C71" w:rsidRPr="00A9729F">
        <w:rPr>
          <w:rFonts w:ascii="Times New Roman" w:hAnsi="Times New Roman" w:cs="Times New Roman"/>
          <w:sz w:val="24"/>
          <w:szCs w:val="24"/>
          <w:lang w:val="en-US"/>
        </w:rPr>
        <w:t>f</w:t>
      </w:r>
      <w:r w:rsidR="003D594B" w:rsidRPr="00A9729F">
        <w:rPr>
          <w:rFonts w:ascii="Times New Roman" w:hAnsi="Times New Roman" w:cs="Times New Roman"/>
          <w:sz w:val="24"/>
          <w:szCs w:val="24"/>
          <w:lang w:val="en-US"/>
        </w:rPr>
        <w:t xml:space="preserve"> the </w:t>
      </w:r>
      <w:r w:rsidR="00FB4DA4" w:rsidRPr="00A9729F">
        <w:rPr>
          <w:rFonts w:ascii="Times New Roman" w:hAnsi="Times New Roman" w:cs="Times New Roman"/>
          <w:i/>
          <w:sz w:val="24"/>
          <w:szCs w:val="24"/>
          <w:lang w:val="en-US"/>
        </w:rPr>
        <w:t>Report on equality between women and men in the EU</w:t>
      </w:r>
      <w:r w:rsidR="00FB4DA4" w:rsidRPr="00A9729F">
        <w:rPr>
          <w:rFonts w:ascii="Times New Roman" w:hAnsi="Times New Roman" w:cs="Times New Roman"/>
          <w:sz w:val="24"/>
          <w:szCs w:val="24"/>
          <w:lang w:val="en-US"/>
        </w:rPr>
        <w:t xml:space="preserve"> </w:t>
      </w:r>
      <w:r w:rsidR="0047782C" w:rsidRPr="00A9729F">
        <w:rPr>
          <w:rFonts w:ascii="Times New Roman" w:hAnsi="Times New Roman" w:cs="Times New Roman"/>
          <w:sz w:val="24"/>
          <w:szCs w:val="24"/>
          <w:lang w:val="en-US"/>
        </w:rPr>
        <w:t xml:space="preserve">(source 3) </w:t>
      </w:r>
      <w:r w:rsidR="004A0C1C" w:rsidRPr="00A9729F">
        <w:rPr>
          <w:rFonts w:ascii="Times New Roman" w:hAnsi="Times New Roman" w:cs="Times New Roman"/>
          <w:sz w:val="24"/>
          <w:szCs w:val="24"/>
          <w:lang w:val="en-US"/>
        </w:rPr>
        <w:t>publication pages</w:t>
      </w:r>
      <w:r w:rsidR="00217C71" w:rsidRPr="00A9729F">
        <w:rPr>
          <w:rFonts w:ascii="Times New Roman" w:hAnsi="Times New Roman" w:cs="Times New Roman"/>
          <w:sz w:val="24"/>
          <w:szCs w:val="24"/>
          <w:lang w:val="en-US"/>
        </w:rPr>
        <w:t xml:space="preserve"> (pp. 8, 35, 36, 37, 42, 44, 46, 47, 48)</w:t>
      </w:r>
      <w:r w:rsidR="003D594B" w:rsidRPr="00A9729F">
        <w:rPr>
          <w:rFonts w:ascii="Times New Roman" w:hAnsi="Times New Roman" w:cs="Times New Roman"/>
          <w:sz w:val="24"/>
          <w:szCs w:val="24"/>
          <w:lang w:val="en-US"/>
        </w:rPr>
        <w:t>, the phrase</w:t>
      </w:r>
      <w:r w:rsidRPr="00A9729F">
        <w:rPr>
          <w:rFonts w:ascii="Times New Roman" w:hAnsi="Times New Roman" w:cs="Times New Roman"/>
          <w:sz w:val="24"/>
          <w:szCs w:val="24"/>
          <w:lang w:val="en-US"/>
        </w:rPr>
        <w:t>s are arranged</w:t>
      </w:r>
      <w:r w:rsidR="00217C71" w:rsidRPr="00A9729F">
        <w:rPr>
          <w:rFonts w:ascii="Times New Roman" w:hAnsi="Times New Roman" w:cs="Times New Roman"/>
          <w:sz w:val="24"/>
          <w:szCs w:val="24"/>
          <w:lang w:val="en-US"/>
        </w:rPr>
        <w:t xml:space="preserve"> </w:t>
      </w:r>
      <w:r w:rsidRPr="00A9729F">
        <w:rPr>
          <w:rFonts w:ascii="Times New Roman" w:hAnsi="Times New Roman" w:cs="Times New Roman"/>
          <w:sz w:val="24"/>
          <w:szCs w:val="24"/>
          <w:lang w:val="en-US"/>
        </w:rPr>
        <w:t>w</w:t>
      </w:r>
      <w:r w:rsidR="00217C71" w:rsidRPr="00A9729F">
        <w:rPr>
          <w:rFonts w:ascii="Times New Roman" w:hAnsi="Times New Roman" w:cs="Times New Roman"/>
          <w:sz w:val="24"/>
          <w:szCs w:val="24"/>
          <w:lang w:val="en-US"/>
        </w:rPr>
        <w:t>ith the</w:t>
      </w:r>
      <w:r w:rsidR="006A0283" w:rsidRPr="00A9729F">
        <w:rPr>
          <w:rFonts w:ascii="Times New Roman" w:hAnsi="Times New Roman" w:cs="Times New Roman"/>
          <w:sz w:val="24"/>
          <w:szCs w:val="24"/>
          <w:lang w:val="en-US"/>
        </w:rPr>
        <w:t xml:space="preserve"> aim to test the </w:t>
      </w:r>
      <w:r w:rsidR="004A0C1C" w:rsidRPr="00A9729F">
        <w:rPr>
          <w:rFonts w:ascii="Times New Roman" w:hAnsi="Times New Roman" w:cs="Times New Roman"/>
          <w:sz w:val="24"/>
          <w:szCs w:val="24"/>
          <w:lang w:val="en-US"/>
        </w:rPr>
        <w:t xml:space="preserve">hypothetical inscription of the </w:t>
      </w:r>
      <w:r w:rsidR="003E4795" w:rsidRPr="00A9729F">
        <w:rPr>
          <w:rFonts w:ascii="Times New Roman" w:hAnsi="Times New Roman" w:cs="Times New Roman"/>
          <w:sz w:val="24"/>
          <w:szCs w:val="24"/>
          <w:lang w:val="en-US"/>
        </w:rPr>
        <w:t xml:space="preserve">biased </w:t>
      </w:r>
      <w:r w:rsidR="004A0C1C" w:rsidRPr="00A9729F">
        <w:rPr>
          <w:rFonts w:ascii="Times New Roman" w:hAnsi="Times New Roman" w:cs="Times New Roman"/>
          <w:sz w:val="24"/>
          <w:szCs w:val="24"/>
          <w:lang w:val="en-US"/>
        </w:rPr>
        <w:t>gender structuring</w:t>
      </w:r>
      <w:r w:rsidR="003E4795" w:rsidRPr="00A9729F">
        <w:rPr>
          <w:rFonts w:ascii="Times New Roman" w:hAnsi="Times New Roman" w:cs="Times New Roman"/>
          <w:sz w:val="24"/>
          <w:szCs w:val="24"/>
          <w:lang w:val="en-US"/>
        </w:rPr>
        <w:t xml:space="preserve"> in the sex / gender usage</w:t>
      </w:r>
      <w:r w:rsidR="006A0283" w:rsidRPr="00A9729F">
        <w:rPr>
          <w:rFonts w:ascii="Times New Roman" w:hAnsi="Times New Roman" w:cs="Times New Roman"/>
          <w:sz w:val="24"/>
          <w:szCs w:val="24"/>
          <w:lang w:val="en-US"/>
        </w:rPr>
        <w:t>. T</w:t>
      </w:r>
      <w:r w:rsidR="00217C71" w:rsidRPr="00A9729F">
        <w:rPr>
          <w:rFonts w:ascii="Times New Roman" w:hAnsi="Times New Roman" w:cs="Times New Roman"/>
          <w:sz w:val="24"/>
          <w:szCs w:val="24"/>
          <w:lang w:val="en-US"/>
        </w:rPr>
        <w:t>wo groups are formed, one (A) compris</w:t>
      </w:r>
      <w:r w:rsidR="006A0283" w:rsidRPr="00A9729F">
        <w:rPr>
          <w:rFonts w:ascii="Times New Roman" w:hAnsi="Times New Roman" w:cs="Times New Roman"/>
          <w:sz w:val="24"/>
          <w:szCs w:val="24"/>
          <w:lang w:val="en-US"/>
        </w:rPr>
        <w:t>ing phrases with</w:t>
      </w:r>
      <w:r w:rsidR="00217C71" w:rsidRPr="00A9729F">
        <w:rPr>
          <w:rFonts w:ascii="Times New Roman" w:hAnsi="Times New Roman" w:cs="Times New Roman"/>
          <w:sz w:val="24"/>
          <w:szCs w:val="24"/>
          <w:lang w:val="en-US"/>
        </w:rPr>
        <w:t xml:space="preserve"> the sex / female / male categories, and the other (B) wi</w:t>
      </w:r>
      <w:r w:rsidR="006A0283" w:rsidRPr="00A9729F">
        <w:rPr>
          <w:rFonts w:ascii="Times New Roman" w:hAnsi="Times New Roman" w:cs="Times New Roman"/>
          <w:sz w:val="24"/>
          <w:szCs w:val="24"/>
          <w:lang w:val="en-US"/>
        </w:rPr>
        <w:t>th the term gender in the syntagms</w:t>
      </w:r>
      <w:r w:rsidR="00217C71" w:rsidRPr="00A9729F">
        <w:rPr>
          <w:rFonts w:ascii="Times New Roman" w:hAnsi="Times New Roman" w:cs="Times New Roman"/>
          <w:sz w:val="24"/>
          <w:szCs w:val="24"/>
          <w:lang w:val="en-US"/>
        </w:rPr>
        <w:t>.</w:t>
      </w:r>
      <w:r w:rsidR="003D594B" w:rsidRPr="00A9729F">
        <w:rPr>
          <w:rFonts w:ascii="Times New Roman" w:hAnsi="Times New Roman" w:cs="Times New Roman"/>
          <w:sz w:val="24"/>
          <w:szCs w:val="24"/>
          <w:lang w:val="en-US"/>
        </w:rPr>
        <w:t xml:space="preserve"> </w:t>
      </w:r>
    </w:p>
    <w:p w:rsidR="003D594B" w:rsidRPr="00A9729F" w:rsidRDefault="00CF07B0" w:rsidP="00671834">
      <w:pPr>
        <w:autoSpaceDE w:val="0"/>
        <w:autoSpaceDN w:val="0"/>
        <w:adjustRightInd w:val="0"/>
        <w:spacing w:after="0"/>
        <w:ind w:left="567" w:right="567"/>
        <w:rPr>
          <w:rFonts w:ascii="Times New Roman" w:hAnsi="Times New Roman" w:cs="Times New Roman"/>
          <w:lang w:val="en-US"/>
        </w:rPr>
      </w:pPr>
      <w:r w:rsidRPr="00A9729F">
        <w:rPr>
          <w:rFonts w:ascii="Times New Roman" w:hAnsi="Times New Roman" w:cs="Times New Roman"/>
          <w:i/>
          <w:lang w:val="en-US"/>
        </w:rPr>
        <w:t xml:space="preserve">Group </w:t>
      </w:r>
      <w:r w:rsidR="003D594B" w:rsidRPr="00A9729F">
        <w:rPr>
          <w:rFonts w:ascii="Times New Roman" w:hAnsi="Times New Roman" w:cs="Times New Roman"/>
          <w:i/>
          <w:lang w:val="en-US"/>
        </w:rPr>
        <w:t>A</w:t>
      </w:r>
      <w:r w:rsidRPr="00A9729F">
        <w:rPr>
          <w:rFonts w:ascii="Times New Roman" w:hAnsi="Times New Roman" w:cs="Times New Roman"/>
          <w:lang w:val="en-US"/>
        </w:rPr>
        <w:t xml:space="preserve">: </w:t>
      </w:r>
      <w:r w:rsidR="0064595E" w:rsidRPr="00A9729F">
        <w:rPr>
          <w:rFonts w:ascii="Times New Roman" w:hAnsi="Times New Roman" w:cs="Times New Roman"/>
          <w:lang w:val="en-US"/>
        </w:rPr>
        <w:t xml:space="preserve">female labour market, </w:t>
      </w:r>
      <w:r w:rsidR="003D594B" w:rsidRPr="00A9729F">
        <w:rPr>
          <w:rFonts w:ascii="Times New Roman" w:hAnsi="Times New Roman" w:cs="Times New Roman"/>
          <w:lang w:val="en-US"/>
        </w:rPr>
        <w:t>female chair</w:t>
      </w:r>
      <w:r w:rsidR="00217C71" w:rsidRPr="00A9729F">
        <w:rPr>
          <w:rFonts w:ascii="Times New Roman" w:hAnsi="Times New Roman" w:cs="Times New Roman"/>
          <w:lang w:val="en-US"/>
        </w:rPr>
        <w:t xml:space="preserve"> / female networks / female trafficking victims / female politicians / female victims of sexual violence / male offenders / female employment in transport</w:t>
      </w:r>
      <w:r w:rsidRPr="00A9729F">
        <w:rPr>
          <w:rFonts w:ascii="Times New Roman" w:hAnsi="Times New Roman" w:cs="Times New Roman"/>
          <w:lang w:val="en-US"/>
        </w:rPr>
        <w:t xml:space="preserve">: group </w:t>
      </w:r>
    </w:p>
    <w:p w:rsidR="00217C71" w:rsidRPr="00A9729F" w:rsidRDefault="00CF07B0" w:rsidP="00671834">
      <w:pPr>
        <w:autoSpaceDE w:val="0"/>
        <w:autoSpaceDN w:val="0"/>
        <w:adjustRightInd w:val="0"/>
        <w:spacing w:after="0"/>
        <w:ind w:left="567" w:right="567"/>
        <w:rPr>
          <w:rFonts w:ascii="Times New Roman" w:hAnsi="Times New Roman" w:cs="Times New Roman"/>
          <w:lang w:val="en-US"/>
        </w:rPr>
      </w:pPr>
      <w:r w:rsidRPr="00A9729F">
        <w:rPr>
          <w:rFonts w:ascii="Times New Roman" w:hAnsi="Times New Roman" w:cs="Times New Roman"/>
          <w:i/>
          <w:lang w:val="en-US"/>
        </w:rPr>
        <w:t xml:space="preserve">Group </w:t>
      </w:r>
      <w:r w:rsidR="00217C71" w:rsidRPr="00A9729F">
        <w:rPr>
          <w:rFonts w:ascii="Times New Roman" w:hAnsi="Times New Roman" w:cs="Times New Roman"/>
          <w:i/>
          <w:lang w:val="en-US"/>
        </w:rPr>
        <w:t>B</w:t>
      </w:r>
      <w:r w:rsidRPr="00A9729F">
        <w:rPr>
          <w:rFonts w:ascii="Times New Roman" w:hAnsi="Times New Roman" w:cs="Times New Roman"/>
          <w:lang w:val="en-US"/>
        </w:rPr>
        <w:t xml:space="preserve">: </w:t>
      </w:r>
      <w:r w:rsidR="00217C71" w:rsidRPr="00A9729F">
        <w:rPr>
          <w:rFonts w:ascii="Times New Roman" w:hAnsi="Times New Roman" w:cs="Times New Roman"/>
          <w:lang w:val="en-US"/>
        </w:rPr>
        <w:t xml:space="preserve">gender pay gap / women employment rate / </w:t>
      </w:r>
      <w:r w:rsidR="00217C71" w:rsidRPr="00A9729F">
        <w:rPr>
          <w:rFonts w:ascii="Times New Roman" w:hAnsi="Times New Roman" w:cs="Times New Roman"/>
          <w:bCs/>
          <w:lang w:val="en-US"/>
        </w:rPr>
        <w:t>cyber violence</w:t>
      </w:r>
      <w:r w:rsidR="00217C71" w:rsidRPr="00A9729F">
        <w:rPr>
          <w:rFonts w:ascii="Times New Roman" w:hAnsi="Times New Roman" w:cs="Times New Roman"/>
          <w:b/>
          <w:bCs/>
          <w:lang w:val="en-US"/>
        </w:rPr>
        <w:t xml:space="preserve"> </w:t>
      </w:r>
      <w:r w:rsidR="00217C71" w:rsidRPr="00A9729F">
        <w:rPr>
          <w:rFonts w:ascii="Times New Roman" w:hAnsi="Times New Roman" w:cs="Times New Roman"/>
          <w:lang w:val="en-US"/>
        </w:rPr>
        <w:t xml:space="preserve">against women and girls / women human rights defenders / gender based violence / women’s access to justice / gender perspective / physical and psychological integrity of women / refugee women / women’s political participation / employment opportunities for women / disadvantage of women / women in transport </w:t>
      </w:r>
    </w:p>
    <w:p w:rsidR="00217C71" w:rsidRPr="00A9729F" w:rsidRDefault="00217C71" w:rsidP="003D594B">
      <w:pPr>
        <w:autoSpaceDE w:val="0"/>
        <w:autoSpaceDN w:val="0"/>
        <w:adjustRightInd w:val="0"/>
        <w:spacing w:after="0" w:line="360" w:lineRule="auto"/>
        <w:rPr>
          <w:rFonts w:ascii="Times New Roman" w:hAnsi="Times New Roman" w:cs="Times New Roman"/>
          <w:sz w:val="24"/>
          <w:szCs w:val="24"/>
          <w:lang w:val="en-US"/>
        </w:rPr>
      </w:pPr>
    </w:p>
    <w:p w:rsidR="00217C71" w:rsidRPr="00A9729F" w:rsidRDefault="003E4795" w:rsidP="003D594B">
      <w:pPr>
        <w:autoSpaceDE w:val="0"/>
        <w:autoSpaceDN w:val="0"/>
        <w:adjustRightInd w:val="0"/>
        <w:spacing w:line="360" w:lineRule="auto"/>
        <w:rPr>
          <w:rFonts w:ascii="Times New Roman" w:hAnsi="Times New Roman" w:cs="Times New Roman"/>
          <w:sz w:val="24"/>
          <w:szCs w:val="24"/>
          <w:lang w:val="en-US"/>
        </w:rPr>
      </w:pPr>
      <w:r w:rsidRPr="00A9729F">
        <w:rPr>
          <w:rFonts w:ascii="Times New Roman" w:hAnsi="Times New Roman" w:cs="Times New Roman"/>
          <w:sz w:val="24"/>
          <w:szCs w:val="24"/>
          <w:lang w:val="en-US"/>
        </w:rPr>
        <w:t>The term</w:t>
      </w:r>
      <w:r w:rsidRPr="00A9729F">
        <w:rPr>
          <w:rFonts w:ascii="Times New Roman" w:hAnsi="Times New Roman" w:cs="Times New Roman"/>
          <w:i/>
          <w:sz w:val="24"/>
          <w:szCs w:val="24"/>
          <w:lang w:val="en-US"/>
        </w:rPr>
        <w:t xml:space="preserve"> </w:t>
      </w:r>
      <w:r w:rsidRPr="00A9729F">
        <w:rPr>
          <w:rFonts w:ascii="Times New Roman" w:hAnsi="Times New Roman" w:cs="Times New Roman"/>
          <w:sz w:val="24"/>
          <w:szCs w:val="24"/>
          <w:lang w:val="en-US"/>
        </w:rPr>
        <w:t>f</w:t>
      </w:r>
      <w:r w:rsidR="00FD59C5" w:rsidRPr="00A9729F">
        <w:rPr>
          <w:rFonts w:ascii="Times New Roman" w:hAnsi="Times New Roman" w:cs="Times New Roman"/>
          <w:sz w:val="24"/>
          <w:szCs w:val="24"/>
          <w:lang w:val="en-US"/>
        </w:rPr>
        <w:t xml:space="preserve">emale </w:t>
      </w:r>
      <w:r w:rsidRPr="00A9729F">
        <w:rPr>
          <w:rFonts w:ascii="Times New Roman" w:hAnsi="Times New Roman" w:cs="Times New Roman"/>
          <w:sz w:val="24"/>
          <w:szCs w:val="24"/>
          <w:lang w:val="en-US"/>
        </w:rPr>
        <w:t xml:space="preserve">is as </w:t>
      </w:r>
      <w:r w:rsidR="006A0283" w:rsidRPr="00A9729F">
        <w:rPr>
          <w:rFonts w:ascii="Times New Roman" w:hAnsi="Times New Roman" w:cs="Times New Roman"/>
          <w:sz w:val="24"/>
          <w:szCs w:val="24"/>
          <w:lang w:val="en-US"/>
        </w:rPr>
        <w:t xml:space="preserve">a </w:t>
      </w:r>
      <w:r w:rsidRPr="00A9729F">
        <w:rPr>
          <w:rFonts w:ascii="Times New Roman" w:hAnsi="Times New Roman" w:cs="Times New Roman"/>
          <w:sz w:val="24"/>
          <w:szCs w:val="24"/>
          <w:lang w:val="en-US"/>
        </w:rPr>
        <w:t>rule used only as an adjective, never as a</w:t>
      </w:r>
      <w:r w:rsidR="006A0283" w:rsidRPr="00A9729F">
        <w:rPr>
          <w:rFonts w:ascii="Times New Roman" w:hAnsi="Times New Roman" w:cs="Times New Roman"/>
          <w:sz w:val="24"/>
          <w:szCs w:val="24"/>
          <w:lang w:val="en-US"/>
        </w:rPr>
        <w:t xml:space="preserve"> noun. It appears much </w:t>
      </w:r>
      <w:r w:rsidR="0064595E" w:rsidRPr="00A9729F">
        <w:rPr>
          <w:rFonts w:ascii="Times New Roman" w:hAnsi="Times New Roman" w:cs="Times New Roman"/>
          <w:sz w:val="24"/>
          <w:szCs w:val="24"/>
          <w:lang w:val="en-US"/>
        </w:rPr>
        <w:t xml:space="preserve">less </w:t>
      </w:r>
      <w:r w:rsidR="006A0283" w:rsidRPr="00A9729F">
        <w:rPr>
          <w:rFonts w:ascii="Times New Roman" w:hAnsi="Times New Roman" w:cs="Times New Roman"/>
          <w:sz w:val="24"/>
          <w:szCs w:val="24"/>
          <w:lang w:val="en-US"/>
        </w:rPr>
        <w:t xml:space="preserve">then the term women, posited as a single </w:t>
      </w:r>
      <w:r w:rsidR="00EA5B88" w:rsidRPr="00A9729F">
        <w:rPr>
          <w:rFonts w:ascii="Times New Roman" w:hAnsi="Times New Roman" w:cs="Times New Roman"/>
          <w:sz w:val="24"/>
          <w:szCs w:val="24"/>
          <w:lang w:val="en-US"/>
        </w:rPr>
        <w:t xml:space="preserve">– </w:t>
      </w:r>
      <w:r w:rsidR="006A0283" w:rsidRPr="00A9729F">
        <w:rPr>
          <w:rFonts w:ascii="Times New Roman" w:hAnsi="Times New Roman" w:cs="Times New Roman"/>
          <w:sz w:val="24"/>
          <w:szCs w:val="24"/>
          <w:lang w:val="en-US"/>
        </w:rPr>
        <w:t>or compound noun, where</w:t>
      </w:r>
      <w:r w:rsidRPr="00A9729F">
        <w:rPr>
          <w:rFonts w:ascii="Times New Roman" w:hAnsi="Times New Roman" w:cs="Times New Roman"/>
          <w:sz w:val="24"/>
          <w:szCs w:val="24"/>
          <w:lang w:val="en-US"/>
        </w:rPr>
        <w:t>in</w:t>
      </w:r>
      <w:r w:rsidR="006A0283" w:rsidRPr="00A9729F">
        <w:rPr>
          <w:rFonts w:ascii="Times New Roman" w:hAnsi="Times New Roman" w:cs="Times New Roman"/>
          <w:sz w:val="24"/>
          <w:szCs w:val="24"/>
          <w:lang w:val="en-US"/>
        </w:rPr>
        <w:t xml:space="preserve"> it has a function</w:t>
      </w:r>
      <w:r w:rsidR="00FB4DA4" w:rsidRPr="00A9729F">
        <w:rPr>
          <w:rFonts w:ascii="Times New Roman" w:hAnsi="Times New Roman" w:cs="Times New Roman"/>
          <w:sz w:val="24"/>
          <w:szCs w:val="24"/>
          <w:lang w:val="en-US"/>
        </w:rPr>
        <w:t xml:space="preserve"> of gender marker</w:t>
      </w:r>
      <w:r w:rsidR="006A0283" w:rsidRPr="00A9729F">
        <w:rPr>
          <w:rFonts w:ascii="Times New Roman" w:hAnsi="Times New Roman" w:cs="Times New Roman"/>
          <w:sz w:val="24"/>
          <w:szCs w:val="24"/>
          <w:lang w:val="en-US"/>
        </w:rPr>
        <w:t xml:space="preserve">. </w:t>
      </w:r>
      <w:r w:rsidR="0064595E" w:rsidRPr="00A9729F">
        <w:rPr>
          <w:rFonts w:ascii="Times New Roman" w:hAnsi="Times New Roman" w:cs="Times New Roman"/>
          <w:sz w:val="24"/>
          <w:szCs w:val="24"/>
          <w:lang w:val="en-US"/>
        </w:rPr>
        <w:t>In the three cases out of eight it characterizes the domain or structure (labour market, employment in transport, networks).</w:t>
      </w:r>
      <w:r w:rsidR="006A0283" w:rsidRPr="00A9729F">
        <w:rPr>
          <w:rFonts w:ascii="Times New Roman" w:hAnsi="Times New Roman" w:cs="Times New Roman"/>
          <w:sz w:val="24"/>
          <w:szCs w:val="24"/>
          <w:lang w:val="en-US"/>
        </w:rPr>
        <w:t xml:space="preserve"> </w:t>
      </w:r>
      <w:r w:rsidR="00366164" w:rsidRPr="00A9729F">
        <w:rPr>
          <w:rFonts w:ascii="Times New Roman" w:hAnsi="Times New Roman" w:cs="Times New Roman"/>
          <w:sz w:val="24"/>
          <w:szCs w:val="24"/>
          <w:lang w:val="en-US"/>
        </w:rPr>
        <w:t>“</w:t>
      </w:r>
      <w:r w:rsidR="006A0283" w:rsidRPr="00A9729F">
        <w:rPr>
          <w:rFonts w:ascii="Times New Roman" w:hAnsi="Times New Roman" w:cs="Times New Roman"/>
          <w:sz w:val="24"/>
          <w:szCs w:val="24"/>
          <w:lang w:val="en-US"/>
        </w:rPr>
        <w:t>Female</w:t>
      </w:r>
      <w:r w:rsidR="00366164" w:rsidRPr="00A9729F">
        <w:rPr>
          <w:rFonts w:ascii="Times New Roman" w:hAnsi="Times New Roman" w:cs="Times New Roman"/>
          <w:sz w:val="24"/>
          <w:szCs w:val="24"/>
          <w:lang w:val="en-US"/>
        </w:rPr>
        <w:t>”</w:t>
      </w:r>
      <w:r w:rsidR="0064595E" w:rsidRPr="00A9729F">
        <w:rPr>
          <w:rFonts w:ascii="Times New Roman" w:hAnsi="Times New Roman" w:cs="Times New Roman"/>
          <w:sz w:val="24"/>
          <w:szCs w:val="24"/>
          <w:lang w:val="en-US"/>
        </w:rPr>
        <w:t xml:space="preserve"> is </w:t>
      </w:r>
      <w:r w:rsidR="006A0283" w:rsidRPr="00A9729F">
        <w:rPr>
          <w:rFonts w:ascii="Times New Roman" w:hAnsi="Times New Roman" w:cs="Times New Roman"/>
          <w:sz w:val="24"/>
          <w:szCs w:val="24"/>
          <w:lang w:val="en-US"/>
        </w:rPr>
        <w:t xml:space="preserve">used twice it </w:t>
      </w:r>
      <w:r w:rsidR="0064595E" w:rsidRPr="00A9729F">
        <w:rPr>
          <w:rFonts w:ascii="Times New Roman" w:hAnsi="Times New Roman" w:cs="Times New Roman"/>
          <w:sz w:val="24"/>
          <w:szCs w:val="24"/>
          <w:lang w:val="en-US"/>
        </w:rPr>
        <w:t xml:space="preserve">in </w:t>
      </w:r>
      <w:r w:rsidR="006A0283" w:rsidRPr="00A9729F">
        <w:rPr>
          <w:rFonts w:ascii="Times New Roman" w:hAnsi="Times New Roman" w:cs="Times New Roman"/>
          <w:sz w:val="24"/>
          <w:szCs w:val="24"/>
          <w:lang w:val="en-US"/>
        </w:rPr>
        <w:t xml:space="preserve">the </w:t>
      </w:r>
      <w:r w:rsidR="0064595E" w:rsidRPr="00A9729F">
        <w:rPr>
          <w:rFonts w:ascii="Times New Roman" w:hAnsi="Times New Roman" w:cs="Times New Roman"/>
          <w:sz w:val="24"/>
          <w:szCs w:val="24"/>
          <w:lang w:val="en-US"/>
        </w:rPr>
        <w:t xml:space="preserve">traditionally atypical pairing </w:t>
      </w:r>
      <w:r w:rsidR="0064595E" w:rsidRPr="00A9729F">
        <w:rPr>
          <w:rFonts w:ascii="Times New Roman" w:hAnsi="Times New Roman" w:cs="Times New Roman"/>
          <w:sz w:val="24"/>
          <w:szCs w:val="24"/>
          <w:lang w:val="en-US"/>
        </w:rPr>
        <w:lastRenderedPageBreak/>
        <w:t xml:space="preserve">with </w:t>
      </w:r>
      <w:r w:rsidR="00525472" w:rsidRPr="00A9729F">
        <w:rPr>
          <w:rFonts w:ascii="Times New Roman" w:hAnsi="Times New Roman" w:cs="Times New Roman"/>
          <w:sz w:val="24"/>
          <w:szCs w:val="24"/>
          <w:lang w:val="en-US"/>
        </w:rPr>
        <w:t xml:space="preserve">high career </w:t>
      </w:r>
      <w:r w:rsidR="0064595E" w:rsidRPr="00A9729F">
        <w:rPr>
          <w:rFonts w:ascii="Times New Roman" w:hAnsi="Times New Roman" w:cs="Times New Roman"/>
          <w:sz w:val="24"/>
          <w:szCs w:val="24"/>
          <w:lang w:val="en-US"/>
        </w:rPr>
        <w:t xml:space="preserve">rank and </w:t>
      </w:r>
      <w:r w:rsidR="00366164" w:rsidRPr="00A9729F">
        <w:rPr>
          <w:rFonts w:ascii="Times New Roman" w:hAnsi="Times New Roman" w:cs="Times New Roman"/>
          <w:sz w:val="24"/>
          <w:szCs w:val="24"/>
          <w:lang w:val="en-US"/>
        </w:rPr>
        <w:t xml:space="preserve">seemingly a privileged </w:t>
      </w:r>
      <w:r w:rsidR="007C1C1A" w:rsidRPr="00A9729F">
        <w:rPr>
          <w:rFonts w:ascii="Times New Roman" w:hAnsi="Times New Roman" w:cs="Times New Roman"/>
          <w:sz w:val="24"/>
          <w:szCs w:val="24"/>
          <w:lang w:val="en-US"/>
        </w:rPr>
        <w:t>men’s</w:t>
      </w:r>
      <w:r w:rsidR="00525472" w:rsidRPr="00A9729F">
        <w:rPr>
          <w:rFonts w:ascii="Times New Roman" w:hAnsi="Times New Roman" w:cs="Times New Roman"/>
          <w:sz w:val="24"/>
          <w:szCs w:val="24"/>
          <w:lang w:val="en-US"/>
        </w:rPr>
        <w:t xml:space="preserve"> </w:t>
      </w:r>
      <w:r w:rsidR="0064595E" w:rsidRPr="00A9729F">
        <w:rPr>
          <w:rFonts w:ascii="Times New Roman" w:hAnsi="Times New Roman" w:cs="Times New Roman"/>
          <w:sz w:val="24"/>
          <w:szCs w:val="24"/>
          <w:lang w:val="en-US"/>
        </w:rPr>
        <w:t>profession (</w:t>
      </w:r>
      <w:r w:rsidR="007C1C1A" w:rsidRPr="00A9729F">
        <w:rPr>
          <w:rFonts w:ascii="Times New Roman" w:hAnsi="Times New Roman" w:cs="Times New Roman"/>
          <w:sz w:val="24"/>
          <w:szCs w:val="24"/>
          <w:lang w:val="en-US"/>
        </w:rPr>
        <w:t xml:space="preserve">a </w:t>
      </w:r>
      <w:r w:rsidR="0064595E" w:rsidRPr="00A9729F">
        <w:rPr>
          <w:rFonts w:ascii="Times New Roman" w:hAnsi="Times New Roman" w:cs="Times New Roman"/>
          <w:sz w:val="24"/>
          <w:szCs w:val="24"/>
          <w:lang w:val="en-US"/>
        </w:rPr>
        <w:t xml:space="preserve">chair, politicians). </w:t>
      </w:r>
      <w:r w:rsidR="00791AE4" w:rsidRPr="00A9729F">
        <w:rPr>
          <w:rFonts w:ascii="Times New Roman" w:hAnsi="Times New Roman" w:cs="Times New Roman"/>
          <w:sz w:val="24"/>
          <w:szCs w:val="24"/>
          <w:lang w:val="en-US"/>
        </w:rPr>
        <w:t xml:space="preserve">The </w:t>
      </w:r>
      <w:r w:rsidR="00366164" w:rsidRPr="00A9729F">
        <w:rPr>
          <w:rFonts w:ascii="Times New Roman" w:hAnsi="Times New Roman" w:cs="Times New Roman"/>
          <w:sz w:val="24"/>
          <w:szCs w:val="24"/>
          <w:lang w:val="en-US"/>
        </w:rPr>
        <w:t xml:space="preserve">phrase </w:t>
      </w:r>
      <w:r w:rsidR="00791AE4" w:rsidRPr="00A9729F">
        <w:rPr>
          <w:rFonts w:ascii="Times New Roman" w:hAnsi="Times New Roman" w:cs="Times New Roman"/>
          <w:i/>
          <w:sz w:val="24"/>
          <w:szCs w:val="24"/>
          <w:lang w:val="en-US"/>
        </w:rPr>
        <w:t>woman chair</w:t>
      </w:r>
      <w:r w:rsidR="00791AE4" w:rsidRPr="00A9729F">
        <w:rPr>
          <w:rFonts w:ascii="Times New Roman" w:hAnsi="Times New Roman" w:cs="Times New Roman"/>
          <w:sz w:val="24"/>
          <w:szCs w:val="24"/>
          <w:lang w:val="en-US"/>
        </w:rPr>
        <w:t xml:space="preserve"> and </w:t>
      </w:r>
      <w:r w:rsidR="00791AE4" w:rsidRPr="00A9729F">
        <w:rPr>
          <w:rFonts w:ascii="Times New Roman" w:hAnsi="Times New Roman" w:cs="Times New Roman"/>
          <w:i/>
          <w:sz w:val="24"/>
          <w:szCs w:val="24"/>
          <w:lang w:val="en-US"/>
        </w:rPr>
        <w:t>women politicians</w:t>
      </w:r>
      <w:r w:rsidR="00791AE4" w:rsidRPr="00A9729F">
        <w:rPr>
          <w:rFonts w:ascii="Times New Roman" w:hAnsi="Times New Roman" w:cs="Times New Roman"/>
          <w:sz w:val="24"/>
          <w:szCs w:val="24"/>
          <w:lang w:val="en-US"/>
        </w:rPr>
        <w:t xml:space="preserve"> would render this rank and profession </w:t>
      </w:r>
      <w:r w:rsidR="00AD303C" w:rsidRPr="00A9729F">
        <w:rPr>
          <w:rFonts w:ascii="Times New Roman" w:hAnsi="Times New Roman" w:cs="Times New Roman"/>
          <w:sz w:val="24"/>
          <w:szCs w:val="24"/>
          <w:lang w:val="en-US"/>
        </w:rPr>
        <w:t>on the imaginative level more appropriate, as the word female associate the position and job with less serious occupation</w:t>
      </w:r>
      <w:r w:rsidR="007C1C1A" w:rsidRPr="00A9729F">
        <w:rPr>
          <w:rFonts w:ascii="Times New Roman" w:hAnsi="Times New Roman" w:cs="Times New Roman"/>
          <w:sz w:val="24"/>
          <w:szCs w:val="24"/>
          <w:lang w:val="en-US"/>
        </w:rPr>
        <w:t>al engagement.</w:t>
      </w:r>
      <w:r w:rsidR="00AD303C" w:rsidRPr="00A9729F">
        <w:rPr>
          <w:rFonts w:ascii="Times New Roman" w:hAnsi="Times New Roman" w:cs="Times New Roman"/>
          <w:sz w:val="24"/>
          <w:szCs w:val="24"/>
          <w:lang w:val="en-US"/>
        </w:rPr>
        <w:t xml:space="preserve"> </w:t>
      </w:r>
      <w:r w:rsidR="0064595E" w:rsidRPr="00A9729F">
        <w:rPr>
          <w:rFonts w:ascii="Times New Roman" w:hAnsi="Times New Roman" w:cs="Times New Roman"/>
          <w:sz w:val="24"/>
          <w:szCs w:val="24"/>
          <w:lang w:val="en-US"/>
        </w:rPr>
        <w:t xml:space="preserve">For two times it is </w:t>
      </w:r>
      <w:r w:rsidR="0034770D" w:rsidRPr="00A9729F">
        <w:rPr>
          <w:rFonts w:ascii="Times New Roman" w:hAnsi="Times New Roman" w:cs="Times New Roman"/>
          <w:sz w:val="24"/>
          <w:szCs w:val="24"/>
          <w:lang w:val="en-US"/>
        </w:rPr>
        <w:t>linked to</w:t>
      </w:r>
      <w:r w:rsidR="0064595E" w:rsidRPr="00A9729F">
        <w:rPr>
          <w:rFonts w:ascii="Times New Roman" w:hAnsi="Times New Roman" w:cs="Times New Roman"/>
          <w:sz w:val="24"/>
          <w:szCs w:val="24"/>
          <w:lang w:val="en-US"/>
        </w:rPr>
        <w:t xml:space="preserve"> </w:t>
      </w:r>
      <w:r w:rsidR="0034770D" w:rsidRPr="00A9729F">
        <w:rPr>
          <w:rFonts w:ascii="Times New Roman" w:hAnsi="Times New Roman" w:cs="Times New Roman"/>
          <w:sz w:val="24"/>
          <w:szCs w:val="24"/>
          <w:lang w:val="en-US"/>
        </w:rPr>
        <w:t>traditional</w:t>
      </w:r>
      <w:r w:rsidR="00525472" w:rsidRPr="00A9729F">
        <w:rPr>
          <w:rFonts w:ascii="Times New Roman" w:hAnsi="Times New Roman" w:cs="Times New Roman"/>
          <w:sz w:val="24"/>
          <w:szCs w:val="24"/>
          <w:lang w:val="en-US"/>
        </w:rPr>
        <w:t>ly</w:t>
      </w:r>
      <w:r w:rsidR="0034770D" w:rsidRPr="00A9729F">
        <w:rPr>
          <w:rFonts w:ascii="Times New Roman" w:hAnsi="Times New Roman" w:cs="Times New Roman"/>
          <w:sz w:val="24"/>
          <w:szCs w:val="24"/>
          <w:lang w:val="en-US"/>
        </w:rPr>
        <w:t xml:space="preserve"> </w:t>
      </w:r>
      <w:r w:rsidR="00525472" w:rsidRPr="00A9729F">
        <w:rPr>
          <w:rFonts w:ascii="Times New Roman" w:hAnsi="Times New Roman" w:cs="Times New Roman"/>
          <w:sz w:val="24"/>
          <w:szCs w:val="24"/>
          <w:lang w:val="en-US"/>
        </w:rPr>
        <w:t xml:space="preserve">heavily </w:t>
      </w:r>
      <w:r w:rsidR="0034770D" w:rsidRPr="00A9729F">
        <w:rPr>
          <w:rFonts w:ascii="Times New Roman" w:hAnsi="Times New Roman" w:cs="Times New Roman"/>
          <w:sz w:val="24"/>
          <w:szCs w:val="24"/>
          <w:lang w:val="en-US"/>
        </w:rPr>
        <w:t>subjected women’s roles (</w:t>
      </w:r>
      <w:r w:rsidR="0034770D" w:rsidRPr="00A9729F">
        <w:rPr>
          <w:rFonts w:ascii="Times New Roman" w:hAnsi="Times New Roman" w:cs="Times New Roman"/>
          <w:i/>
          <w:sz w:val="24"/>
          <w:szCs w:val="24"/>
          <w:lang w:val="en-US"/>
        </w:rPr>
        <w:t>trafficking victi</w:t>
      </w:r>
      <w:r w:rsidR="00525472" w:rsidRPr="00A9729F">
        <w:rPr>
          <w:rFonts w:ascii="Times New Roman" w:hAnsi="Times New Roman" w:cs="Times New Roman"/>
          <w:i/>
          <w:sz w:val="24"/>
          <w:szCs w:val="24"/>
          <w:lang w:val="en-US"/>
        </w:rPr>
        <w:t>ms</w:t>
      </w:r>
      <w:r w:rsidR="00525472" w:rsidRPr="00A9729F">
        <w:rPr>
          <w:rFonts w:ascii="Times New Roman" w:hAnsi="Times New Roman" w:cs="Times New Roman"/>
          <w:sz w:val="24"/>
          <w:szCs w:val="24"/>
          <w:lang w:val="en-US"/>
        </w:rPr>
        <w:t xml:space="preserve">, </w:t>
      </w:r>
      <w:r w:rsidR="00525472" w:rsidRPr="00A9729F">
        <w:rPr>
          <w:rFonts w:ascii="Times New Roman" w:hAnsi="Times New Roman" w:cs="Times New Roman"/>
          <w:i/>
          <w:sz w:val="24"/>
          <w:szCs w:val="24"/>
          <w:lang w:val="en-US"/>
        </w:rPr>
        <w:t>victims of sexual violence</w:t>
      </w:r>
      <w:r w:rsidR="00525472" w:rsidRPr="00A9729F">
        <w:rPr>
          <w:rFonts w:ascii="Times New Roman" w:hAnsi="Times New Roman" w:cs="Times New Roman"/>
          <w:sz w:val="24"/>
          <w:szCs w:val="24"/>
          <w:lang w:val="en-US"/>
        </w:rPr>
        <w:t>). Those two examples are in textual and symbolic proximity</w:t>
      </w:r>
      <w:r w:rsidR="0034770D" w:rsidRPr="00A9729F">
        <w:rPr>
          <w:rFonts w:ascii="Times New Roman" w:hAnsi="Times New Roman" w:cs="Times New Roman"/>
          <w:sz w:val="24"/>
          <w:szCs w:val="24"/>
          <w:lang w:val="en-US"/>
        </w:rPr>
        <w:t xml:space="preserve"> with “male” </w:t>
      </w:r>
      <w:r w:rsidR="00525472" w:rsidRPr="00A9729F">
        <w:rPr>
          <w:rFonts w:ascii="Times New Roman" w:hAnsi="Times New Roman" w:cs="Times New Roman"/>
          <w:sz w:val="24"/>
          <w:szCs w:val="24"/>
          <w:lang w:val="en-US"/>
        </w:rPr>
        <w:t xml:space="preserve">dominance </w:t>
      </w:r>
      <w:r w:rsidR="0034770D" w:rsidRPr="00A9729F">
        <w:rPr>
          <w:rFonts w:ascii="Times New Roman" w:hAnsi="Times New Roman" w:cs="Times New Roman"/>
          <w:sz w:val="24"/>
          <w:szCs w:val="24"/>
          <w:lang w:val="en-US"/>
        </w:rPr>
        <w:t>(</w:t>
      </w:r>
      <w:r w:rsidR="0034770D" w:rsidRPr="00A9729F">
        <w:rPr>
          <w:rFonts w:ascii="Times New Roman" w:hAnsi="Times New Roman" w:cs="Times New Roman"/>
          <w:i/>
          <w:sz w:val="24"/>
          <w:szCs w:val="24"/>
          <w:lang w:val="en-US"/>
        </w:rPr>
        <w:t>offenders</w:t>
      </w:r>
      <w:r w:rsidR="0034770D" w:rsidRPr="00A9729F">
        <w:rPr>
          <w:rFonts w:ascii="Times New Roman" w:hAnsi="Times New Roman" w:cs="Times New Roman"/>
          <w:sz w:val="24"/>
          <w:szCs w:val="24"/>
          <w:lang w:val="en-US"/>
        </w:rPr>
        <w:t>).</w:t>
      </w:r>
      <w:r w:rsidR="002F0FB6" w:rsidRPr="00A9729F">
        <w:rPr>
          <w:rFonts w:ascii="Times New Roman" w:hAnsi="Times New Roman" w:cs="Times New Roman"/>
          <w:sz w:val="24"/>
          <w:szCs w:val="24"/>
          <w:lang w:val="en-US"/>
        </w:rPr>
        <w:t xml:space="preserve"> </w:t>
      </w:r>
      <w:r w:rsidR="00525472" w:rsidRPr="00A9729F">
        <w:rPr>
          <w:rFonts w:ascii="Times New Roman" w:hAnsi="Times New Roman" w:cs="Times New Roman"/>
          <w:sz w:val="24"/>
          <w:szCs w:val="24"/>
          <w:lang w:val="en-US"/>
        </w:rPr>
        <w:t xml:space="preserve">Such </w:t>
      </w:r>
      <w:r w:rsidR="005949EE" w:rsidRPr="00A9729F">
        <w:rPr>
          <w:rFonts w:ascii="Times New Roman" w:hAnsi="Times New Roman" w:cs="Times New Roman"/>
          <w:sz w:val="24"/>
          <w:szCs w:val="24"/>
          <w:lang w:val="en-US"/>
        </w:rPr>
        <w:t xml:space="preserve">discursive constellation in the universalized crime setting – women victims / men offenders – when the words  female / male are used naturalizes and normalizes the relation; in case </w:t>
      </w:r>
      <w:r w:rsidR="00060DC7" w:rsidRPr="00A9729F">
        <w:rPr>
          <w:rFonts w:ascii="Times New Roman" w:hAnsi="Times New Roman" w:cs="Times New Roman"/>
          <w:sz w:val="24"/>
          <w:szCs w:val="24"/>
          <w:lang w:val="en-US"/>
        </w:rPr>
        <w:t>“</w:t>
      </w:r>
      <w:r w:rsidR="005949EE" w:rsidRPr="00A9729F">
        <w:rPr>
          <w:rFonts w:ascii="Times New Roman" w:hAnsi="Times New Roman" w:cs="Times New Roman"/>
          <w:sz w:val="24"/>
          <w:szCs w:val="24"/>
          <w:lang w:val="en-US"/>
        </w:rPr>
        <w:t>gender</w:t>
      </w:r>
      <w:r w:rsidR="00060DC7" w:rsidRPr="00A9729F">
        <w:rPr>
          <w:rFonts w:ascii="Times New Roman" w:hAnsi="Times New Roman" w:cs="Times New Roman"/>
          <w:sz w:val="24"/>
          <w:szCs w:val="24"/>
          <w:lang w:val="en-US"/>
        </w:rPr>
        <w:t>”</w:t>
      </w:r>
      <w:r w:rsidR="005949EE" w:rsidRPr="00A9729F">
        <w:rPr>
          <w:rFonts w:ascii="Times New Roman" w:hAnsi="Times New Roman" w:cs="Times New Roman"/>
          <w:sz w:val="24"/>
          <w:szCs w:val="24"/>
          <w:lang w:val="en-US"/>
        </w:rPr>
        <w:t xml:space="preserve"> is used, the implication is different, indicating the gendered criminal realities, not automatically</w:t>
      </w:r>
      <w:r w:rsidR="00C371E8" w:rsidRPr="00A9729F">
        <w:rPr>
          <w:rFonts w:ascii="Times New Roman" w:hAnsi="Times New Roman" w:cs="Times New Roman"/>
          <w:sz w:val="24"/>
          <w:szCs w:val="24"/>
          <w:lang w:val="en-US"/>
        </w:rPr>
        <w:t xml:space="preserve"> reproducing the ideology, inscribed in </w:t>
      </w:r>
      <w:r w:rsidR="007C1C1A" w:rsidRPr="00A9729F">
        <w:rPr>
          <w:rFonts w:ascii="Times New Roman" w:hAnsi="Times New Roman" w:cs="Times New Roman"/>
          <w:sz w:val="24"/>
          <w:szCs w:val="24"/>
          <w:lang w:val="en-US"/>
        </w:rPr>
        <w:t>the</w:t>
      </w:r>
      <w:r w:rsidR="00C371E8" w:rsidRPr="00A9729F">
        <w:rPr>
          <w:rFonts w:ascii="Times New Roman" w:hAnsi="Times New Roman" w:cs="Times New Roman"/>
          <w:sz w:val="24"/>
          <w:szCs w:val="24"/>
          <w:lang w:val="en-US"/>
        </w:rPr>
        <w:t xml:space="preserve"> adjectives female / male. </w:t>
      </w:r>
      <w:r w:rsidR="00791AE4" w:rsidRPr="00A9729F">
        <w:rPr>
          <w:rFonts w:ascii="Times New Roman" w:hAnsi="Times New Roman" w:cs="Times New Roman"/>
          <w:sz w:val="24"/>
          <w:szCs w:val="24"/>
          <w:lang w:val="en-US"/>
        </w:rPr>
        <w:t>Making inference</w:t>
      </w:r>
      <w:r w:rsidR="00AD303C" w:rsidRPr="00A9729F">
        <w:rPr>
          <w:rFonts w:ascii="Times New Roman" w:hAnsi="Times New Roman" w:cs="Times New Roman"/>
          <w:sz w:val="24"/>
          <w:szCs w:val="24"/>
          <w:lang w:val="en-US"/>
        </w:rPr>
        <w:t>,</w:t>
      </w:r>
      <w:r w:rsidR="00791AE4" w:rsidRPr="00A9729F">
        <w:rPr>
          <w:rFonts w:ascii="Times New Roman" w:hAnsi="Times New Roman" w:cs="Times New Roman"/>
          <w:sz w:val="24"/>
          <w:szCs w:val="24"/>
          <w:lang w:val="en-US"/>
        </w:rPr>
        <w:t xml:space="preserve"> </w:t>
      </w:r>
      <w:r w:rsidR="0034770D" w:rsidRPr="00A9729F">
        <w:rPr>
          <w:rFonts w:ascii="Times New Roman" w:hAnsi="Times New Roman" w:cs="Times New Roman"/>
          <w:sz w:val="24"/>
          <w:szCs w:val="24"/>
          <w:lang w:val="en-US"/>
        </w:rPr>
        <w:t xml:space="preserve">the whole picture </w:t>
      </w:r>
      <w:r w:rsidR="00AD303C" w:rsidRPr="00A9729F">
        <w:rPr>
          <w:rFonts w:ascii="Times New Roman" w:hAnsi="Times New Roman" w:cs="Times New Roman"/>
          <w:sz w:val="24"/>
          <w:szCs w:val="24"/>
          <w:lang w:val="en-US"/>
        </w:rPr>
        <w:t>reflect</w:t>
      </w:r>
      <w:r w:rsidR="007C1C1A" w:rsidRPr="00A9729F">
        <w:rPr>
          <w:rFonts w:ascii="Times New Roman" w:hAnsi="Times New Roman" w:cs="Times New Roman"/>
          <w:sz w:val="24"/>
          <w:szCs w:val="24"/>
          <w:lang w:val="en-US"/>
        </w:rPr>
        <w:t>s</w:t>
      </w:r>
      <w:r w:rsidR="00AD303C" w:rsidRPr="00A9729F">
        <w:rPr>
          <w:rFonts w:ascii="Times New Roman" w:hAnsi="Times New Roman" w:cs="Times New Roman"/>
          <w:sz w:val="24"/>
          <w:szCs w:val="24"/>
          <w:lang w:val="en-US"/>
        </w:rPr>
        <w:t xml:space="preserve"> the traditional </w:t>
      </w:r>
      <w:r w:rsidR="00241CC5" w:rsidRPr="00A9729F">
        <w:rPr>
          <w:rFonts w:ascii="Times New Roman" w:hAnsi="Times New Roman" w:cs="Times New Roman"/>
          <w:sz w:val="24"/>
          <w:szCs w:val="24"/>
          <w:lang w:val="en-US"/>
        </w:rPr>
        <w:t xml:space="preserve">gender </w:t>
      </w:r>
      <w:r w:rsidR="00AD303C" w:rsidRPr="00A9729F">
        <w:rPr>
          <w:rFonts w:ascii="Times New Roman" w:hAnsi="Times New Roman" w:cs="Times New Roman"/>
          <w:sz w:val="24"/>
          <w:szCs w:val="24"/>
          <w:lang w:val="en-US"/>
        </w:rPr>
        <w:t>role</w:t>
      </w:r>
      <w:r w:rsidR="00241CC5" w:rsidRPr="00A9729F">
        <w:rPr>
          <w:rFonts w:ascii="Times New Roman" w:hAnsi="Times New Roman" w:cs="Times New Roman"/>
          <w:sz w:val="24"/>
          <w:szCs w:val="24"/>
          <w:lang w:val="en-US"/>
        </w:rPr>
        <w:t>s</w:t>
      </w:r>
      <w:r w:rsidR="007C1C1A" w:rsidRPr="00A9729F">
        <w:rPr>
          <w:rFonts w:ascii="Times New Roman" w:hAnsi="Times New Roman" w:cs="Times New Roman"/>
          <w:sz w:val="24"/>
          <w:szCs w:val="24"/>
          <w:lang w:val="en-US"/>
        </w:rPr>
        <w:t xml:space="preserve"> modeling</w:t>
      </w:r>
      <w:r w:rsidR="0034770D" w:rsidRPr="00A9729F">
        <w:rPr>
          <w:rFonts w:ascii="Times New Roman" w:hAnsi="Times New Roman" w:cs="Times New Roman"/>
          <w:sz w:val="24"/>
          <w:szCs w:val="24"/>
          <w:lang w:val="en-US"/>
        </w:rPr>
        <w:t xml:space="preserve">: </w:t>
      </w:r>
      <w:r w:rsidR="007C1C1A" w:rsidRPr="00A9729F">
        <w:rPr>
          <w:rFonts w:ascii="Times New Roman" w:hAnsi="Times New Roman" w:cs="Times New Roman"/>
          <w:sz w:val="24"/>
          <w:szCs w:val="24"/>
          <w:lang w:val="en-US"/>
        </w:rPr>
        <w:t>by the</w:t>
      </w:r>
      <w:r w:rsidR="000678BC" w:rsidRPr="00A9729F">
        <w:rPr>
          <w:rFonts w:ascii="Times New Roman" w:hAnsi="Times New Roman" w:cs="Times New Roman"/>
          <w:sz w:val="24"/>
          <w:szCs w:val="24"/>
          <w:lang w:val="en-US"/>
        </w:rPr>
        <w:t xml:space="preserve"> adjective female </w:t>
      </w:r>
      <w:r w:rsidR="0034770D" w:rsidRPr="00A9729F">
        <w:rPr>
          <w:rFonts w:ascii="Times New Roman" w:hAnsi="Times New Roman" w:cs="Times New Roman"/>
          <w:sz w:val="24"/>
          <w:szCs w:val="24"/>
          <w:lang w:val="en-US"/>
        </w:rPr>
        <w:t>the struc</w:t>
      </w:r>
      <w:r w:rsidR="002F0FB6" w:rsidRPr="00A9729F">
        <w:rPr>
          <w:rFonts w:ascii="Times New Roman" w:hAnsi="Times New Roman" w:cs="Times New Roman"/>
          <w:sz w:val="24"/>
          <w:szCs w:val="24"/>
          <w:lang w:val="en-US"/>
        </w:rPr>
        <w:t xml:space="preserve">tures and positions </w:t>
      </w:r>
      <w:r w:rsidR="0034770D" w:rsidRPr="00A9729F">
        <w:rPr>
          <w:rFonts w:ascii="Times New Roman" w:hAnsi="Times New Roman" w:cs="Times New Roman"/>
          <w:sz w:val="24"/>
          <w:szCs w:val="24"/>
          <w:lang w:val="en-US"/>
        </w:rPr>
        <w:t>a</w:t>
      </w:r>
      <w:r w:rsidR="002F0FB6" w:rsidRPr="00A9729F">
        <w:rPr>
          <w:rFonts w:ascii="Times New Roman" w:hAnsi="Times New Roman" w:cs="Times New Roman"/>
          <w:sz w:val="24"/>
          <w:szCs w:val="24"/>
          <w:lang w:val="en-US"/>
        </w:rPr>
        <w:t xml:space="preserve">re implicitly characterized by traditionally biased gendering or, when the position or structure </w:t>
      </w:r>
      <w:r w:rsidR="007C1C1A" w:rsidRPr="00A9729F">
        <w:rPr>
          <w:rFonts w:ascii="Times New Roman" w:hAnsi="Times New Roman" w:cs="Times New Roman"/>
          <w:sz w:val="24"/>
          <w:szCs w:val="24"/>
          <w:lang w:val="en-US"/>
        </w:rPr>
        <w:t>is traditionally associated to</w:t>
      </w:r>
      <w:r w:rsidR="002F0FB6" w:rsidRPr="00A9729F">
        <w:rPr>
          <w:rFonts w:ascii="Times New Roman" w:hAnsi="Times New Roman" w:cs="Times New Roman"/>
          <w:sz w:val="24"/>
          <w:szCs w:val="24"/>
          <w:lang w:val="en-US"/>
        </w:rPr>
        <w:t xml:space="preserve"> men, the link to </w:t>
      </w:r>
      <w:r w:rsidR="00060DC7" w:rsidRPr="00A9729F">
        <w:rPr>
          <w:rFonts w:ascii="Times New Roman" w:hAnsi="Times New Roman" w:cs="Times New Roman"/>
          <w:sz w:val="24"/>
          <w:szCs w:val="24"/>
          <w:lang w:val="en-US"/>
        </w:rPr>
        <w:t>“</w:t>
      </w:r>
      <w:r w:rsidR="002F0FB6" w:rsidRPr="00A9729F">
        <w:rPr>
          <w:rFonts w:ascii="Times New Roman" w:hAnsi="Times New Roman" w:cs="Times New Roman"/>
          <w:sz w:val="24"/>
          <w:szCs w:val="24"/>
          <w:lang w:val="en-US"/>
        </w:rPr>
        <w:t>femaleness</w:t>
      </w:r>
      <w:r w:rsidR="00060DC7" w:rsidRPr="00A9729F">
        <w:rPr>
          <w:rFonts w:ascii="Times New Roman" w:hAnsi="Times New Roman" w:cs="Times New Roman"/>
          <w:sz w:val="24"/>
          <w:szCs w:val="24"/>
          <w:lang w:val="en-US"/>
        </w:rPr>
        <w:t>”</w:t>
      </w:r>
      <w:r w:rsidR="002F0FB6" w:rsidRPr="00A9729F">
        <w:rPr>
          <w:rFonts w:ascii="Times New Roman" w:hAnsi="Times New Roman" w:cs="Times New Roman"/>
          <w:sz w:val="24"/>
          <w:szCs w:val="24"/>
          <w:lang w:val="en-US"/>
        </w:rPr>
        <w:t xml:space="preserve"> renders it less attractive</w:t>
      </w:r>
      <w:r w:rsidR="00AD303C" w:rsidRPr="00A9729F">
        <w:rPr>
          <w:rFonts w:ascii="Times New Roman" w:hAnsi="Times New Roman" w:cs="Times New Roman"/>
          <w:sz w:val="24"/>
          <w:szCs w:val="24"/>
          <w:lang w:val="en-US"/>
        </w:rPr>
        <w:t>, not so serious as it should be,</w:t>
      </w:r>
      <w:r w:rsidR="002F0FB6" w:rsidRPr="00A9729F">
        <w:rPr>
          <w:rFonts w:ascii="Times New Roman" w:hAnsi="Times New Roman" w:cs="Times New Roman"/>
          <w:sz w:val="24"/>
          <w:szCs w:val="24"/>
          <w:lang w:val="en-US"/>
        </w:rPr>
        <w:t xml:space="preserve"> or unlikely to be adopted by women in numbers.</w:t>
      </w:r>
      <w:r w:rsidR="0034770D" w:rsidRPr="00A9729F">
        <w:rPr>
          <w:rFonts w:ascii="Times New Roman" w:hAnsi="Times New Roman" w:cs="Times New Roman"/>
          <w:sz w:val="24"/>
          <w:szCs w:val="24"/>
          <w:lang w:val="en-US"/>
        </w:rPr>
        <w:t xml:space="preserve">          </w:t>
      </w:r>
      <w:r w:rsidR="0064595E" w:rsidRPr="00A9729F">
        <w:rPr>
          <w:rFonts w:ascii="Times New Roman" w:hAnsi="Times New Roman" w:cs="Times New Roman"/>
          <w:sz w:val="24"/>
          <w:szCs w:val="24"/>
          <w:lang w:val="en-US"/>
        </w:rPr>
        <w:t xml:space="preserve">         </w:t>
      </w:r>
      <w:r w:rsidR="00D3597E" w:rsidRPr="00A9729F">
        <w:rPr>
          <w:rFonts w:ascii="Times New Roman" w:hAnsi="Times New Roman" w:cs="Times New Roman"/>
          <w:sz w:val="24"/>
          <w:szCs w:val="24"/>
          <w:lang w:val="en-US"/>
        </w:rPr>
        <w:t xml:space="preserve"> </w:t>
      </w:r>
    </w:p>
    <w:p w:rsidR="00010354" w:rsidRPr="00A9729F" w:rsidRDefault="00060DC7" w:rsidP="003D594B">
      <w:pPr>
        <w:autoSpaceDE w:val="0"/>
        <w:autoSpaceDN w:val="0"/>
        <w:adjustRightInd w:val="0"/>
        <w:spacing w:line="360" w:lineRule="auto"/>
        <w:rPr>
          <w:rFonts w:ascii="Times New Roman" w:hAnsi="Times New Roman" w:cs="Times New Roman"/>
          <w:sz w:val="24"/>
          <w:szCs w:val="24"/>
          <w:lang w:val="en-US"/>
        </w:rPr>
      </w:pPr>
      <w:r w:rsidRPr="00A9729F">
        <w:rPr>
          <w:rFonts w:ascii="Times New Roman" w:hAnsi="Times New Roman" w:cs="Times New Roman"/>
          <w:sz w:val="24"/>
          <w:szCs w:val="24"/>
          <w:lang w:val="en-US"/>
        </w:rPr>
        <w:t>“</w:t>
      </w:r>
      <w:r w:rsidR="00942310" w:rsidRPr="00A9729F">
        <w:rPr>
          <w:rFonts w:ascii="Times New Roman" w:hAnsi="Times New Roman" w:cs="Times New Roman"/>
          <w:sz w:val="24"/>
          <w:szCs w:val="24"/>
          <w:lang w:val="en-US"/>
        </w:rPr>
        <w:t>Gender</w:t>
      </w:r>
      <w:r w:rsidRPr="00A9729F">
        <w:rPr>
          <w:rFonts w:ascii="Times New Roman" w:hAnsi="Times New Roman" w:cs="Times New Roman"/>
          <w:sz w:val="24"/>
          <w:szCs w:val="24"/>
          <w:lang w:val="en-US"/>
        </w:rPr>
        <w:t>” and “</w:t>
      </w:r>
      <w:r w:rsidR="00942310" w:rsidRPr="00A9729F">
        <w:rPr>
          <w:rFonts w:ascii="Times New Roman" w:hAnsi="Times New Roman" w:cs="Times New Roman"/>
          <w:sz w:val="24"/>
          <w:szCs w:val="24"/>
          <w:lang w:val="en-US"/>
        </w:rPr>
        <w:t>women</w:t>
      </w:r>
      <w:r w:rsidRPr="00A9729F">
        <w:rPr>
          <w:rFonts w:ascii="Times New Roman" w:hAnsi="Times New Roman" w:cs="Times New Roman"/>
          <w:sz w:val="24"/>
          <w:szCs w:val="24"/>
          <w:lang w:val="en-US"/>
        </w:rPr>
        <w:t>”</w:t>
      </w:r>
      <w:r w:rsidR="002F0FB6" w:rsidRPr="00A9729F">
        <w:rPr>
          <w:rFonts w:ascii="Times New Roman" w:hAnsi="Times New Roman" w:cs="Times New Roman"/>
          <w:sz w:val="24"/>
          <w:szCs w:val="24"/>
          <w:lang w:val="en-US"/>
        </w:rPr>
        <w:t xml:space="preserve"> are m</w:t>
      </w:r>
      <w:r w:rsidR="00366164" w:rsidRPr="00A9729F">
        <w:rPr>
          <w:rFonts w:ascii="Times New Roman" w:hAnsi="Times New Roman" w:cs="Times New Roman"/>
          <w:sz w:val="24"/>
          <w:szCs w:val="24"/>
          <w:lang w:val="en-US"/>
        </w:rPr>
        <w:t>ostly integrated in the syntagms</w:t>
      </w:r>
      <w:r w:rsidR="0058324C" w:rsidRPr="00A9729F">
        <w:rPr>
          <w:rFonts w:ascii="Times New Roman" w:hAnsi="Times New Roman" w:cs="Times New Roman"/>
          <w:sz w:val="24"/>
          <w:szCs w:val="24"/>
          <w:lang w:val="en-US"/>
        </w:rPr>
        <w:t>,</w:t>
      </w:r>
      <w:r w:rsidR="002F0FB6" w:rsidRPr="00A9729F">
        <w:rPr>
          <w:rFonts w:ascii="Times New Roman" w:hAnsi="Times New Roman" w:cs="Times New Roman"/>
          <w:sz w:val="24"/>
          <w:szCs w:val="24"/>
          <w:lang w:val="en-US"/>
        </w:rPr>
        <w:t xml:space="preserve"> </w:t>
      </w:r>
      <w:r w:rsidR="0058324C" w:rsidRPr="00A9729F">
        <w:rPr>
          <w:rFonts w:ascii="Times New Roman" w:hAnsi="Times New Roman" w:cs="Times New Roman"/>
          <w:sz w:val="24"/>
          <w:szCs w:val="24"/>
          <w:lang w:val="en-US"/>
        </w:rPr>
        <w:t xml:space="preserve">which sound or are read in accordance with the contemporary </w:t>
      </w:r>
      <w:r w:rsidR="00C53D51" w:rsidRPr="00A9729F">
        <w:rPr>
          <w:rFonts w:ascii="Times New Roman" w:hAnsi="Times New Roman" w:cs="Times New Roman"/>
          <w:sz w:val="24"/>
          <w:szCs w:val="24"/>
          <w:lang w:val="en-US"/>
        </w:rPr>
        <w:t>gendered human condition: always when women are addressed as members</w:t>
      </w:r>
      <w:r w:rsidR="00010354" w:rsidRPr="00A9729F">
        <w:rPr>
          <w:rFonts w:ascii="Times New Roman" w:hAnsi="Times New Roman" w:cs="Times New Roman"/>
          <w:sz w:val="24"/>
          <w:szCs w:val="24"/>
          <w:lang w:val="en-US"/>
        </w:rPr>
        <w:t xml:space="preserve"> of a certain s</w:t>
      </w:r>
      <w:r w:rsidR="00FB4DA4" w:rsidRPr="00A9729F">
        <w:rPr>
          <w:rFonts w:ascii="Times New Roman" w:hAnsi="Times New Roman" w:cs="Times New Roman"/>
          <w:sz w:val="24"/>
          <w:szCs w:val="24"/>
          <w:lang w:val="en-US"/>
        </w:rPr>
        <w:t>ocietal group</w:t>
      </w:r>
      <w:r w:rsidR="00010354" w:rsidRPr="00A9729F">
        <w:rPr>
          <w:rFonts w:ascii="Times New Roman" w:hAnsi="Times New Roman" w:cs="Times New Roman"/>
          <w:sz w:val="24"/>
          <w:szCs w:val="24"/>
          <w:lang w:val="en-US"/>
        </w:rPr>
        <w:t xml:space="preserve">, or </w:t>
      </w:r>
      <w:r w:rsidR="00DE0C89" w:rsidRPr="00A9729F">
        <w:rPr>
          <w:rFonts w:ascii="Times New Roman" w:hAnsi="Times New Roman" w:cs="Times New Roman"/>
          <w:sz w:val="24"/>
          <w:szCs w:val="24"/>
          <w:lang w:val="en-US"/>
        </w:rPr>
        <w:t>when the</w:t>
      </w:r>
      <w:r w:rsidR="000678BC" w:rsidRPr="00A9729F">
        <w:rPr>
          <w:rFonts w:ascii="Times New Roman" w:hAnsi="Times New Roman" w:cs="Times New Roman"/>
          <w:sz w:val="24"/>
          <w:szCs w:val="24"/>
          <w:lang w:val="en-US"/>
        </w:rPr>
        <w:t xml:space="preserve">y are </w:t>
      </w:r>
      <w:r w:rsidR="00010354" w:rsidRPr="00A9729F">
        <w:rPr>
          <w:rFonts w:ascii="Times New Roman" w:hAnsi="Times New Roman" w:cs="Times New Roman"/>
          <w:sz w:val="24"/>
          <w:szCs w:val="24"/>
          <w:lang w:val="en-US"/>
        </w:rPr>
        <w:t>participants</w:t>
      </w:r>
      <w:r w:rsidR="00C53D51" w:rsidRPr="00A9729F">
        <w:rPr>
          <w:rFonts w:ascii="Times New Roman" w:hAnsi="Times New Roman" w:cs="Times New Roman"/>
          <w:sz w:val="24"/>
          <w:szCs w:val="24"/>
          <w:lang w:val="en-US"/>
        </w:rPr>
        <w:t xml:space="preserve"> </w:t>
      </w:r>
      <w:r w:rsidR="006A5A77" w:rsidRPr="00A9729F">
        <w:rPr>
          <w:rFonts w:ascii="Times New Roman" w:hAnsi="Times New Roman" w:cs="Times New Roman"/>
          <w:sz w:val="24"/>
          <w:szCs w:val="24"/>
          <w:lang w:val="en-US"/>
        </w:rPr>
        <w:t>/ respondents in research. O</w:t>
      </w:r>
      <w:r w:rsidR="00010354" w:rsidRPr="00A9729F">
        <w:rPr>
          <w:rFonts w:ascii="Times New Roman" w:hAnsi="Times New Roman" w:cs="Times New Roman"/>
          <w:sz w:val="24"/>
          <w:szCs w:val="24"/>
          <w:lang w:val="en-US"/>
        </w:rPr>
        <w:t>ther usages are related to technology, and human / women’s rights discourse.</w:t>
      </w:r>
    </w:p>
    <w:p w:rsidR="00DE0C89" w:rsidRPr="00A9729F" w:rsidRDefault="00010354" w:rsidP="003D594B">
      <w:pPr>
        <w:autoSpaceDE w:val="0"/>
        <w:autoSpaceDN w:val="0"/>
        <w:adjustRightInd w:val="0"/>
        <w:spacing w:after="0" w:line="360" w:lineRule="auto"/>
        <w:rPr>
          <w:rFonts w:ascii="Times New Roman" w:hAnsi="Times New Roman" w:cs="Times New Roman"/>
          <w:sz w:val="24"/>
          <w:szCs w:val="24"/>
          <w:lang w:val="en-US"/>
        </w:rPr>
      </w:pPr>
      <w:r w:rsidRPr="00A9729F">
        <w:rPr>
          <w:rFonts w:ascii="Times New Roman" w:hAnsi="Times New Roman" w:cs="Times New Roman"/>
          <w:sz w:val="24"/>
          <w:szCs w:val="24"/>
          <w:lang w:val="en-US"/>
        </w:rPr>
        <w:t xml:space="preserve">Beside inexact and incoherent </w:t>
      </w:r>
      <w:r w:rsidR="000A0C71" w:rsidRPr="00A9729F">
        <w:rPr>
          <w:rFonts w:ascii="Times New Roman" w:hAnsi="Times New Roman" w:cs="Times New Roman"/>
          <w:sz w:val="24"/>
          <w:szCs w:val="24"/>
          <w:lang w:val="en-US"/>
        </w:rPr>
        <w:t>inter</w:t>
      </w:r>
      <w:r w:rsidR="00DE0C89" w:rsidRPr="00A9729F">
        <w:rPr>
          <w:rFonts w:ascii="Times New Roman" w:hAnsi="Times New Roman" w:cs="Times New Roman"/>
          <w:sz w:val="24"/>
          <w:szCs w:val="24"/>
          <w:lang w:val="en-US"/>
        </w:rPr>
        <w:t>t</w:t>
      </w:r>
      <w:r w:rsidR="000A0C71" w:rsidRPr="00A9729F">
        <w:rPr>
          <w:rFonts w:ascii="Times New Roman" w:hAnsi="Times New Roman" w:cs="Times New Roman"/>
          <w:sz w:val="24"/>
          <w:szCs w:val="24"/>
          <w:lang w:val="en-US"/>
        </w:rPr>
        <w:t>win</w:t>
      </w:r>
      <w:r w:rsidR="00DE0C89" w:rsidRPr="00A9729F">
        <w:rPr>
          <w:rFonts w:ascii="Times New Roman" w:hAnsi="Times New Roman" w:cs="Times New Roman"/>
          <w:sz w:val="24"/>
          <w:szCs w:val="24"/>
          <w:lang w:val="en-US"/>
        </w:rPr>
        <w:t>in</w:t>
      </w:r>
      <w:r w:rsidR="000A0C71" w:rsidRPr="00A9729F">
        <w:rPr>
          <w:rFonts w:ascii="Times New Roman" w:hAnsi="Times New Roman" w:cs="Times New Roman"/>
          <w:sz w:val="24"/>
          <w:szCs w:val="24"/>
          <w:lang w:val="en-US"/>
        </w:rPr>
        <w:t>g of sex</w:t>
      </w:r>
      <w:r w:rsidR="00FB4DA4" w:rsidRPr="00A9729F">
        <w:rPr>
          <w:rFonts w:ascii="Times New Roman" w:hAnsi="Times New Roman" w:cs="Times New Roman"/>
          <w:sz w:val="24"/>
          <w:szCs w:val="24"/>
          <w:lang w:val="en-US"/>
        </w:rPr>
        <w:t xml:space="preserve"> and</w:t>
      </w:r>
      <w:r w:rsidR="000A0C71" w:rsidRPr="00A9729F">
        <w:rPr>
          <w:rFonts w:ascii="Times New Roman" w:hAnsi="Times New Roman" w:cs="Times New Roman"/>
          <w:sz w:val="24"/>
          <w:szCs w:val="24"/>
          <w:lang w:val="en-US"/>
        </w:rPr>
        <w:t xml:space="preserve"> gender</w:t>
      </w:r>
      <w:r w:rsidR="00DE0C89" w:rsidRPr="00A9729F">
        <w:rPr>
          <w:rFonts w:ascii="Times New Roman" w:hAnsi="Times New Roman" w:cs="Times New Roman"/>
          <w:sz w:val="24"/>
          <w:szCs w:val="24"/>
          <w:lang w:val="en-US"/>
        </w:rPr>
        <w:t xml:space="preserve"> </w:t>
      </w:r>
      <w:r w:rsidR="00FB4DA4" w:rsidRPr="00A9729F">
        <w:rPr>
          <w:rFonts w:ascii="Times New Roman" w:hAnsi="Times New Roman" w:cs="Times New Roman"/>
          <w:sz w:val="24"/>
          <w:szCs w:val="24"/>
          <w:lang w:val="en-US"/>
        </w:rPr>
        <w:t xml:space="preserve">terms </w:t>
      </w:r>
      <w:r w:rsidR="00DE0C89" w:rsidRPr="00A9729F">
        <w:rPr>
          <w:rFonts w:ascii="Times New Roman" w:hAnsi="Times New Roman" w:cs="Times New Roman"/>
          <w:sz w:val="24"/>
          <w:szCs w:val="24"/>
          <w:lang w:val="en-US"/>
        </w:rPr>
        <w:t xml:space="preserve">and the nouns in </w:t>
      </w:r>
      <w:r w:rsidR="00FB4DA4" w:rsidRPr="00A9729F">
        <w:rPr>
          <w:rFonts w:ascii="Times New Roman" w:hAnsi="Times New Roman" w:cs="Times New Roman"/>
          <w:sz w:val="24"/>
          <w:szCs w:val="24"/>
          <w:lang w:val="en-US"/>
        </w:rPr>
        <w:t xml:space="preserve">the </w:t>
      </w:r>
      <w:r w:rsidR="00DE0C89" w:rsidRPr="00A9729F">
        <w:rPr>
          <w:rFonts w:ascii="Times New Roman" w:hAnsi="Times New Roman" w:cs="Times New Roman"/>
          <w:sz w:val="24"/>
          <w:szCs w:val="24"/>
          <w:lang w:val="en-US"/>
        </w:rPr>
        <w:t>syntagms</w:t>
      </w:r>
      <w:r w:rsidR="00FB4DA4" w:rsidRPr="00A9729F">
        <w:rPr>
          <w:rFonts w:ascii="Times New Roman" w:hAnsi="Times New Roman" w:cs="Times New Roman"/>
          <w:sz w:val="24"/>
          <w:szCs w:val="24"/>
          <w:lang w:val="en-US"/>
        </w:rPr>
        <w:t>,</w:t>
      </w:r>
      <w:r w:rsidR="00DE0C89" w:rsidRPr="00A9729F">
        <w:rPr>
          <w:rFonts w:ascii="Times New Roman" w:hAnsi="Times New Roman" w:cs="Times New Roman"/>
          <w:sz w:val="24"/>
          <w:szCs w:val="24"/>
          <w:lang w:val="en-US"/>
        </w:rPr>
        <w:t xml:space="preserve"> the</w:t>
      </w:r>
      <w:r w:rsidR="000A0C71" w:rsidRPr="00A9729F">
        <w:rPr>
          <w:rFonts w:ascii="Times New Roman" w:hAnsi="Times New Roman" w:cs="Times New Roman"/>
          <w:sz w:val="24"/>
          <w:szCs w:val="24"/>
          <w:lang w:val="en-US"/>
        </w:rPr>
        <w:t xml:space="preserve"> socio-cultural contextualization prove</w:t>
      </w:r>
      <w:r w:rsidR="00FB4DA4" w:rsidRPr="00A9729F">
        <w:rPr>
          <w:rFonts w:ascii="Times New Roman" w:hAnsi="Times New Roman" w:cs="Times New Roman"/>
          <w:sz w:val="24"/>
          <w:szCs w:val="24"/>
          <w:lang w:val="en-US"/>
        </w:rPr>
        <w:t>s</w:t>
      </w:r>
      <w:r w:rsidR="000A0C71" w:rsidRPr="00A9729F">
        <w:rPr>
          <w:rFonts w:ascii="Times New Roman" w:hAnsi="Times New Roman" w:cs="Times New Roman"/>
          <w:sz w:val="24"/>
          <w:szCs w:val="24"/>
          <w:lang w:val="en-US"/>
        </w:rPr>
        <w:t xml:space="preserve"> </w:t>
      </w:r>
      <w:r w:rsidR="000678BC" w:rsidRPr="00A9729F">
        <w:rPr>
          <w:rFonts w:ascii="Times New Roman" w:hAnsi="Times New Roman" w:cs="Times New Roman"/>
          <w:sz w:val="24"/>
          <w:szCs w:val="24"/>
          <w:lang w:val="en-US"/>
        </w:rPr>
        <w:t xml:space="preserve">for </w:t>
      </w:r>
      <w:r w:rsidR="000A0C71" w:rsidRPr="00A9729F">
        <w:rPr>
          <w:rFonts w:ascii="Times New Roman" w:hAnsi="Times New Roman" w:cs="Times New Roman"/>
          <w:sz w:val="24"/>
          <w:szCs w:val="24"/>
          <w:lang w:val="en-US"/>
        </w:rPr>
        <w:t xml:space="preserve">the obsolete character of the notion sex in the discussed </w:t>
      </w:r>
      <w:r w:rsidR="00366164" w:rsidRPr="00A9729F">
        <w:rPr>
          <w:rFonts w:ascii="Times New Roman" w:hAnsi="Times New Roman" w:cs="Times New Roman"/>
          <w:sz w:val="24"/>
          <w:szCs w:val="24"/>
          <w:lang w:val="en-US"/>
        </w:rPr>
        <w:t>strategic</w:t>
      </w:r>
      <w:r w:rsidR="00DE0C89" w:rsidRPr="00A9729F">
        <w:rPr>
          <w:rFonts w:ascii="Times New Roman" w:hAnsi="Times New Roman" w:cs="Times New Roman"/>
          <w:sz w:val="24"/>
          <w:szCs w:val="24"/>
          <w:lang w:val="en-US"/>
        </w:rPr>
        <w:t xml:space="preserve">, </w:t>
      </w:r>
      <w:r w:rsidR="000A0C71" w:rsidRPr="00A9729F">
        <w:rPr>
          <w:rFonts w:ascii="Times New Roman" w:hAnsi="Times New Roman" w:cs="Times New Roman"/>
          <w:sz w:val="24"/>
          <w:szCs w:val="24"/>
          <w:lang w:val="en-US"/>
        </w:rPr>
        <w:t>research</w:t>
      </w:r>
      <w:r w:rsidR="000678BC" w:rsidRPr="00A9729F">
        <w:rPr>
          <w:rFonts w:ascii="Times New Roman" w:hAnsi="Times New Roman" w:cs="Times New Roman"/>
          <w:sz w:val="24"/>
          <w:szCs w:val="24"/>
          <w:lang w:val="en-US"/>
        </w:rPr>
        <w:t xml:space="preserve"> and education framework</w:t>
      </w:r>
      <w:r w:rsidR="00366164" w:rsidRPr="00A9729F">
        <w:rPr>
          <w:rFonts w:ascii="Times New Roman" w:hAnsi="Times New Roman" w:cs="Times New Roman"/>
          <w:sz w:val="24"/>
          <w:szCs w:val="24"/>
          <w:lang w:val="en-US"/>
        </w:rPr>
        <w:t xml:space="preserve">s. In </w:t>
      </w:r>
      <w:r w:rsidR="00BF179D" w:rsidRPr="00A9729F">
        <w:rPr>
          <w:rFonts w:ascii="Times New Roman" w:hAnsi="Times New Roman" w:cs="Times New Roman"/>
          <w:sz w:val="24"/>
          <w:szCs w:val="24"/>
          <w:lang w:val="en-US"/>
        </w:rPr>
        <w:t>elaboration</w:t>
      </w:r>
      <w:r w:rsidR="00FB4DA4" w:rsidRPr="00A9729F">
        <w:rPr>
          <w:rFonts w:ascii="Times New Roman" w:hAnsi="Times New Roman" w:cs="Times New Roman"/>
          <w:sz w:val="24"/>
          <w:szCs w:val="24"/>
          <w:lang w:val="en-US"/>
        </w:rPr>
        <w:t xml:space="preserve"> of the present study</w:t>
      </w:r>
      <w:r w:rsidR="000A0C71" w:rsidRPr="00A9729F">
        <w:rPr>
          <w:rFonts w:ascii="Times New Roman" w:hAnsi="Times New Roman" w:cs="Times New Roman"/>
          <w:sz w:val="24"/>
          <w:szCs w:val="24"/>
          <w:lang w:val="en-US"/>
        </w:rPr>
        <w:t xml:space="preserve">, </w:t>
      </w:r>
      <w:r w:rsidR="00FB4DA4" w:rsidRPr="00A9729F">
        <w:rPr>
          <w:rFonts w:ascii="Times New Roman" w:hAnsi="Times New Roman" w:cs="Times New Roman"/>
          <w:sz w:val="24"/>
          <w:szCs w:val="24"/>
          <w:lang w:val="en-US"/>
        </w:rPr>
        <w:t>“</w:t>
      </w:r>
      <w:r w:rsidR="000A0C71" w:rsidRPr="00A9729F">
        <w:rPr>
          <w:rFonts w:ascii="Times New Roman" w:hAnsi="Times New Roman" w:cs="Times New Roman"/>
          <w:sz w:val="24"/>
          <w:szCs w:val="24"/>
          <w:lang w:val="en-US"/>
        </w:rPr>
        <w:t>sex</w:t>
      </w:r>
      <w:r w:rsidR="00FB4DA4" w:rsidRPr="00A9729F">
        <w:rPr>
          <w:rFonts w:ascii="Times New Roman" w:hAnsi="Times New Roman" w:cs="Times New Roman"/>
          <w:sz w:val="24"/>
          <w:szCs w:val="24"/>
          <w:lang w:val="en-US"/>
        </w:rPr>
        <w:t>”</w:t>
      </w:r>
      <w:r w:rsidR="00DE0C89" w:rsidRPr="00A9729F">
        <w:rPr>
          <w:rFonts w:ascii="Times New Roman" w:hAnsi="Times New Roman" w:cs="Times New Roman"/>
          <w:sz w:val="24"/>
          <w:szCs w:val="24"/>
          <w:lang w:val="en-US"/>
        </w:rPr>
        <w:t xml:space="preserve"> is going to</w:t>
      </w:r>
      <w:r w:rsidR="000A0C71" w:rsidRPr="00A9729F">
        <w:rPr>
          <w:rFonts w:ascii="Times New Roman" w:hAnsi="Times New Roman" w:cs="Times New Roman"/>
          <w:sz w:val="24"/>
          <w:szCs w:val="24"/>
          <w:lang w:val="en-US"/>
        </w:rPr>
        <w:t xml:space="preserve"> be analyzed in different social and epist</w:t>
      </w:r>
      <w:r w:rsidR="00BF179D" w:rsidRPr="00A9729F">
        <w:rPr>
          <w:rFonts w:ascii="Times New Roman" w:hAnsi="Times New Roman" w:cs="Times New Roman"/>
          <w:sz w:val="24"/>
          <w:szCs w:val="24"/>
          <w:lang w:val="en-US"/>
        </w:rPr>
        <w:t xml:space="preserve">emic contexts, with the aim </w:t>
      </w:r>
      <w:r w:rsidR="000A0C71" w:rsidRPr="00A9729F">
        <w:rPr>
          <w:rFonts w:ascii="Times New Roman" w:hAnsi="Times New Roman" w:cs="Times New Roman"/>
          <w:sz w:val="24"/>
          <w:szCs w:val="24"/>
          <w:lang w:val="en-US"/>
        </w:rPr>
        <w:t xml:space="preserve">to examine </w:t>
      </w:r>
      <w:r w:rsidR="00942310" w:rsidRPr="00A9729F">
        <w:rPr>
          <w:rFonts w:ascii="Times New Roman" w:hAnsi="Times New Roman" w:cs="Times New Roman"/>
          <w:sz w:val="24"/>
          <w:szCs w:val="24"/>
          <w:lang w:val="en-US"/>
        </w:rPr>
        <w:t xml:space="preserve">the possibility of </w:t>
      </w:r>
      <w:r w:rsidR="000A0C71" w:rsidRPr="00A9729F">
        <w:rPr>
          <w:rFonts w:ascii="Times New Roman" w:hAnsi="Times New Roman" w:cs="Times New Roman"/>
          <w:sz w:val="24"/>
          <w:szCs w:val="24"/>
          <w:lang w:val="en-US"/>
        </w:rPr>
        <w:t xml:space="preserve">its </w:t>
      </w:r>
      <w:r w:rsidR="007B19D8" w:rsidRPr="00A9729F">
        <w:rPr>
          <w:rFonts w:ascii="Times New Roman" w:hAnsi="Times New Roman" w:cs="Times New Roman"/>
          <w:sz w:val="24"/>
          <w:szCs w:val="24"/>
          <w:lang w:val="en-US"/>
        </w:rPr>
        <w:t>(direct</w:t>
      </w:r>
      <w:r w:rsidR="000678BC" w:rsidRPr="00A9729F">
        <w:rPr>
          <w:rFonts w:ascii="Times New Roman" w:hAnsi="Times New Roman" w:cs="Times New Roman"/>
          <w:sz w:val="24"/>
          <w:szCs w:val="24"/>
          <w:lang w:val="en-US"/>
        </w:rPr>
        <w:t xml:space="preserve">) </w:t>
      </w:r>
      <w:r w:rsidR="000A0C71" w:rsidRPr="00A9729F">
        <w:rPr>
          <w:rFonts w:ascii="Times New Roman" w:hAnsi="Times New Roman" w:cs="Times New Roman"/>
          <w:sz w:val="24"/>
          <w:szCs w:val="24"/>
          <w:lang w:val="en-US"/>
        </w:rPr>
        <w:t>relation to the corporeality</w:t>
      </w:r>
      <w:r w:rsidR="00060DC7" w:rsidRPr="00A9729F">
        <w:rPr>
          <w:rFonts w:ascii="Times New Roman" w:hAnsi="Times New Roman" w:cs="Times New Roman"/>
          <w:sz w:val="24"/>
          <w:szCs w:val="24"/>
          <w:lang w:val="en-US"/>
        </w:rPr>
        <w:t xml:space="preserve"> itself</w:t>
      </w:r>
      <w:r w:rsidR="00942310" w:rsidRPr="00A9729F">
        <w:rPr>
          <w:rFonts w:ascii="Times New Roman" w:hAnsi="Times New Roman" w:cs="Times New Roman"/>
          <w:sz w:val="24"/>
          <w:szCs w:val="24"/>
          <w:lang w:val="en-US"/>
        </w:rPr>
        <w:t>, uncontaminated by socio-cultural and strategic or ideological investments</w:t>
      </w:r>
      <w:r w:rsidR="000A0C71" w:rsidRPr="00A9729F">
        <w:rPr>
          <w:rFonts w:ascii="Times New Roman" w:hAnsi="Times New Roman" w:cs="Times New Roman"/>
          <w:sz w:val="24"/>
          <w:szCs w:val="24"/>
          <w:lang w:val="en-US"/>
        </w:rPr>
        <w:t>.</w:t>
      </w:r>
      <w:r w:rsidR="007D20D4" w:rsidRPr="00A9729F">
        <w:rPr>
          <w:rFonts w:ascii="Times New Roman" w:hAnsi="Times New Roman" w:cs="Times New Roman"/>
          <w:sz w:val="24"/>
          <w:szCs w:val="24"/>
          <w:lang w:val="en-US"/>
        </w:rPr>
        <w:t xml:space="preserve"> Momentarily, in </w:t>
      </w:r>
      <w:r w:rsidR="00642A46" w:rsidRPr="00A9729F">
        <w:rPr>
          <w:rFonts w:ascii="Times New Roman" w:hAnsi="Times New Roman" w:cs="Times New Roman"/>
          <w:sz w:val="24"/>
          <w:szCs w:val="24"/>
          <w:lang w:val="en-US"/>
        </w:rPr>
        <w:t xml:space="preserve">discussing the </w:t>
      </w:r>
      <w:r w:rsidR="007D20D4" w:rsidRPr="00A9729F">
        <w:rPr>
          <w:rFonts w:ascii="Times New Roman" w:hAnsi="Times New Roman" w:cs="Times New Roman"/>
          <w:sz w:val="24"/>
          <w:szCs w:val="24"/>
          <w:lang w:val="en-US"/>
        </w:rPr>
        <w:t xml:space="preserve">terminological side of </w:t>
      </w:r>
      <w:r w:rsidR="00DE0C89" w:rsidRPr="00A9729F">
        <w:rPr>
          <w:rFonts w:ascii="Times New Roman" w:hAnsi="Times New Roman" w:cs="Times New Roman"/>
          <w:sz w:val="24"/>
          <w:szCs w:val="24"/>
          <w:lang w:val="en-US"/>
        </w:rPr>
        <w:t xml:space="preserve">the </w:t>
      </w:r>
      <w:r w:rsidR="007D20D4" w:rsidRPr="00A9729F">
        <w:rPr>
          <w:rFonts w:ascii="Times New Roman" w:hAnsi="Times New Roman" w:cs="Times New Roman"/>
          <w:sz w:val="24"/>
          <w:szCs w:val="24"/>
          <w:lang w:val="en-US"/>
        </w:rPr>
        <w:t xml:space="preserve">contemporary gender-knowledge relations, </w:t>
      </w:r>
      <w:r w:rsidR="00FB4DA4" w:rsidRPr="00A9729F">
        <w:rPr>
          <w:rFonts w:ascii="Times New Roman" w:hAnsi="Times New Roman" w:cs="Times New Roman"/>
          <w:sz w:val="24"/>
          <w:szCs w:val="24"/>
          <w:lang w:val="en-US"/>
        </w:rPr>
        <w:t>the “</w:t>
      </w:r>
      <w:r w:rsidR="007C4D91" w:rsidRPr="00A9729F">
        <w:rPr>
          <w:rFonts w:ascii="Times New Roman" w:hAnsi="Times New Roman" w:cs="Times New Roman"/>
          <w:sz w:val="24"/>
          <w:szCs w:val="24"/>
          <w:lang w:val="en-US"/>
        </w:rPr>
        <w:t>sexed</w:t>
      </w:r>
      <w:r w:rsidR="00FB4DA4" w:rsidRPr="00A9729F">
        <w:rPr>
          <w:rFonts w:ascii="Times New Roman" w:hAnsi="Times New Roman" w:cs="Times New Roman"/>
          <w:sz w:val="24"/>
          <w:szCs w:val="24"/>
          <w:lang w:val="en-US"/>
        </w:rPr>
        <w:t>”</w:t>
      </w:r>
      <w:r w:rsidR="007C4D91" w:rsidRPr="00A9729F">
        <w:rPr>
          <w:rFonts w:ascii="Times New Roman" w:hAnsi="Times New Roman" w:cs="Times New Roman"/>
          <w:sz w:val="24"/>
          <w:szCs w:val="24"/>
          <w:lang w:val="en-US"/>
        </w:rPr>
        <w:t xml:space="preserve"> </w:t>
      </w:r>
      <w:r w:rsidR="007D20D4" w:rsidRPr="00A9729F">
        <w:rPr>
          <w:rFonts w:ascii="Times New Roman" w:hAnsi="Times New Roman" w:cs="Times New Roman"/>
          <w:sz w:val="24"/>
          <w:szCs w:val="24"/>
          <w:lang w:val="en-US"/>
        </w:rPr>
        <w:t xml:space="preserve">bodies are perceived discursively </w:t>
      </w:r>
      <w:r w:rsidR="00585970" w:rsidRPr="00A9729F">
        <w:rPr>
          <w:rFonts w:ascii="Times New Roman" w:hAnsi="Times New Roman" w:cs="Times New Roman"/>
          <w:sz w:val="24"/>
          <w:szCs w:val="24"/>
          <w:lang w:val="en-US"/>
        </w:rPr>
        <w:t xml:space="preserve">– </w:t>
      </w:r>
      <w:r w:rsidR="000678BC" w:rsidRPr="00A9729F">
        <w:rPr>
          <w:rFonts w:ascii="Times New Roman" w:hAnsi="Times New Roman" w:cs="Times New Roman"/>
          <w:sz w:val="24"/>
          <w:szCs w:val="24"/>
          <w:lang w:val="en-US"/>
        </w:rPr>
        <w:t xml:space="preserve">they </w:t>
      </w:r>
      <w:r w:rsidR="00585970" w:rsidRPr="00A9729F">
        <w:rPr>
          <w:rFonts w:ascii="Times New Roman" w:hAnsi="Times New Roman" w:cs="Times New Roman"/>
          <w:sz w:val="24"/>
          <w:szCs w:val="24"/>
          <w:lang w:val="en-US"/>
        </w:rPr>
        <w:t xml:space="preserve">are </w:t>
      </w:r>
      <w:r w:rsidR="000678BC" w:rsidRPr="00A9729F">
        <w:rPr>
          <w:rFonts w:ascii="Times New Roman" w:hAnsi="Times New Roman" w:cs="Times New Roman"/>
          <w:sz w:val="24"/>
          <w:szCs w:val="24"/>
          <w:lang w:val="en-US"/>
        </w:rPr>
        <w:t xml:space="preserve">considered </w:t>
      </w:r>
      <w:r w:rsidR="00642A46" w:rsidRPr="00A9729F">
        <w:rPr>
          <w:rFonts w:ascii="Times New Roman" w:hAnsi="Times New Roman" w:cs="Times New Roman"/>
          <w:sz w:val="24"/>
          <w:szCs w:val="24"/>
          <w:lang w:val="en-US"/>
        </w:rPr>
        <w:t>social bodies,</w:t>
      </w:r>
      <w:r w:rsidR="007D20D4" w:rsidRPr="00A9729F">
        <w:rPr>
          <w:rFonts w:ascii="Times New Roman" w:hAnsi="Times New Roman" w:cs="Times New Roman"/>
          <w:sz w:val="24"/>
          <w:szCs w:val="24"/>
          <w:lang w:val="en-US"/>
        </w:rPr>
        <w:t xml:space="preserve"> hologram entities in the realm of the symbolic. </w:t>
      </w:r>
    </w:p>
    <w:p w:rsidR="00DE0C89" w:rsidRPr="00A9729F" w:rsidRDefault="00DE0C89" w:rsidP="003D594B">
      <w:pPr>
        <w:autoSpaceDE w:val="0"/>
        <w:autoSpaceDN w:val="0"/>
        <w:adjustRightInd w:val="0"/>
        <w:spacing w:after="0" w:line="360" w:lineRule="auto"/>
        <w:rPr>
          <w:rFonts w:ascii="Times New Roman" w:hAnsi="Times New Roman" w:cs="Times New Roman"/>
          <w:sz w:val="24"/>
          <w:szCs w:val="24"/>
          <w:lang w:val="en-US"/>
        </w:rPr>
      </w:pPr>
    </w:p>
    <w:p w:rsidR="00DE0C89" w:rsidRPr="00A9729F" w:rsidRDefault="00BF179D" w:rsidP="003D594B">
      <w:pPr>
        <w:autoSpaceDE w:val="0"/>
        <w:autoSpaceDN w:val="0"/>
        <w:adjustRightInd w:val="0"/>
        <w:spacing w:after="0" w:line="360" w:lineRule="auto"/>
        <w:rPr>
          <w:rFonts w:ascii="Times New Roman" w:hAnsi="Times New Roman" w:cs="Times New Roman"/>
          <w:b/>
          <w:i/>
          <w:sz w:val="24"/>
          <w:szCs w:val="24"/>
          <w:lang w:val="en-US"/>
        </w:rPr>
      </w:pPr>
      <w:r w:rsidRPr="00A9729F">
        <w:rPr>
          <w:rFonts w:ascii="Times New Roman" w:hAnsi="Times New Roman" w:cs="Times New Roman"/>
          <w:b/>
          <w:i/>
          <w:sz w:val="24"/>
          <w:szCs w:val="24"/>
          <w:lang w:val="en-US"/>
        </w:rPr>
        <w:t>A</w:t>
      </w:r>
      <w:r w:rsidR="0098459C" w:rsidRPr="00A9729F">
        <w:rPr>
          <w:rFonts w:ascii="Times New Roman" w:hAnsi="Times New Roman" w:cs="Times New Roman"/>
          <w:b/>
          <w:i/>
          <w:sz w:val="24"/>
          <w:szCs w:val="24"/>
          <w:lang w:val="en-US"/>
        </w:rPr>
        <w:t>n a</w:t>
      </w:r>
      <w:r w:rsidR="00DE0C89" w:rsidRPr="00A9729F">
        <w:rPr>
          <w:rFonts w:ascii="Times New Roman" w:hAnsi="Times New Roman" w:cs="Times New Roman"/>
          <w:b/>
          <w:i/>
          <w:sz w:val="24"/>
          <w:szCs w:val="24"/>
          <w:lang w:val="en-US"/>
        </w:rPr>
        <w:t>uto-et</w:t>
      </w:r>
      <w:r w:rsidR="0098459C" w:rsidRPr="00A9729F">
        <w:rPr>
          <w:rFonts w:ascii="Times New Roman" w:hAnsi="Times New Roman" w:cs="Times New Roman"/>
          <w:b/>
          <w:i/>
          <w:sz w:val="24"/>
          <w:szCs w:val="24"/>
          <w:lang w:val="en-US"/>
        </w:rPr>
        <w:t>h</w:t>
      </w:r>
      <w:r w:rsidR="00DE0C89" w:rsidRPr="00A9729F">
        <w:rPr>
          <w:rFonts w:ascii="Times New Roman" w:hAnsi="Times New Roman" w:cs="Times New Roman"/>
          <w:b/>
          <w:i/>
          <w:sz w:val="24"/>
          <w:szCs w:val="24"/>
          <w:lang w:val="en-US"/>
        </w:rPr>
        <w:t xml:space="preserve">nographic </w:t>
      </w:r>
      <w:r w:rsidR="0098459C" w:rsidRPr="00A9729F">
        <w:rPr>
          <w:rFonts w:ascii="Times New Roman" w:hAnsi="Times New Roman" w:cs="Times New Roman"/>
          <w:b/>
          <w:i/>
          <w:sz w:val="24"/>
          <w:szCs w:val="24"/>
          <w:lang w:val="en-US"/>
        </w:rPr>
        <w:t xml:space="preserve">starting </w:t>
      </w:r>
      <w:r w:rsidRPr="00A9729F">
        <w:rPr>
          <w:rFonts w:ascii="Times New Roman" w:hAnsi="Times New Roman" w:cs="Times New Roman"/>
          <w:b/>
          <w:i/>
          <w:sz w:val="24"/>
          <w:szCs w:val="24"/>
          <w:lang w:val="en-US"/>
        </w:rPr>
        <w:t>point</w:t>
      </w:r>
      <w:r w:rsidR="0098459C" w:rsidRPr="00A9729F">
        <w:rPr>
          <w:rFonts w:ascii="Times New Roman" w:hAnsi="Times New Roman" w:cs="Times New Roman"/>
          <w:b/>
          <w:i/>
          <w:sz w:val="24"/>
          <w:szCs w:val="24"/>
          <w:lang w:val="en-US"/>
        </w:rPr>
        <w:t xml:space="preserve"> to </w:t>
      </w:r>
      <w:r w:rsidRPr="00A9729F">
        <w:rPr>
          <w:rFonts w:ascii="Times New Roman" w:hAnsi="Times New Roman" w:cs="Times New Roman"/>
          <w:b/>
          <w:i/>
          <w:sz w:val="24"/>
          <w:szCs w:val="24"/>
          <w:lang w:val="en-US"/>
        </w:rPr>
        <w:t xml:space="preserve">the discussion on </w:t>
      </w:r>
      <w:r w:rsidR="0098459C" w:rsidRPr="00A9729F">
        <w:rPr>
          <w:rFonts w:ascii="Times New Roman" w:hAnsi="Times New Roman" w:cs="Times New Roman"/>
          <w:b/>
          <w:i/>
          <w:sz w:val="24"/>
          <w:szCs w:val="24"/>
          <w:lang w:val="en-US"/>
        </w:rPr>
        <w:t xml:space="preserve">corporeality </w:t>
      </w:r>
      <w:r w:rsidR="00DE0C89" w:rsidRPr="00A9729F">
        <w:rPr>
          <w:rFonts w:ascii="Times New Roman" w:hAnsi="Times New Roman" w:cs="Times New Roman"/>
          <w:b/>
          <w:i/>
          <w:sz w:val="24"/>
          <w:szCs w:val="24"/>
          <w:lang w:val="en-US"/>
        </w:rPr>
        <w:t xml:space="preserve"> </w:t>
      </w:r>
    </w:p>
    <w:p w:rsidR="008F4887" w:rsidRPr="00A9729F" w:rsidRDefault="007C4D91" w:rsidP="003D594B">
      <w:pPr>
        <w:autoSpaceDE w:val="0"/>
        <w:autoSpaceDN w:val="0"/>
        <w:adjustRightInd w:val="0"/>
        <w:spacing w:line="360" w:lineRule="auto"/>
        <w:rPr>
          <w:rFonts w:ascii="Times New Roman" w:hAnsi="Times New Roman" w:cs="Times New Roman"/>
          <w:sz w:val="24"/>
          <w:szCs w:val="24"/>
          <w:lang w:val="en-US"/>
        </w:rPr>
      </w:pPr>
      <w:r w:rsidRPr="00A9729F">
        <w:rPr>
          <w:rFonts w:ascii="Times New Roman" w:hAnsi="Times New Roman" w:cs="Times New Roman"/>
          <w:sz w:val="24"/>
          <w:szCs w:val="24"/>
          <w:lang w:val="en-US"/>
        </w:rPr>
        <w:t>The only body tha</w:t>
      </w:r>
      <w:r w:rsidR="00585970" w:rsidRPr="00A9729F">
        <w:rPr>
          <w:rFonts w:ascii="Times New Roman" w:hAnsi="Times New Roman" w:cs="Times New Roman"/>
          <w:sz w:val="24"/>
          <w:szCs w:val="24"/>
          <w:lang w:val="en-US"/>
        </w:rPr>
        <w:t xml:space="preserve">t is substantive </w:t>
      </w:r>
      <w:r w:rsidR="00642A46" w:rsidRPr="00A9729F">
        <w:rPr>
          <w:rFonts w:ascii="Times New Roman" w:hAnsi="Times New Roman" w:cs="Times New Roman"/>
          <w:sz w:val="24"/>
          <w:szCs w:val="24"/>
          <w:lang w:val="en-US"/>
        </w:rPr>
        <w:t xml:space="preserve">here </w:t>
      </w:r>
      <w:r w:rsidR="00585970" w:rsidRPr="00A9729F">
        <w:rPr>
          <w:rFonts w:ascii="Times New Roman" w:hAnsi="Times New Roman" w:cs="Times New Roman"/>
          <w:sz w:val="24"/>
          <w:szCs w:val="24"/>
          <w:lang w:val="en-US"/>
        </w:rPr>
        <w:t xml:space="preserve">is the </w:t>
      </w:r>
      <w:r w:rsidR="003C22FA" w:rsidRPr="00A9729F">
        <w:rPr>
          <w:rFonts w:ascii="Times New Roman" w:hAnsi="Times New Roman" w:cs="Times New Roman"/>
          <w:sz w:val="24"/>
          <w:szCs w:val="24"/>
          <w:lang w:val="en-US"/>
        </w:rPr>
        <w:t>author</w:t>
      </w:r>
      <w:r w:rsidR="00585970" w:rsidRPr="00A9729F">
        <w:rPr>
          <w:rFonts w:ascii="Times New Roman" w:hAnsi="Times New Roman" w:cs="Times New Roman"/>
          <w:sz w:val="24"/>
          <w:szCs w:val="24"/>
          <w:lang w:val="en-US"/>
        </w:rPr>
        <w:t>’s</w:t>
      </w:r>
      <w:r w:rsidRPr="00A9729F">
        <w:rPr>
          <w:rFonts w:ascii="Times New Roman" w:hAnsi="Times New Roman" w:cs="Times New Roman"/>
          <w:sz w:val="24"/>
          <w:szCs w:val="24"/>
          <w:lang w:val="en-US"/>
        </w:rPr>
        <w:t xml:space="preserve">, but it is restricted as </w:t>
      </w:r>
      <w:r w:rsidR="00585970" w:rsidRPr="00A9729F">
        <w:rPr>
          <w:rFonts w:ascii="Times New Roman" w:hAnsi="Times New Roman" w:cs="Times New Roman"/>
          <w:sz w:val="24"/>
          <w:szCs w:val="24"/>
          <w:lang w:val="en-US"/>
        </w:rPr>
        <w:t xml:space="preserve">well by the </w:t>
      </w:r>
      <w:r w:rsidRPr="00A9729F">
        <w:rPr>
          <w:rFonts w:ascii="Times New Roman" w:hAnsi="Times New Roman" w:cs="Times New Roman"/>
          <w:sz w:val="24"/>
          <w:szCs w:val="24"/>
          <w:lang w:val="en-US"/>
        </w:rPr>
        <w:t>images</w:t>
      </w:r>
      <w:r w:rsidR="00585970" w:rsidRPr="00A9729F">
        <w:rPr>
          <w:rFonts w:ascii="Times New Roman" w:hAnsi="Times New Roman" w:cs="Times New Roman"/>
          <w:sz w:val="24"/>
          <w:szCs w:val="24"/>
          <w:lang w:val="en-US"/>
        </w:rPr>
        <w:t>, habits,</w:t>
      </w:r>
      <w:r w:rsidRPr="00A9729F">
        <w:rPr>
          <w:rFonts w:ascii="Times New Roman" w:hAnsi="Times New Roman" w:cs="Times New Roman"/>
          <w:sz w:val="24"/>
          <w:szCs w:val="24"/>
          <w:lang w:val="en-US"/>
        </w:rPr>
        <w:t xml:space="preserve"> and convictions </w:t>
      </w:r>
      <w:r w:rsidR="00585970" w:rsidRPr="00A9729F">
        <w:rPr>
          <w:rFonts w:ascii="Times New Roman" w:hAnsi="Times New Roman" w:cs="Times New Roman"/>
          <w:sz w:val="24"/>
          <w:szCs w:val="24"/>
          <w:lang w:val="en-US"/>
        </w:rPr>
        <w:t>of itself</w:t>
      </w:r>
      <w:r w:rsidR="000678BC" w:rsidRPr="00A9729F">
        <w:rPr>
          <w:rFonts w:ascii="Times New Roman" w:hAnsi="Times New Roman" w:cs="Times New Roman"/>
          <w:sz w:val="24"/>
          <w:szCs w:val="24"/>
          <w:lang w:val="en-US"/>
        </w:rPr>
        <w:t xml:space="preserve">. </w:t>
      </w:r>
      <w:r w:rsidR="0068234B" w:rsidRPr="00A9729F">
        <w:rPr>
          <w:rFonts w:ascii="Times New Roman" w:hAnsi="Times New Roman" w:cs="Times New Roman"/>
          <w:sz w:val="24"/>
          <w:szCs w:val="24"/>
          <w:lang w:val="en-US"/>
        </w:rPr>
        <w:t>As such i</w:t>
      </w:r>
      <w:r w:rsidR="000678BC" w:rsidRPr="00A9729F">
        <w:rPr>
          <w:rFonts w:ascii="Times New Roman" w:hAnsi="Times New Roman" w:cs="Times New Roman"/>
          <w:sz w:val="24"/>
          <w:szCs w:val="24"/>
          <w:lang w:val="en-US"/>
        </w:rPr>
        <w:t xml:space="preserve">t </w:t>
      </w:r>
      <w:r w:rsidR="0068234B" w:rsidRPr="00A9729F">
        <w:rPr>
          <w:rFonts w:ascii="Times New Roman" w:hAnsi="Times New Roman" w:cs="Times New Roman"/>
          <w:sz w:val="24"/>
          <w:szCs w:val="24"/>
          <w:lang w:val="en-US"/>
        </w:rPr>
        <w:t>cannot be freed from</w:t>
      </w:r>
      <w:r w:rsidR="000678BC" w:rsidRPr="00A9729F">
        <w:rPr>
          <w:rFonts w:ascii="Times New Roman" w:hAnsi="Times New Roman" w:cs="Times New Roman"/>
          <w:sz w:val="24"/>
          <w:szCs w:val="24"/>
          <w:lang w:val="en-US"/>
        </w:rPr>
        <w:t xml:space="preserve"> </w:t>
      </w:r>
      <w:r w:rsidR="0068234B" w:rsidRPr="00A9729F">
        <w:rPr>
          <w:rFonts w:ascii="Times New Roman" w:hAnsi="Times New Roman" w:cs="Times New Roman"/>
          <w:sz w:val="24"/>
          <w:szCs w:val="24"/>
          <w:lang w:val="en-US"/>
        </w:rPr>
        <w:t xml:space="preserve">being imaginarily and </w:t>
      </w:r>
      <w:r w:rsidR="0068234B" w:rsidRPr="00A9729F">
        <w:rPr>
          <w:rFonts w:ascii="Times New Roman" w:hAnsi="Times New Roman" w:cs="Times New Roman"/>
          <w:sz w:val="24"/>
          <w:szCs w:val="24"/>
          <w:lang w:val="en-US"/>
        </w:rPr>
        <w:lastRenderedPageBreak/>
        <w:t>symbolically embedded in</w:t>
      </w:r>
      <w:r w:rsidR="00585970" w:rsidRPr="00A9729F">
        <w:rPr>
          <w:rFonts w:ascii="Times New Roman" w:hAnsi="Times New Roman" w:cs="Times New Roman"/>
          <w:sz w:val="24"/>
          <w:szCs w:val="24"/>
          <w:lang w:val="en-US"/>
        </w:rPr>
        <w:t xml:space="preserve"> various </w:t>
      </w:r>
      <w:r w:rsidR="00951D08" w:rsidRPr="00A9729F">
        <w:rPr>
          <w:rFonts w:ascii="Times New Roman" w:hAnsi="Times New Roman" w:cs="Times New Roman"/>
          <w:sz w:val="24"/>
          <w:szCs w:val="24"/>
          <w:lang w:val="en-US"/>
        </w:rPr>
        <w:t>hologram</w:t>
      </w:r>
      <w:r w:rsidR="00BF179D" w:rsidRPr="00A9729F">
        <w:rPr>
          <w:rFonts w:ascii="Times New Roman" w:hAnsi="Times New Roman" w:cs="Times New Roman"/>
          <w:sz w:val="24"/>
          <w:szCs w:val="24"/>
          <w:lang w:val="en-US"/>
        </w:rPr>
        <w:t xml:space="preserve"> like </w:t>
      </w:r>
      <w:r w:rsidR="0098459C" w:rsidRPr="00A9729F">
        <w:rPr>
          <w:rFonts w:ascii="Times New Roman" w:hAnsi="Times New Roman" w:cs="Times New Roman"/>
          <w:sz w:val="24"/>
          <w:szCs w:val="24"/>
          <w:lang w:val="en-US"/>
        </w:rPr>
        <w:t>location</w:t>
      </w:r>
      <w:r w:rsidR="00951D08" w:rsidRPr="00A9729F">
        <w:rPr>
          <w:rFonts w:ascii="Times New Roman" w:hAnsi="Times New Roman" w:cs="Times New Roman"/>
          <w:sz w:val="24"/>
          <w:szCs w:val="24"/>
          <w:lang w:val="en-US"/>
        </w:rPr>
        <w:t>s</w:t>
      </w:r>
      <w:r w:rsidR="0098459C" w:rsidRPr="00A9729F">
        <w:rPr>
          <w:rFonts w:ascii="Times New Roman" w:hAnsi="Times New Roman" w:cs="Times New Roman"/>
          <w:sz w:val="24"/>
          <w:szCs w:val="24"/>
          <w:lang w:val="en-US"/>
        </w:rPr>
        <w:t xml:space="preserve"> </w:t>
      </w:r>
      <w:r w:rsidR="00951D08" w:rsidRPr="00A9729F">
        <w:rPr>
          <w:rFonts w:ascii="Times New Roman" w:hAnsi="Times New Roman" w:cs="Times New Roman"/>
          <w:sz w:val="24"/>
          <w:szCs w:val="24"/>
          <w:lang w:val="en-US"/>
        </w:rPr>
        <w:t xml:space="preserve">of </w:t>
      </w:r>
      <w:r w:rsidR="0098459C" w:rsidRPr="00A9729F">
        <w:rPr>
          <w:rFonts w:ascii="Times New Roman" w:hAnsi="Times New Roman" w:cs="Times New Roman"/>
          <w:sz w:val="24"/>
          <w:szCs w:val="24"/>
          <w:lang w:val="en-US"/>
        </w:rPr>
        <w:t>intersecte</w:t>
      </w:r>
      <w:r w:rsidR="0068234B" w:rsidRPr="00A9729F">
        <w:rPr>
          <w:rFonts w:ascii="Times New Roman" w:hAnsi="Times New Roman" w:cs="Times New Roman"/>
          <w:sz w:val="24"/>
          <w:szCs w:val="24"/>
          <w:lang w:val="en-US"/>
        </w:rPr>
        <w:t xml:space="preserve">d </w:t>
      </w:r>
      <w:r w:rsidR="00951D08" w:rsidRPr="00A9729F">
        <w:rPr>
          <w:rFonts w:ascii="Times New Roman" w:hAnsi="Times New Roman" w:cs="Times New Roman"/>
          <w:sz w:val="24"/>
          <w:szCs w:val="24"/>
          <w:lang w:val="en-US"/>
        </w:rPr>
        <w:t>perspectives</w:t>
      </w:r>
      <w:r w:rsidR="0098459C" w:rsidRPr="00A9729F">
        <w:rPr>
          <w:rFonts w:ascii="Times New Roman" w:hAnsi="Times New Roman" w:cs="Times New Roman"/>
          <w:sz w:val="24"/>
          <w:szCs w:val="24"/>
          <w:lang w:val="en-US"/>
        </w:rPr>
        <w:t>;</w:t>
      </w:r>
      <w:r w:rsidR="00585970" w:rsidRPr="00A9729F">
        <w:rPr>
          <w:rFonts w:ascii="Times New Roman" w:hAnsi="Times New Roman" w:cs="Times New Roman"/>
          <w:sz w:val="24"/>
          <w:szCs w:val="24"/>
          <w:lang w:val="en-US"/>
        </w:rPr>
        <w:t xml:space="preserve"> </w:t>
      </w:r>
      <w:r w:rsidR="0068234B" w:rsidRPr="00A9729F">
        <w:rPr>
          <w:rFonts w:ascii="Times New Roman" w:hAnsi="Times New Roman" w:cs="Times New Roman"/>
          <w:sz w:val="24"/>
          <w:szCs w:val="24"/>
          <w:lang w:val="en-US"/>
        </w:rPr>
        <w:t xml:space="preserve">it </w:t>
      </w:r>
      <w:r w:rsidR="00585970" w:rsidRPr="00A9729F">
        <w:rPr>
          <w:rFonts w:ascii="Times New Roman" w:hAnsi="Times New Roman" w:cs="Times New Roman"/>
          <w:sz w:val="24"/>
          <w:szCs w:val="24"/>
          <w:lang w:val="en-US"/>
        </w:rPr>
        <w:t xml:space="preserve">never </w:t>
      </w:r>
      <w:r w:rsidR="0068234B" w:rsidRPr="00A9729F">
        <w:rPr>
          <w:rFonts w:ascii="Times New Roman" w:hAnsi="Times New Roman" w:cs="Times New Roman"/>
          <w:sz w:val="24"/>
          <w:szCs w:val="24"/>
          <w:lang w:val="en-US"/>
        </w:rPr>
        <w:t xml:space="preserve">appears </w:t>
      </w:r>
      <w:r w:rsidR="00585970" w:rsidRPr="00A9729F">
        <w:rPr>
          <w:rFonts w:ascii="Times New Roman" w:hAnsi="Times New Roman" w:cs="Times New Roman"/>
          <w:sz w:val="24"/>
          <w:szCs w:val="24"/>
          <w:lang w:val="en-US"/>
        </w:rPr>
        <w:t xml:space="preserve">in isolation as </w:t>
      </w:r>
      <w:r w:rsidR="0068234B" w:rsidRPr="00A9729F">
        <w:rPr>
          <w:rFonts w:ascii="Times New Roman" w:hAnsi="Times New Roman" w:cs="Times New Roman"/>
          <w:sz w:val="24"/>
          <w:szCs w:val="24"/>
          <w:lang w:val="en-US"/>
        </w:rPr>
        <w:t xml:space="preserve">a </w:t>
      </w:r>
      <w:r w:rsidR="00642A46" w:rsidRPr="00A9729F">
        <w:rPr>
          <w:rFonts w:ascii="Times New Roman" w:hAnsi="Times New Roman" w:cs="Times New Roman"/>
          <w:sz w:val="24"/>
          <w:szCs w:val="24"/>
          <w:lang w:val="en-US"/>
        </w:rPr>
        <w:t>“</w:t>
      </w:r>
      <w:r w:rsidR="00585970" w:rsidRPr="00A9729F">
        <w:rPr>
          <w:rFonts w:ascii="Times New Roman" w:hAnsi="Times New Roman" w:cs="Times New Roman"/>
          <w:sz w:val="24"/>
          <w:szCs w:val="24"/>
          <w:lang w:val="en-US"/>
        </w:rPr>
        <w:t>sexed</w:t>
      </w:r>
      <w:r w:rsidR="00642A46" w:rsidRPr="00A9729F">
        <w:rPr>
          <w:rFonts w:ascii="Times New Roman" w:hAnsi="Times New Roman" w:cs="Times New Roman"/>
          <w:sz w:val="24"/>
          <w:szCs w:val="24"/>
          <w:lang w:val="en-US"/>
        </w:rPr>
        <w:t>”</w:t>
      </w:r>
      <w:r w:rsidR="0068234B" w:rsidRPr="00A9729F">
        <w:rPr>
          <w:rFonts w:ascii="Times New Roman" w:hAnsi="Times New Roman" w:cs="Times New Roman"/>
          <w:sz w:val="24"/>
          <w:szCs w:val="24"/>
          <w:lang w:val="en-US"/>
        </w:rPr>
        <w:t xml:space="preserve"> body</w:t>
      </w:r>
      <w:r w:rsidR="00BF179D" w:rsidRPr="00A9729F">
        <w:rPr>
          <w:rFonts w:ascii="Times New Roman" w:hAnsi="Times New Roman" w:cs="Times New Roman"/>
          <w:sz w:val="24"/>
          <w:szCs w:val="24"/>
          <w:lang w:val="en-US"/>
        </w:rPr>
        <w:t xml:space="preserve"> alone</w:t>
      </w:r>
      <w:r w:rsidR="00642A46" w:rsidRPr="00A9729F">
        <w:rPr>
          <w:rFonts w:ascii="Times New Roman" w:hAnsi="Times New Roman" w:cs="Times New Roman"/>
          <w:sz w:val="24"/>
          <w:szCs w:val="24"/>
          <w:lang w:val="en-US"/>
        </w:rPr>
        <w:t xml:space="preserve">.  </w:t>
      </w:r>
    </w:p>
    <w:p w:rsidR="00736F40" w:rsidRPr="00A9729F" w:rsidRDefault="00642A46" w:rsidP="003D594B">
      <w:pPr>
        <w:autoSpaceDE w:val="0"/>
        <w:autoSpaceDN w:val="0"/>
        <w:adjustRightInd w:val="0"/>
        <w:spacing w:line="360" w:lineRule="auto"/>
        <w:rPr>
          <w:rFonts w:ascii="Times New Roman" w:hAnsi="Times New Roman" w:cs="Times New Roman"/>
          <w:sz w:val="24"/>
          <w:szCs w:val="24"/>
          <w:lang w:val="en-US"/>
        </w:rPr>
      </w:pPr>
      <w:r w:rsidRPr="00A9729F">
        <w:rPr>
          <w:rFonts w:ascii="Times New Roman" w:hAnsi="Times New Roman" w:cs="Times New Roman"/>
          <w:sz w:val="24"/>
          <w:szCs w:val="24"/>
          <w:lang w:val="en-US"/>
        </w:rPr>
        <w:t>‘</w:t>
      </w:r>
      <w:r w:rsidRPr="00A9729F">
        <w:rPr>
          <w:rFonts w:ascii="Times New Roman" w:hAnsi="Times New Roman" w:cs="Times New Roman"/>
          <w:i/>
          <w:sz w:val="24"/>
          <w:szCs w:val="24"/>
          <w:lang w:val="en-US"/>
        </w:rPr>
        <w:t>Ain’t I a women</w:t>
      </w:r>
      <w:r w:rsidRPr="00A9729F">
        <w:rPr>
          <w:rFonts w:ascii="Times New Roman" w:hAnsi="Times New Roman" w:cs="Times New Roman"/>
          <w:sz w:val="24"/>
          <w:szCs w:val="24"/>
          <w:lang w:val="en-US"/>
        </w:rPr>
        <w:t>’</w:t>
      </w:r>
      <w:r w:rsidR="008F4887" w:rsidRPr="00A9729F">
        <w:rPr>
          <w:rFonts w:ascii="Times New Roman" w:hAnsi="Times New Roman" w:cs="Times New Roman"/>
          <w:sz w:val="24"/>
          <w:szCs w:val="24"/>
          <w:lang w:val="en-US"/>
        </w:rPr>
        <w:t xml:space="preserve"> is</w:t>
      </w:r>
      <w:r w:rsidR="00585970" w:rsidRPr="00A9729F">
        <w:rPr>
          <w:rFonts w:ascii="Times New Roman" w:hAnsi="Times New Roman" w:cs="Times New Roman"/>
          <w:sz w:val="24"/>
          <w:szCs w:val="24"/>
          <w:lang w:val="en-US"/>
        </w:rPr>
        <w:t xml:space="preserve"> a part of the title</w:t>
      </w:r>
      <w:r w:rsidR="002A5AA6" w:rsidRPr="00A9729F">
        <w:rPr>
          <w:rStyle w:val="FootnoteReference"/>
          <w:rFonts w:ascii="Times New Roman" w:hAnsi="Times New Roman" w:cs="Times New Roman"/>
          <w:sz w:val="24"/>
          <w:szCs w:val="24"/>
          <w:lang w:val="en-US"/>
        </w:rPr>
        <w:footnoteReference w:id="5"/>
      </w:r>
      <w:r w:rsidR="002A5AA6" w:rsidRPr="00A9729F">
        <w:rPr>
          <w:rFonts w:ascii="Times New Roman" w:hAnsi="Times New Roman" w:cs="Times New Roman"/>
          <w:sz w:val="24"/>
          <w:szCs w:val="24"/>
          <w:lang w:val="en-US"/>
        </w:rPr>
        <w:t xml:space="preserve"> of the famous book</w:t>
      </w:r>
      <w:r w:rsidR="00585970" w:rsidRPr="00A9729F">
        <w:rPr>
          <w:rFonts w:ascii="Times New Roman" w:hAnsi="Times New Roman" w:cs="Times New Roman"/>
          <w:sz w:val="24"/>
          <w:szCs w:val="24"/>
          <w:lang w:val="en-US"/>
        </w:rPr>
        <w:t xml:space="preserve"> by bell hooks (1982)</w:t>
      </w:r>
      <w:r w:rsidR="008F4887" w:rsidRPr="00A9729F">
        <w:rPr>
          <w:rFonts w:ascii="Times New Roman" w:hAnsi="Times New Roman" w:cs="Times New Roman"/>
          <w:sz w:val="24"/>
          <w:szCs w:val="24"/>
          <w:lang w:val="en-US"/>
        </w:rPr>
        <w:t>. It is used as</w:t>
      </w:r>
      <w:r w:rsidR="00585970" w:rsidRPr="00A9729F">
        <w:rPr>
          <w:rFonts w:ascii="Times New Roman" w:hAnsi="Times New Roman" w:cs="Times New Roman"/>
          <w:sz w:val="24"/>
          <w:szCs w:val="24"/>
          <w:lang w:val="en-US"/>
        </w:rPr>
        <w:t xml:space="preserve"> </w:t>
      </w:r>
      <w:r w:rsidR="00CF07B0" w:rsidRPr="00A9729F">
        <w:rPr>
          <w:rFonts w:ascii="Times New Roman" w:hAnsi="Times New Roman" w:cs="Times New Roman"/>
          <w:sz w:val="24"/>
          <w:szCs w:val="24"/>
          <w:lang w:val="en-US"/>
        </w:rPr>
        <w:t>a rhetoric political question</w:t>
      </w:r>
      <w:r w:rsidR="008F4887" w:rsidRPr="00A9729F">
        <w:rPr>
          <w:rFonts w:ascii="Times New Roman" w:hAnsi="Times New Roman" w:cs="Times New Roman"/>
          <w:sz w:val="24"/>
          <w:szCs w:val="24"/>
          <w:lang w:val="en-US"/>
        </w:rPr>
        <w:t>, where</w:t>
      </w:r>
      <w:r w:rsidR="00585970" w:rsidRPr="00A9729F">
        <w:rPr>
          <w:rFonts w:ascii="Times New Roman" w:hAnsi="Times New Roman" w:cs="Times New Roman"/>
          <w:sz w:val="24"/>
          <w:szCs w:val="24"/>
          <w:lang w:val="en-US"/>
        </w:rPr>
        <w:t xml:space="preserve"> a body is the </w:t>
      </w:r>
      <w:r w:rsidR="002A5AA6" w:rsidRPr="00A9729F">
        <w:rPr>
          <w:rFonts w:ascii="Times New Roman" w:hAnsi="Times New Roman" w:cs="Times New Roman"/>
          <w:sz w:val="24"/>
          <w:szCs w:val="24"/>
          <w:lang w:val="en-US"/>
        </w:rPr>
        <w:t xml:space="preserve">constructed </w:t>
      </w:r>
      <w:r w:rsidR="00951D08" w:rsidRPr="00A9729F">
        <w:rPr>
          <w:rFonts w:ascii="Times New Roman" w:hAnsi="Times New Roman" w:cs="Times New Roman"/>
          <w:sz w:val="24"/>
          <w:szCs w:val="24"/>
          <w:lang w:val="en-US"/>
        </w:rPr>
        <w:t xml:space="preserve">platform of social relations. It is never </w:t>
      </w:r>
      <w:r w:rsidR="00585970" w:rsidRPr="00A9729F">
        <w:rPr>
          <w:rFonts w:ascii="Times New Roman" w:hAnsi="Times New Roman" w:cs="Times New Roman"/>
          <w:sz w:val="24"/>
          <w:szCs w:val="24"/>
          <w:lang w:val="en-US"/>
        </w:rPr>
        <w:t>devoid of them</w:t>
      </w:r>
      <w:r w:rsidR="00BB7BB7" w:rsidRPr="00A9729F">
        <w:rPr>
          <w:rFonts w:ascii="Times New Roman" w:hAnsi="Times New Roman" w:cs="Times New Roman"/>
          <w:sz w:val="24"/>
          <w:szCs w:val="24"/>
          <w:lang w:val="en-US"/>
        </w:rPr>
        <w:t xml:space="preserve">, </w:t>
      </w:r>
      <w:r w:rsidR="00951D08" w:rsidRPr="00A9729F">
        <w:rPr>
          <w:rFonts w:ascii="Times New Roman" w:hAnsi="Times New Roman" w:cs="Times New Roman"/>
          <w:sz w:val="24"/>
          <w:szCs w:val="24"/>
          <w:lang w:val="en-US"/>
        </w:rPr>
        <w:t>there is no way fo</w:t>
      </w:r>
      <w:r w:rsidR="00DB68AB" w:rsidRPr="00A9729F">
        <w:rPr>
          <w:rFonts w:ascii="Times New Roman" w:hAnsi="Times New Roman" w:cs="Times New Roman"/>
          <w:sz w:val="24"/>
          <w:szCs w:val="24"/>
          <w:lang w:val="en-US"/>
        </w:rPr>
        <w:t>r it to escape socialization</w:t>
      </w:r>
      <w:r w:rsidR="00BB7BB7" w:rsidRPr="00A9729F">
        <w:rPr>
          <w:rFonts w:ascii="Times New Roman" w:hAnsi="Times New Roman" w:cs="Times New Roman"/>
          <w:sz w:val="24"/>
          <w:szCs w:val="24"/>
          <w:lang w:val="en-US"/>
        </w:rPr>
        <w:t xml:space="preserve">, </w:t>
      </w:r>
      <w:r w:rsidR="00DB68AB" w:rsidRPr="00A9729F">
        <w:rPr>
          <w:rFonts w:ascii="Times New Roman" w:hAnsi="Times New Roman" w:cs="Times New Roman"/>
          <w:sz w:val="24"/>
          <w:szCs w:val="24"/>
          <w:lang w:val="en-US"/>
        </w:rPr>
        <w:t>which begins in the uterus at t</w:t>
      </w:r>
      <w:r w:rsidR="008F4887" w:rsidRPr="00A9729F">
        <w:rPr>
          <w:rFonts w:ascii="Times New Roman" w:hAnsi="Times New Roman" w:cs="Times New Roman"/>
          <w:sz w:val="24"/>
          <w:szCs w:val="24"/>
          <w:lang w:val="en-US"/>
        </w:rPr>
        <w:t xml:space="preserve">he moment when ultrasound says </w:t>
      </w:r>
      <w:r w:rsidR="008F4887" w:rsidRPr="00A9729F">
        <w:rPr>
          <w:rFonts w:ascii="Times New Roman" w:hAnsi="Times New Roman" w:cs="Times New Roman"/>
          <w:i/>
          <w:sz w:val="24"/>
          <w:szCs w:val="24"/>
          <w:lang w:val="en-US"/>
        </w:rPr>
        <w:t>it’s a girl</w:t>
      </w:r>
      <w:r w:rsidR="008F4887" w:rsidRPr="00A9729F">
        <w:rPr>
          <w:rFonts w:ascii="Times New Roman" w:hAnsi="Times New Roman" w:cs="Times New Roman"/>
          <w:sz w:val="24"/>
          <w:szCs w:val="24"/>
          <w:lang w:val="en-US"/>
        </w:rPr>
        <w:t xml:space="preserve"> or </w:t>
      </w:r>
      <w:r w:rsidR="008F4887" w:rsidRPr="00A9729F">
        <w:rPr>
          <w:rFonts w:ascii="Times New Roman" w:hAnsi="Times New Roman" w:cs="Times New Roman"/>
          <w:i/>
          <w:sz w:val="24"/>
          <w:szCs w:val="24"/>
          <w:lang w:val="en-US"/>
        </w:rPr>
        <w:t>it’s a boy</w:t>
      </w:r>
      <w:r w:rsidR="00DB68AB" w:rsidRPr="00A9729F">
        <w:rPr>
          <w:rFonts w:ascii="Times New Roman" w:hAnsi="Times New Roman" w:cs="Times New Roman"/>
          <w:sz w:val="24"/>
          <w:szCs w:val="24"/>
          <w:lang w:val="en-US"/>
        </w:rPr>
        <w:t xml:space="preserve">. There is no body which is </w:t>
      </w:r>
      <w:r w:rsidR="00BB7BB7" w:rsidRPr="00A9729F">
        <w:rPr>
          <w:rFonts w:ascii="Times New Roman" w:hAnsi="Times New Roman" w:cs="Times New Roman"/>
          <w:sz w:val="24"/>
          <w:szCs w:val="24"/>
          <w:lang w:val="en-US"/>
        </w:rPr>
        <w:t>not subjected to norms and hidden or transparent prescriptions</w:t>
      </w:r>
      <w:r w:rsidR="00585970" w:rsidRPr="00A9729F">
        <w:rPr>
          <w:rFonts w:ascii="Times New Roman" w:hAnsi="Times New Roman" w:cs="Times New Roman"/>
          <w:sz w:val="24"/>
          <w:szCs w:val="24"/>
          <w:lang w:val="en-US"/>
        </w:rPr>
        <w:t xml:space="preserve">. </w:t>
      </w:r>
      <w:r w:rsidR="0068234B" w:rsidRPr="00A9729F">
        <w:rPr>
          <w:rFonts w:ascii="Times New Roman" w:hAnsi="Times New Roman" w:cs="Times New Roman"/>
          <w:sz w:val="24"/>
          <w:szCs w:val="24"/>
          <w:lang w:val="en-US"/>
        </w:rPr>
        <w:t xml:space="preserve">Although </w:t>
      </w:r>
      <w:r w:rsidR="008F4887" w:rsidRPr="00A9729F">
        <w:rPr>
          <w:rFonts w:ascii="Times New Roman" w:hAnsi="Times New Roman" w:cs="Times New Roman"/>
          <w:sz w:val="24"/>
          <w:szCs w:val="24"/>
          <w:lang w:val="en-US"/>
        </w:rPr>
        <w:t xml:space="preserve">bell </w:t>
      </w:r>
      <w:r w:rsidR="0068234B" w:rsidRPr="00A9729F">
        <w:rPr>
          <w:rFonts w:ascii="Times New Roman" w:hAnsi="Times New Roman" w:cs="Times New Roman"/>
          <w:sz w:val="24"/>
          <w:szCs w:val="24"/>
          <w:lang w:val="en-US"/>
        </w:rPr>
        <w:t xml:space="preserve">hooks thematizes and critically analyses “race” and ethnicity relations, the body and the </w:t>
      </w:r>
      <w:r w:rsidR="00F50B1A" w:rsidRPr="00A9729F">
        <w:rPr>
          <w:rFonts w:ascii="Times New Roman" w:hAnsi="Times New Roman" w:cs="Times New Roman"/>
          <w:sz w:val="24"/>
          <w:szCs w:val="24"/>
          <w:lang w:val="en-US"/>
        </w:rPr>
        <w:t>embodied</w:t>
      </w:r>
      <w:r w:rsidR="0068234B" w:rsidRPr="00A9729F">
        <w:rPr>
          <w:rFonts w:ascii="Times New Roman" w:hAnsi="Times New Roman" w:cs="Times New Roman"/>
          <w:sz w:val="24"/>
          <w:szCs w:val="24"/>
          <w:lang w:val="en-US"/>
        </w:rPr>
        <w:t xml:space="preserve"> experiences are never that of the “females”</w:t>
      </w:r>
      <w:r w:rsidR="00BF179D" w:rsidRPr="00A9729F">
        <w:rPr>
          <w:rFonts w:ascii="Times New Roman" w:hAnsi="Times New Roman" w:cs="Times New Roman"/>
          <w:sz w:val="24"/>
          <w:szCs w:val="24"/>
          <w:lang w:val="en-US"/>
        </w:rPr>
        <w:t xml:space="preserve">, human beings with the “female” sex essence, which would make them embodied totalities. The </w:t>
      </w:r>
      <w:r w:rsidR="00010681" w:rsidRPr="00A9729F">
        <w:rPr>
          <w:rFonts w:ascii="Times New Roman" w:hAnsi="Times New Roman" w:cs="Times New Roman"/>
          <w:sz w:val="24"/>
          <w:szCs w:val="24"/>
          <w:lang w:val="en-US"/>
        </w:rPr>
        <w:t xml:space="preserve">critical thinking on that originates in </w:t>
      </w:r>
      <w:r w:rsidR="0068234B" w:rsidRPr="00A9729F">
        <w:rPr>
          <w:rFonts w:ascii="Times New Roman" w:hAnsi="Times New Roman" w:cs="Times New Roman"/>
          <w:sz w:val="24"/>
          <w:szCs w:val="24"/>
          <w:lang w:val="en-US"/>
        </w:rPr>
        <w:t>women</w:t>
      </w:r>
      <w:r w:rsidR="00010681" w:rsidRPr="00A9729F">
        <w:rPr>
          <w:rFonts w:ascii="Times New Roman" w:hAnsi="Times New Roman" w:cs="Times New Roman"/>
          <w:sz w:val="24"/>
          <w:szCs w:val="24"/>
          <w:lang w:val="en-US"/>
        </w:rPr>
        <w:t>’s groups, which were</w:t>
      </w:r>
      <w:r w:rsidR="0068234B" w:rsidRPr="00A9729F">
        <w:rPr>
          <w:rFonts w:ascii="Times New Roman" w:hAnsi="Times New Roman" w:cs="Times New Roman"/>
          <w:sz w:val="24"/>
          <w:szCs w:val="24"/>
          <w:lang w:val="en-US"/>
        </w:rPr>
        <w:t xml:space="preserve"> </w:t>
      </w:r>
      <w:r w:rsidR="00F50B1A" w:rsidRPr="00A9729F">
        <w:rPr>
          <w:rFonts w:ascii="Times New Roman" w:hAnsi="Times New Roman" w:cs="Times New Roman"/>
          <w:sz w:val="24"/>
          <w:szCs w:val="24"/>
          <w:lang w:val="en-US"/>
        </w:rPr>
        <w:t xml:space="preserve">socio-culturally, and politically </w:t>
      </w:r>
      <w:r w:rsidR="0068234B" w:rsidRPr="00A9729F">
        <w:rPr>
          <w:rFonts w:ascii="Times New Roman" w:hAnsi="Times New Roman" w:cs="Times New Roman"/>
          <w:sz w:val="24"/>
          <w:szCs w:val="24"/>
          <w:lang w:val="en-US"/>
        </w:rPr>
        <w:t xml:space="preserve">complexly marginalized on the basis of REI – </w:t>
      </w:r>
      <w:r w:rsidR="00F50B1A" w:rsidRPr="00A9729F">
        <w:rPr>
          <w:rFonts w:ascii="Times New Roman" w:hAnsi="Times New Roman" w:cs="Times New Roman"/>
          <w:sz w:val="24"/>
          <w:szCs w:val="24"/>
          <w:lang w:val="en-US"/>
        </w:rPr>
        <w:t xml:space="preserve">ideas and practices of </w:t>
      </w:r>
      <w:r w:rsidR="0068234B" w:rsidRPr="00A9729F">
        <w:rPr>
          <w:rFonts w:ascii="Times New Roman" w:hAnsi="Times New Roman" w:cs="Times New Roman"/>
          <w:sz w:val="24"/>
          <w:szCs w:val="24"/>
          <w:lang w:val="en-US"/>
        </w:rPr>
        <w:t>“race”, ethnicity, imperialism, class</w:t>
      </w:r>
      <w:r w:rsidR="00262251" w:rsidRPr="00A9729F">
        <w:rPr>
          <w:rFonts w:ascii="Times New Roman" w:hAnsi="Times New Roman" w:cs="Times New Roman"/>
          <w:sz w:val="24"/>
          <w:szCs w:val="24"/>
          <w:lang w:val="en-US"/>
        </w:rPr>
        <w:t>,</w:t>
      </w:r>
      <w:r w:rsidR="0068234B" w:rsidRPr="00A9729F">
        <w:rPr>
          <w:rFonts w:ascii="Times New Roman" w:hAnsi="Times New Roman" w:cs="Times New Roman"/>
          <w:sz w:val="24"/>
          <w:szCs w:val="24"/>
          <w:lang w:val="en-US"/>
        </w:rPr>
        <w:t xml:space="preserve"> </w:t>
      </w:r>
      <w:r w:rsidR="00262251" w:rsidRPr="00A9729F">
        <w:rPr>
          <w:rFonts w:ascii="Times New Roman" w:hAnsi="Times New Roman" w:cs="Times New Roman"/>
          <w:sz w:val="24"/>
          <w:szCs w:val="24"/>
          <w:lang w:val="en-US"/>
        </w:rPr>
        <w:t xml:space="preserve">and gender. </w:t>
      </w:r>
      <w:r w:rsidR="00736F40" w:rsidRPr="00A9729F">
        <w:rPr>
          <w:rFonts w:ascii="Times New Roman" w:hAnsi="Times New Roman" w:cs="Times New Roman"/>
          <w:sz w:val="24"/>
          <w:szCs w:val="24"/>
          <w:lang w:val="en-US"/>
        </w:rPr>
        <w:t>B</w:t>
      </w:r>
      <w:r w:rsidR="00262251" w:rsidRPr="00A9729F">
        <w:rPr>
          <w:rFonts w:ascii="Times New Roman" w:hAnsi="Times New Roman" w:cs="Times New Roman"/>
          <w:sz w:val="24"/>
          <w:szCs w:val="24"/>
          <w:lang w:val="en-US"/>
        </w:rPr>
        <w:t xml:space="preserve">ecause of the middle class white women supremacy in </w:t>
      </w:r>
      <w:r w:rsidR="00736F40" w:rsidRPr="00A9729F">
        <w:rPr>
          <w:rFonts w:ascii="Times New Roman" w:hAnsi="Times New Roman" w:cs="Times New Roman"/>
          <w:sz w:val="24"/>
          <w:szCs w:val="24"/>
          <w:lang w:val="en-US"/>
        </w:rPr>
        <w:t xml:space="preserve">the globalized </w:t>
      </w:r>
      <w:r w:rsidR="00262251" w:rsidRPr="00A9729F">
        <w:rPr>
          <w:rFonts w:ascii="Times New Roman" w:hAnsi="Times New Roman" w:cs="Times New Roman"/>
          <w:sz w:val="24"/>
          <w:szCs w:val="24"/>
          <w:lang w:val="en-US"/>
        </w:rPr>
        <w:t>feminist moment</w:t>
      </w:r>
      <w:r w:rsidR="008A65F7" w:rsidRPr="00A9729F">
        <w:rPr>
          <w:rFonts w:ascii="Times New Roman" w:hAnsi="Times New Roman" w:cs="Times New Roman"/>
          <w:sz w:val="24"/>
          <w:szCs w:val="24"/>
          <w:lang w:val="en-US"/>
        </w:rPr>
        <w:t xml:space="preserve">s and theories </w:t>
      </w:r>
      <w:r w:rsidR="00F50B1A" w:rsidRPr="00A9729F">
        <w:rPr>
          <w:rFonts w:ascii="Times New Roman" w:hAnsi="Times New Roman" w:cs="Times New Roman"/>
          <w:sz w:val="24"/>
          <w:szCs w:val="24"/>
          <w:lang w:val="en-US"/>
        </w:rPr>
        <w:t xml:space="preserve">of that time </w:t>
      </w:r>
      <w:r w:rsidR="008F4887" w:rsidRPr="00A9729F">
        <w:rPr>
          <w:rFonts w:ascii="Times New Roman" w:hAnsi="Times New Roman" w:cs="Times New Roman"/>
          <w:sz w:val="24"/>
          <w:szCs w:val="24"/>
          <w:lang w:val="en-US"/>
        </w:rPr>
        <w:t>“</w:t>
      </w:r>
      <w:r w:rsidR="008A65F7" w:rsidRPr="00A9729F">
        <w:rPr>
          <w:rFonts w:ascii="Times New Roman" w:hAnsi="Times New Roman" w:cs="Times New Roman"/>
          <w:sz w:val="24"/>
          <w:szCs w:val="24"/>
          <w:lang w:val="en-US"/>
        </w:rPr>
        <w:t>sex</w:t>
      </w:r>
      <w:r w:rsidR="008F4887" w:rsidRPr="00A9729F">
        <w:rPr>
          <w:rFonts w:ascii="Times New Roman" w:hAnsi="Times New Roman" w:cs="Times New Roman"/>
          <w:sz w:val="24"/>
          <w:szCs w:val="24"/>
          <w:lang w:val="en-US"/>
        </w:rPr>
        <w:t>”</w:t>
      </w:r>
      <w:r w:rsidR="00736F40" w:rsidRPr="00A9729F">
        <w:rPr>
          <w:rFonts w:ascii="Times New Roman" w:hAnsi="Times New Roman" w:cs="Times New Roman"/>
          <w:sz w:val="24"/>
          <w:szCs w:val="24"/>
          <w:lang w:val="en-US"/>
        </w:rPr>
        <w:t xml:space="preserve"> </w:t>
      </w:r>
      <w:r w:rsidR="00170681" w:rsidRPr="00A9729F">
        <w:rPr>
          <w:rFonts w:ascii="Times New Roman" w:hAnsi="Times New Roman" w:cs="Times New Roman"/>
          <w:sz w:val="24"/>
          <w:szCs w:val="24"/>
          <w:lang w:val="en-US"/>
        </w:rPr>
        <w:t xml:space="preserve">(as </w:t>
      </w:r>
      <w:r w:rsidR="00F50B1A" w:rsidRPr="00A9729F">
        <w:rPr>
          <w:rFonts w:ascii="Times New Roman" w:hAnsi="Times New Roman" w:cs="Times New Roman"/>
          <w:sz w:val="24"/>
          <w:szCs w:val="24"/>
          <w:lang w:val="en-US"/>
        </w:rPr>
        <w:t xml:space="preserve">the category </w:t>
      </w:r>
      <w:r w:rsidR="00010681" w:rsidRPr="00A9729F">
        <w:rPr>
          <w:rFonts w:ascii="Times New Roman" w:hAnsi="Times New Roman" w:cs="Times New Roman"/>
          <w:sz w:val="24"/>
          <w:szCs w:val="24"/>
          <w:lang w:val="en-US"/>
        </w:rPr>
        <w:t xml:space="preserve">still </w:t>
      </w:r>
      <w:r w:rsidR="00170681" w:rsidRPr="00A9729F">
        <w:rPr>
          <w:rFonts w:ascii="Times New Roman" w:hAnsi="Times New Roman" w:cs="Times New Roman"/>
          <w:sz w:val="24"/>
          <w:szCs w:val="24"/>
          <w:lang w:val="en-US"/>
        </w:rPr>
        <w:t>used</w:t>
      </w:r>
      <w:r w:rsidR="00F50B1A" w:rsidRPr="00A9729F">
        <w:rPr>
          <w:rFonts w:ascii="Times New Roman" w:hAnsi="Times New Roman" w:cs="Times New Roman"/>
          <w:sz w:val="24"/>
          <w:szCs w:val="24"/>
          <w:lang w:val="en-US"/>
        </w:rPr>
        <w:t xml:space="preserve"> </w:t>
      </w:r>
      <w:r w:rsidR="00010681" w:rsidRPr="00A9729F">
        <w:rPr>
          <w:rFonts w:ascii="Times New Roman" w:hAnsi="Times New Roman" w:cs="Times New Roman"/>
          <w:sz w:val="24"/>
          <w:szCs w:val="24"/>
          <w:lang w:val="en-US"/>
        </w:rPr>
        <w:t>in the seventies of the previous century</w:t>
      </w:r>
      <w:r w:rsidR="00170681" w:rsidRPr="00A9729F">
        <w:rPr>
          <w:rFonts w:ascii="Times New Roman" w:hAnsi="Times New Roman" w:cs="Times New Roman"/>
          <w:sz w:val="24"/>
          <w:szCs w:val="24"/>
          <w:lang w:val="en-US"/>
        </w:rPr>
        <w:t xml:space="preserve">) </w:t>
      </w:r>
      <w:r w:rsidR="00736F40" w:rsidRPr="00A9729F">
        <w:rPr>
          <w:rFonts w:ascii="Times New Roman" w:hAnsi="Times New Roman" w:cs="Times New Roman"/>
          <w:sz w:val="24"/>
          <w:szCs w:val="24"/>
          <w:lang w:val="en-US"/>
        </w:rPr>
        <w:t>comes</w:t>
      </w:r>
      <w:r w:rsidR="002A5AA6" w:rsidRPr="00A9729F">
        <w:rPr>
          <w:rFonts w:ascii="Times New Roman" w:hAnsi="Times New Roman" w:cs="Times New Roman"/>
          <w:sz w:val="24"/>
          <w:szCs w:val="24"/>
          <w:lang w:val="en-US"/>
        </w:rPr>
        <w:t xml:space="preserve"> in as a challenged concept</w:t>
      </w:r>
      <w:r w:rsidR="00010681" w:rsidRPr="00A9729F">
        <w:rPr>
          <w:rFonts w:ascii="Times New Roman" w:hAnsi="Times New Roman" w:cs="Times New Roman"/>
          <w:sz w:val="24"/>
          <w:szCs w:val="24"/>
          <w:lang w:val="en-US"/>
        </w:rPr>
        <w:t xml:space="preserve">, challenged </w:t>
      </w:r>
      <w:r w:rsidR="008F4887" w:rsidRPr="00A9729F">
        <w:rPr>
          <w:rFonts w:ascii="Times New Roman" w:hAnsi="Times New Roman" w:cs="Times New Roman"/>
          <w:sz w:val="24"/>
          <w:szCs w:val="24"/>
          <w:lang w:val="en-US"/>
        </w:rPr>
        <w:t>mostly and in the first place by “race”</w:t>
      </w:r>
      <w:r w:rsidR="00CF50A8" w:rsidRPr="00A9729F">
        <w:rPr>
          <w:rFonts w:ascii="Times New Roman" w:hAnsi="Times New Roman" w:cs="Times New Roman"/>
          <w:sz w:val="24"/>
          <w:szCs w:val="24"/>
          <w:lang w:val="en-US"/>
        </w:rPr>
        <w:t xml:space="preserve"> and class</w:t>
      </w:r>
      <w:r w:rsidR="00736F40" w:rsidRPr="00A9729F">
        <w:rPr>
          <w:rFonts w:ascii="Times New Roman" w:hAnsi="Times New Roman" w:cs="Times New Roman"/>
          <w:sz w:val="24"/>
          <w:szCs w:val="24"/>
          <w:lang w:val="en-US"/>
        </w:rPr>
        <w:t>.</w:t>
      </w:r>
    </w:p>
    <w:p w:rsidR="00D341A8" w:rsidRPr="00A9729F" w:rsidRDefault="00ED323A" w:rsidP="003D594B">
      <w:pPr>
        <w:autoSpaceDE w:val="0"/>
        <w:autoSpaceDN w:val="0"/>
        <w:adjustRightInd w:val="0"/>
        <w:spacing w:after="0" w:line="360" w:lineRule="auto"/>
        <w:rPr>
          <w:rFonts w:ascii="Times New Roman" w:hAnsi="Times New Roman" w:cs="Times New Roman"/>
          <w:sz w:val="24"/>
          <w:szCs w:val="24"/>
          <w:lang w:val="en-US"/>
        </w:rPr>
      </w:pPr>
      <w:r w:rsidRPr="00A9729F">
        <w:rPr>
          <w:rFonts w:ascii="Times New Roman" w:hAnsi="Times New Roman" w:cs="Times New Roman"/>
          <w:sz w:val="24"/>
          <w:szCs w:val="24"/>
          <w:lang w:val="en-US"/>
        </w:rPr>
        <w:t>Th</w:t>
      </w:r>
      <w:r w:rsidR="00010681" w:rsidRPr="00A9729F">
        <w:rPr>
          <w:rFonts w:ascii="Times New Roman" w:hAnsi="Times New Roman" w:cs="Times New Roman"/>
          <w:sz w:val="24"/>
          <w:szCs w:val="24"/>
          <w:lang w:val="en-US"/>
        </w:rPr>
        <w:t>eories, ideas, ideologies,</w:t>
      </w:r>
      <w:r w:rsidR="00736F40" w:rsidRPr="00A9729F">
        <w:rPr>
          <w:rFonts w:ascii="Times New Roman" w:hAnsi="Times New Roman" w:cs="Times New Roman"/>
          <w:sz w:val="24"/>
          <w:szCs w:val="24"/>
          <w:lang w:val="en-US"/>
        </w:rPr>
        <w:t xml:space="preserve"> </w:t>
      </w:r>
      <w:r w:rsidR="00010681" w:rsidRPr="00A9729F">
        <w:rPr>
          <w:rFonts w:ascii="Times New Roman" w:hAnsi="Times New Roman" w:cs="Times New Roman"/>
          <w:sz w:val="24"/>
          <w:szCs w:val="24"/>
          <w:lang w:val="en-US"/>
        </w:rPr>
        <w:t xml:space="preserve">and ordinary phrases </w:t>
      </w:r>
      <w:r w:rsidR="00736F40" w:rsidRPr="00A9729F">
        <w:rPr>
          <w:rFonts w:ascii="Times New Roman" w:hAnsi="Times New Roman" w:cs="Times New Roman"/>
          <w:sz w:val="24"/>
          <w:szCs w:val="24"/>
          <w:lang w:val="en-US"/>
        </w:rPr>
        <w:t>discursively construct our realities</w:t>
      </w:r>
      <w:r w:rsidR="006176FC" w:rsidRPr="00A9729F">
        <w:rPr>
          <w:rFonts w:ascii="Times New Roman" w:hAnsi="Times New Roman" w:cs="Times New Roman"/>
          <w:sz w:val="24"/>
          <w:szCs w:val="24"/>
          <w:lang w:val="en-US"/>
        </w:rPr>
        <w:t>,</w:t>
      </w:r>
      <w:r w:rsidRPr="00A9729F">
        <w:rPr>
          <w:rFonts w:ascii="Times New Roman" w:hAnsi="Times New Roman" w:cs="Times New Roman"/>
          <w:sz w:val="24"/>
          <w:szCs w:val="24"/>
          <w:lang w:val="en-US"/>
        </w:rPr>
        <w:t xml:space="preserve"> </w:t>
      </w:r>
      <w:r w:rsidR="00736F40" w:rsidRPr="00A9729F">
        <w:rPr>
          <w:rFonts w:ascii="Times New Roman" w:hAnsi="Times New Roman" w:cs="Times New Roman"/>
          <w:sz w:val="24"/>
          <w:szCs w:val="24"/>
          <w:lang w:val="en-US"/>
        </w:rPr>
        <w:t xml:space="preserve">yet they are </w:t>
      </w:r>
      <w:r w:rsidRPr="00A9729F">
        <w:rPr>
          <w:rFonts w:ascii="Times New Roman" w:hAnsi="Times New Roman" w:cs="Times New Roman"/>
          <w:sz w:val="24"/>
          <w:szCs w:val="24"/>
          <w:lang w:val="en-US"/>
        </w:rPr>
        <w:t>never out of the body</w:t>
      </w:r>
      <w:r w:rsidR="006176FC" w:rsidRPr="00A9729F">
        <w:rPr>
          <w:rFonts w:ascii="Times New Roman" w:hAnsi="Times New Roman" w:cs="Times New Roman"/>
          <w:sz w:val="24"/>
          <w:szCs w:val="24"/>
          <w:lang w:val="en-US"/>
        </w:rPr>
        <w:t>;</w:t>
      </w:r>
      <w:r w:rsidRPr="00A9729F">
        <w:rPr>
          <w:rFonts w:ascii="Times New Roman" w:hAnsi="Times New Roman" w:cs="Times New Roman"/>
          <w:sz w:val="24"/>
          <w:szCs w:val="24"/>
          <w:lang w:val="en-US"/>
        </w:rPr>
        <w:t xml:space="preserve"> it cannot be</w:t>
      </w:r>
      <w:r w:rsidR="00736F40" w:rsidRPr="00A9729F">
        <w:rPr>
          <w:rFonts w:ascii="Times New Roman" w:hAnsi="Times New Roman" w:cs="Times New Roman"/>
          <w:sz w:val="24"/>
          <w:szCs w:val="24"/>
          <w:lang w:val="en-US"/>
        </w:rPr>
        <w:t xml:space="preserve"> said that words and other carriers</w:t>
      </w:r>
      <w:r w:rsidRPr="00A9729F">
        <w:rPr>
          <w:rFonts w:ascii="Times New Roman" w:hAnsi="Times New Roman" w:cs="Times New Roman"/>
          <w:sz w:val="24"/>
          <w:szCs w:val="24"/>
          <w:lang w:val="en-US"/>
        </w:rPr>
        <w:t xml:space="preserve"> of meaning are </w:t>
      </w:r>
      <w:r w:rsidR="006176FC" w:rsidRPr="00A9729F">
        <w:rPr>
          <w:rFonts w:ascii="Times New Roman" w:hAnsi="Times New Roman" w:cs="Times New Roman"/>
          <w:sz w:val="24"/>
          <w:szCs w:val="24"/>
          <w:lang w:val="en-US"/>
        </w:rPr>
        <w:t xml:space="preserve">destined </w:t>
      </w:r>
      <w:r w:rsidRPr="00A9729F">
        <w:rPr>
          <w:rFonts w:ascii="Times New Roman" w:hAnsi="Times New Roman" w:cs="Times New Roman"/>
          <w:sz w:val="24"/>
          <w:szCs w:val="24"/>
          <w:lang w:val="en-US"/>
        </w:rPr>
        <w:t xml:space="preserve">to have their dead end somewhere where the flesh, veins, neurons, molecules, genes, hormones come in. On the other hand, words have </w:t>
      </w:r>
      <w:r w:rsidR="00F50B1A" w:rsidRPr="00A9729F">
        <w:rPr>
          <w:rFonts w:ascii="Times New Roman" w:hAnsi="Times New Roman" w:cs="Times New Roman"/>
          <w:sz w:val="24"/>
          <w:szCs w:val="24"/>
          <w:lang w:val="en-US"/>
        </w:rPr>
        <w:t xml:space="preserve">their final destination </w:t>
      </w:r>
      <w:r w:rsidRPr="00A9729F">
        <w:rPr>
          <w:rFonts w:ascii="Times New Roman" w:hAnsi="Times New Roman" w:cs="Times New Roman"/>
          <w:sz w:val="24"/>
          <w:szCs w:val="24"/>
          <w:lang w:val="en-US"/>
        </w:rPr>
        <w:t>–</w:t>
      </w:r>
      <w:r w:rsidR="00736F40" w:rsidRPr="00A9729F">
        <w:rPr>
          <w:rFonts w:ascii="Times New Roman" w:hAnsi="Times New Roman" w:cs="Times New Roman"/>
          <w:sz w:val="24"/>
          <w:szCs w:val="24"/>
          <w:lang w:val="en-US"/>
        </w:rPr>
        <w:t xml:space="preserve"> </w:t>
      </w:r>
      <w:r w:rsidRPr="00A9729F">
        <w:rPr>
          <w:rFonts w:ascii="Times New Roman" w:hAnsi="Times New Roman" w:cs="Times New Roman"/>
          <w:sz w:val="24"/>
          <w:szCs w:val="24"/>
          <w:lang w:val="en-US"/>
        </w:rPr>
        <w:t>just like the live bodies</w:t>
      </w:r>
      <w:r w:rsidR="006176FC" w:rsidRPr="00A9729F">
        <w:rPr>
          <w:rFonts w:ascii="Times New Roman" w:hAnsi="Times New Roman" w:cs="Times New Roman"/>
          <w:sz w:val="24"/>
          <w:szCs w:val="24"/>
          <w:lang w:val="en-US"/>
        </w:rPr>
        <w:t xml:space="preserve">, i.e. </w:t>
      </w:r>
      <w:r w:rsidR="00976124" w:rsidRPr="00A9729F">
        <w:rPr>
          <w:rFonts w:ascii="Times New Roman" w:hAnsi="Times New Roman" w:cs="Times New Roman"/>
          <w:sz w:val="24"/>
          <w:szCs w:val="24"/>
          <w:lang w:val="en-US"/>
        </w:rPr>
        <w:t xml:space="preserve">bodies </w:t>
      </w:r>
      <w:r w:rsidR="006176FC" w:rsidRPr="00A9729F">
        <w:rPr>
          <w:rFonts w:ascii="Times New Roman" w:hAnsi="Times New Roman" w:cs="Times New Roman"/>
          <w:sz w:val="24"/>
          <w:szCs w:val="24"/>
          <w:lang w:val="en-US"/>
        </w:rPr>
        <w:t xml:space="preserve">that </w:t>
      </w:r>
      <w:r w:rsidR="00976124" w:rsidRPr="00A9729F">
        <w:rPr>
          <w:rFonts w:ascii="Times New Roman" w:hAnsi="Times New Roman" w:cs="Times New Roman"/>
          <w:sz w:val="24"/>
          <w:szCs w:val="24"/>
          <w:lang w:val="en-US"/>
        </w:rPr>
        <w:t xml:space="preserve">we can touch and feel </w:t>
      </w:r>
      <w:r w:rsidR="00736F40" w:rsidRPr="00A9729F">
        <w:rPr>
          <w:rFonts w:ascii="Times New Roman" w:hAnsi="Times New Roman" w:cs="Times New Roman"/>
          <w:sz w:val="24"/>
          <w:szCs w:val="24"/>
          <w:lang w:val="en-US"/>
        </w:rPr>
        <w:t xml:space="preserve">in a way </w:t>
      </w:r>
      <w:r w:rsidR="00976124" w:rsidRPr="00A9729F">
        <w:rPr>
          <w:rFonts w:ascii="Times New Roman" w:hAnsi="Times New Roman" w:cs="Times New Roman"/>
          <w:sz w:val="24"/>
          <w:szCs w:val="24"/>
          <w:lang w:val="en-US"/>
        </w:rPr>
        <w:t xml:space="preserve">we </w:t>
      </w:r>
      <w:r w:rsidR="00A836DB" w:rsidRPr="00A9729F">
        <w:rPr>
          <w:rFonts w:ascii="Times New Roman" w:hAnsi="Times New Roman" w:cs="Times New Roman"/>
          <w:sz w:val="24"/>
          <w:szCs w:val="24"/>
          <w:lang w:val="en-US"/>
        </w:rPr>
        <w:t>have been</w:t>
      </w:r>
      <w:r w:rsidR="00736F40" w:rsidRPr="00A9729F">
        <w:rPr>
          <w:rFonts w:ascii="Times New Roman" w:hAnsi="Times New Roman" w:cs="Times New Roman"/>
          <w:sz w:val="24"/>
          <w:szCs w:val="24"/>
          <w:lang w:val="en-US"/>
        </w:rPr>
        <w:t xml:space="preserve"> taught</w:t>
      </w:r>
      <w:r w:rsidR="00976124" w:rsidRPr="00A9729F">
        <w:rPr>
          <w:rFonts w:ascii="Times New Roman" w:hAnsi="Times New Roman" w:cs="Times New Roman"/>
          <w:sz w:val="24"/>
          <w:szCs w:val="24"/>
          <w:lang w:val="en-US"/>
        </w:rPr>
        <w:t xml:space="preserve"> to</w:t>
      </w:r>
      <w:r w:rsidR="00736F40" w:rsidRPr="00A9729F">
        <w:rPr>
          <w:rFonts w:ascii="Times New Roman" w:hAnsi="Times New Roman" w:cs="Times New Roman"/>
          <w:sz w:val="24"/>
          <w:szCs w:val="24"/>
          <w:lang w:val="en-US"/>
        </w:rPr>
        <w:t xml:space="preserve">. The fulfillment of the verbal – the symbolic, and the imaginary </w:t>
      </w:r>
      <w:r w:rsidR="001E3A57" w:rsidRPr="00A9729F">
        <w:rPr>
          <w:rFonts w:ascii="Times New Roman" w:hAnsi="Times New Roman" w:cs="Times New Roman"/>
          <w:sz w:val="24"/>
          <w:szCs w:val="24"/>
          <w:lang w:val="en-US"/>
        </w:rPr>
        <w:t xml:space="preserve">deeds </w:t>
      </w:r>
      <w:r w:rsidR="00976124" w:rsidRPr="00A9729F">
        <w:rPr>
          <w:rFonts w:ascii="Times New Roman" w:hAnsi="Times New Roman" w:cs="Times New Roman"/>
          <w:sz w:val="24"/>
          <w:szCs w:val="24"/>
          <w:lang w:val="en-US"/>
        </w:rPr>
        <w:t xml:space="preserve">is in their impact not </w:t>
      </w:r>
      <w:r w:rsidR="000722E5" w:rsidRPr="00A9729F">
        <w:rPr>
          <w:rFonts w:ascii="Times New Roman" w:hAnsi="Times New Roman" w:cs="Times New Roman"/>
          <w:sz w:val="24"/>
          <w:szCs w:val="24"/>
          <w:lang w:val="en-US"/>
        </w:rPr>
        <w:t xml:space="preserve">only </w:t>
      </w:r>
      <w:r w:rsidR="00976124" w:rsidRPr="00A9729F">
        <w:rPr>
          <w:rFonts w:ascii="Times New Roman" w:hAnsi="Times New Roman" w:cs="Times New Roman"/>
          <w:sz w:val="24"/>
          <w:szCs w:val="24"/>
          <w:lang w:val="en-US"/>
        </w:rPr>
        <w:t>on the bodies, but in them</w:t>
      </w:r>
      <w:r w:rsidRPr="00A9729F">
        <w:rPr>
          <w:rFonts w:ascii="Times New Roman" w:hAnsi="Times New Roman" w:cs="Times New Roman"/>
          <w:sz w:val="24"/>
          <w:szCs w:val="24"/>
          <w:lang w:val="en-US"/>
        </w:rPr>
        <w:t xml:space="preserve">. </w:t>
      </w:r>
      <w:r w:rsidR="00736F40" w:rsidRPr="00A9729F">
        <w:rPr>
          <w:rFonts w:ascii="Times New Roman" w:hAnsi="Times New Roman" w:cs="Times New Roman"/>
          <w:sz w:val="24"/>
          <w:szCs w:val="24"/>
          <w:lang w:val="en-US"/>
        </w:rPr>
        <w:t>In the pr</w:t>
      </w:r>
      <w:r w:rsidR="00F50B1A" w:rsidRPr="00A9729F">
        <w:rPr>
          <w:rFonts w:ascii="Times New Roman" w:hAnsi="Times New Roman" w:cs="Times New Roman"/>
          <w:sz w:val="24"/>
          <w:szCs w:val="24"/>
          <w:lang w:val="en-US"/>
        </w:rPr>
        <w:t xml:space="preserve">esented reflexive context I have found – as a feminist anthropologist of every day life – </w:t>
      </w:r>
      <w:r w:rsidR="00736F40" w:rsidRPr="00A9729F">
        <w:rPr>
          <w:rFonts w:ascii="Times New Roman" w:hAnsi="Times New Roman" w:cs="Times New Roman"/>
          <w:sz w:val="24"/>
          <w:szCs w:val="24"/>
          <w:lang w:val="en-US"/>
        </w:rPr>
        <w:t>w</w:t>
      </w:r>
      <w:r w:rsidR="00A836DB" w:rsidRPr="00A9729F">
        <w:rPr>
          <w:rFonts w:ascii="Times New Roman" w:hAnsi="Times New Roman" w:cs="Times New Roman"/>
          <w:sz w:val="24"/>
          <w:szCs w:val="24"/>
          <w:lang w:val="en-US"/>
        </w:rPr>
        <w:t>hat was the ultimate</w:t>
      </w:r>
      <w:r w:rsidR="00751E29" w:rsidRPr="00A9729F">
        <w:rPr>
          <w:rFonts w:ascii="Times New Roman" w:hAnsi="Times New Roman" w:cs="Times New Roman"/>
          <w:sz w:val="24"/>
          <w:szCs w:val="24"/>
          <w:lang w:val="en-US"/>
        </w:rPr>
        <w:t xml:space="preserve"> </w:t>
      </w:r>
      <w:r w:rsidR="00A836DB" w:rsidRPr="00A9729F">
        <w:rPr>
          <w:rFonts w:ascii="Times New Roman" w:hAnsi="Times New Roman" w:cs="Times New Roman"/>
          <w:sz w:val="24"/>
          <w:szCs w:val="24"/>
          <w:lang w:val="en-US"/>
        </w:rPr>
        <w:t xml:space="preserve">message of the Yellow Window workshop </w:t>
      </w:r>
      <w:r w:rsidR="00325C1E" w:rsidRPr="00A9729F">
        <w:rPr>
          <w:rFonts w:ascii="Times New Roman" w:hAnsi="Times New Roman" w:cs="Times New Roman"/>
          <w:sz w:val="24"/>
          <w:szCs w:val="24"/>
          <w:lang w:val="en-US"/>
        </w:rPr>
        <w:t xml:space="preserve">lecturer </w:t>
      </w:r>
      <w:r w:rsidR="00A96249" w:rsidRPr="00A9729F">
        <w:rPr>
          <w:rFonts w:ascii="Times New Roman" w:hAnsi="Times New Roman" w:cs="Times New Roman"/>
          <w:sz w:val="24"/>
          <w:szCs w:val="24"/>
          <w:lang w:val="en-US"/>
        </w:rPr>
        <w:t>received by</w:t>
      </w:r>
      <w:r w:rsidR="00751E29" w:rsidRPr="00A9729F">
        <w:rPr>
          <w:rFonts w:ascii="Times New Roman" w:hAnsi="Times New Roman" w:cs="Times New Roman"/>
          <w:sz w:val="24"/>
          <w:szCs w:val="24"/>
          <w:lang w:val="en-US"/>
        </w:rPr>
        <w:t xml:space="preserve"> the women </w:t>
      </w:r>
      <w:r w:rsidR="00325C1E" w:rsidRPr="00A9729F">
        <w:rPr>
          <w:rFonts w:ascii="Times New Roman" w:hAnsi="Times New Roman" w:cs="Times New Roman"/>
          <w:sz w:val="24"/>
          <w:szCs w:val="24"/>
          <w:lang w:val="en-US"/>
        </w:rPr>
        <w:t>of STEM disciplines</w:t>
      </w:r>
      <w:r w:rsidR="00F50B1A" w:rsidRPr="00A9729F">
        <w:rPr>
          <w:rFonts w:ascii="Times New Roman" w:hAnsi="Times New Roman" w:cs="Times New Roman"/>
          <w:sz w:val="24"/>
          <w:szCs w:val="24"/>
          <w:lang w:val="en-US"/>
        </w:rPr>
        <w:t>.</w:t>
      </w:r>
      <w:r w:rsidR="00325C1E" w:rsidRPr="00A9729F">
        <w:rPr>
          <w:rFonts w:ascii="Times New Roman" w:hAnsi="Times New Roman" w:cs="Times New Roman"/>
          <w:sz w:val="24"/>
          <w:szCs w:val="24"/>
          <w:lang w:val="en-US"/>
        </w:rPr>
        <w:t xml:space="preserve"> </w:t>
      </w:r>
      <w:r w:rsidR="00F50B1A" w:rsidRPr="00A9729F">
        <w:rPr>
          <w:rFonts w:ascii="Times New Roman" w:hAnsi="Times New Roman" w:cs="Times New Roman"/>
          <w:sz w:val="24"/>
          <w:szCs w:val="24"/>
          <w:lang w:val="en-US"/>
        </w:rPr>
        <w:t>They</w:t>
      </w:r>
      <w:r w:rsidR="00751E29" w:rsidRPr="00A9729F">
        <w:rPr>
          <w:rFonts w:ascii="Times New Roman" w:hAnsi="Times New Roman" w:cs="Times New Roman"/>
          <w:sz w:val="24"/>
          <w:szCs w:val="24"/>
          <w:lang w:val="en-US"/>
        </w:rPr>
        <w:t xml:space="preserve"> took her explanation of the sex / gender schism word by word</w:t>
      </w:r>
      <w:r w:rsidR="00F50B1A" w:rsidRPr="00A9729F">
        <w:rPr>
          <w:rFonts w:ascii="Times New Roman" w:hAnsi="Times New Roman" w:cs="Times New Roman"/>
          <w:sz w:val="24"/>
          <w:szCs w:val="24"/>
          <w:lang w:val="en-US"/>
        </w:rPr>
        <w:t xml:space="preserve"> although it was declared obsolete by us, women humanists</w:t>
      </w:r>
      <w:r w:rsidR="006B1E86" w:rsidRPr="00A9729F">
        <w:rPr>
          <w:rFonts w:ascii="Times New Roman" w:hAnsi="Times New Roman" w:cs="Times New Roman"/>
          <w:sz w:val="24"/>
          <w:szCs w:val="24"/>
          <w:lang w:val="en-US"/>
        </w:rPr>
        <w:t xml:space="preserve">, and they could not do otherwise, because contemporary gender knowledge was denied to them. </w:t>
      </w:r>
      <w:r w:rsidR="00637E8B" w:rsidRPr="00A9729F">
        <w:rPr>
          <w:rFonts w:ascii="Times New Roman" w:hAnsi="Times New Roman" w:cs="Times New Roman"/>
          <w:sz w:val="24"/>
          <w:szCs w:val="24"/>
          <w:lang w:val="en-US"/>
        </w:rPr>
        <w:t>Instead of explanation, why such definitions, they experienced humiliation. T</w:t>
      </w:r>
      <w:r w:rsidR="00A96249" w:rsidRPr="00A9729F">
        <w:rPr>
          <w:rFonts w:ascii="Times New Roman" w:hAnsi="Times New Roman" w:cs="Times New Roman"/>
          <w:sz w:val="24"/>
          <w:szCs w:val="24"/>
          <w:lang w:val="en-US"/>
        </w:rPr>
        <w:t xml:space="preserve">he sentence </w:t>
      </w:r>
      <w:r w:rsidR="00751E29" w:rsidRPr="00A9729F">
        <w:rPr>
          <w:rFonts w:ascii="Times New Roman" w:hAnsi="Times New Roman" w:cs="Times New Roman"/>
          <w:sz w:val="24"/>
          <w:szCs w:val="24"/>
          <w:lang w:val="en-US"/>
        </w:rPr>
        <w:t>“</w:t>
      </w:r>
      <w:r w:rsidR="00A96249" w:rsidRPr="00A9729F">
        <w:rPr>
          <w:rFonts w:ascii="Times New Roman" w:hAnsi="Times New Roman" w:cs="Times New Roman"/>
          <w:sz w:val="24"/>
          <w:szCs w:val="24"/>
          <w:lang w:val="en-US"/>
        </w:rPr>
        <w:t xml:space="preserve">It’s not adequate [to base gender </w:t>
      </w:r>
      <w:r w:rsidR="00637E8B" w:rsidRPr="00A9729F">
        <w:rPr>
          <w:rFonts w:ascii="Times New Roman" w:hAnsi="Times New Roman" w:cs="Times New Roman"/>
          <w:sz w:val="24"/>
          <w:szCs w:val="24"/>
          <w:lang w:val="en-US"/>
        </w:rPr>
        <w:t xml:space="preserve">lecture </w:t>
      </w:r>
      <w:r w:rsidR="00A96249" w:rsidRPr="00A9729F">
        <w:rPr>
          <w:rFonts w:ascii="Times New Roman" w:hAnsi="Times New Roman" w:cs="Times New Roman"/>
          <w:sz w:val="24"/>
          <w:szCs w:val="24"/>
          <w:lang w:val="en-US"/>
        </w:rPr>
        <w:lastRenderedPageBreak/>
        <w:t>on the concept</w:t>
      </w:r>
      <w:r w:rsidR="00637E8B" w:rsidRPr="00A9729F">
        <w:rPr>
          <w:rFonts w:ascii="Times New Roman" w:hAnsi="Times New Roman" w:cs="Times New Roman"/>
          <w:sz w:val="24"/>
          <w:szCs w:val="24"/>
          <w:lang w:val="en-US"/>
        </w:rPr>
        <w:t>ualization of sex / gender schism</w:t>
      </w:r>
      <w:r w:rsidR="00A96249" w:rsidRPr="00A9729F">
        <w:rPr>
          <w:rFonts w:ascii="Times New Roman" w:hAnsi="Times New Roman" w:cs="Times New Roman"/>
          <w:sz w:val="24"/>
          <w:szCs w:val="24"/>
          <w:lang w:val="en-US"/>
        </w:rPr>
        <w:t>], but otherwis</w:t>
      </w:r>
      <w:r w:rsidR="00637E8B" w:rsidRPr="00A9729F">
        <w:rPr>
          <w:rFonts w:ascii="Times New Roman" w:hAnsi="Times New Roman" w:cs="Times New Roman"/>
          <w:sz w:val="24"/>
          <w:szCs w:val="24"/>
          <w:lang w:val="en-US"/>
        </w:rPr>
        <w:t>e they would not understand it” was</w:t>
      </w:r>
      <w:r w:rsidR="00A96249" w:rsidRPr="00A9729F">
        <w:rPr>
          <w:rFonts w:ascii="Times New Roman" w:hAnsi="Times New Roman" w:cs="Times New Roman"/>
          <w:sz w:val="24"/>
          <w:szCs w:val="24"/>
          <w:lang w:val="en-US"/>
        </w:rPr>
        <w:t xml:space="preserve"> </w:t>
      </w:r>
      <w:r w:rsidR="00637E8B" w:rsidRPr="00A9729F">
        <w:rPr>
          <w:rFonts w:ascii="Times New Roman" w:hAnsi="Times New Roman" w:cs="Times New Roman"/>
          <w:sz w:val="24"/>
          <w:szCs w:val="24"/>
          <w:lang w:val="en-US"/>
        </w:rPr>
        <w:t xml:space="preserve">communicated to </w:t>
      </w:r>
      <w:r w:rsidR="00A96249" w:rsidRPr="00A9729F">
        <w:rPr>
          <w:rFonts w:ascii="Times New Roman" w:hAnsi="Times New Roman" w:cs="Times New Roman"/>
          <w:sz w:val="24"/>
          <w:szCs w:val="24"/>
          <w:lang w:val="en-US"/>
        </w:rPr>
        <w:t xml:space="preserve">women intellectuals, </w:t>
      </w:r>
      <w:r w:rsidR="00637E8B" w:rsidRPr="00A9729F">
        <w:rPr>
          <w:rFonts w:ascii="Times New Roman" w:hAnsi="Times New Roman" w:cs="Times New Roman"/>
          <w:sz w:val="24"/>
          <w:szCs w:val="24"/>
          <w:lang w:val="en-US"/>
        </w:rPr>
        <w:t xml:space="preserve">and </w:t>
      </w:r>
      <w:r w:rsidR="00A96249" w:rsidRPr="00A9729F">
        <w:rPr>
          <w:rFonts w:ascii="Times New Roman" w:hAnsi="Times New Roman" w:cs="Times New Roman"/>
          <w:sz w:val="24"/>
          <w:szCs w:val="24"/>
          <w:lang w:val="en-US"/>
        </w:rPr>
        <w:t>the message effected not only the</w:t>
      </w:r>
      <w:r w:rsidR="00637E8B" w:rsidRPr="00A9729F">
        <w:rPr>
          <w:rFonts w:ascii="Times New Roman" w:hAnsi="Times New Roman" w:cs="Times New Roman"/>
          <w:sz w:val="24"/>
          <w:szCs w:val="24"/>
          <w:lang w:val="en-US"/>
        </w:rPr>
        <w:t>ir mind;</w:t>
      </w:r>
      <w:r w:rsidR="00A96249" w:rsidRPr="00A9729F">
        <w:rPr>
          <w:rFonts w:ascii="Times New Roman" w:hAnsi="Times New Roman" w:cs="Times New Roman"/>
          <w:sz w:val="24"/>
          <w:szCs w:val="24"/>
          <w:lang w:val="en-US"/>
        </w:rPr>
        <w:t xml:space="preserve"> by </w:t>
      </w:r>
      <w:r w:rsidR="009467A3" w:rsidRPr="00A9729F">
        <w:rPr>
          <w:rFonts w:ascii="Times New Roman" w:hAnsi="Times New Roman" w:cs="Times New Roman"/>
          <w:sz w:val="24"/>
          <w:szCs w:val="24"/>
          <w:lang w:val="en-US"/>
        </w:rPr>
        <w:t>accompanying emotional response</w:t>
      </w:r>
      <w:r w:rsidR="00A96249" w:rsidRPr="00A9729F">
        <w:rPr>
          <w:rFonts w:ascii="Times New Roman" w:hAnsi="Times New Roman" w:cs="Times New Roman"/>
          <w:sz w:val="24"/>
          <w:szCs w:val="24"/>
          <w:lang w:val="en-US"/>
        </w:rPr>
        <w:t xml:space="preserve"> also the</w:t>
      </w:r>
      <w:r w:rsidR="009467A3" w:rsidRPr="00A9729F">
        <w:rPr>
          <w:rFonts w:ascii="Times New Roman" w:hAnsi="Times New Roman" w:cs="Times New Roman"/>
          <w:sz w:val="24"/>
          <w:szCs w:val="24"/>
          <w:lang w:val="en-US"/>
        </w:rPr>
        <w:t>ir</w:t>
      </w:r>
      <w:r w:rsidR="00A96249" w:rsidRPr="00A9729F">
        <w:rPr>
          <w:rFonts w:ascii="Times New Roman" w:hAnsi="Times New Roman" w:cs="Times New Roman"/>
          <w:sz w:val="24"/>
          <w:szCs w:val="24"/>
          <w:lang w:val="en-US"/>
        </w:rPr>
        <w:t xml:space="preserve"> bodies were hurt. In this mental, emotional and </w:t>
      </w:r>
      <w:r w:rsidR="009467A3" w:rsidRPr="00A9729F">
        <w:rPr>
          <w:rFonts w:ascii="Times New Roman" w:hAnsi="Times New Roman" w:cs="Times New Roman"/>
          <w:sz w:val="24"/>
          <w:szCs w:val="24"/>
          <w:lang w:val="en-US"/>
        </w:rPr>
        <w:t xml:space="preserve">somatic intertwining if in their shoes I would read the sentence as </w:t>
      </w:r>
      <w:r w:rsidR="00A96249" w:rsidRPr="00A9729F">
        <w:rPr>
          <w:rFonts w:ascii="Times New Roman" w:hAnsi="Times New Roman" w:cs="Times New Roman"/>
          <w:sz w:val="24"/>
          <w:szCs w:val="24"/>
          <w:lang w:val="en-US"/>
        </w:rPr>
        <w:t xml:space="preserve">“you are embodied impossibility of becoming a subject of the elaborated knowledge”. </w:t>
      </w:r>
      <w:r w:rsidR="009467A3" w:rsidRPr="00A9729F">
        <w:rPr>
          <w:rFonts w:ascii="Times New Roman" w:hAnsi="Times New Roman" w:cs="Times New Roman"/>
          <w:sz w:val="24"/>
          <w:szCs w:val="24"/>
          <w:lang w:val="en-US"/>
        </w:rPr>
        <w:t xml:space="preserve"> Let me connect the relation </w:t>
      </w:r>
      <w:r w:rsidR="00F62A62" w:rsidRPr="00A9729F">
        <w:rPr>
          <w:rFonts w:ascii="Times New Roman" w:hAnsi="Times New Roman" w:cs="Times New Roman"/>
          <w:sz w:val="24"/>
          <w:szCs w:val="24"/>
          <w:lang w:val="en-US"/>
        </w:rPr>
        <w:t>of words,  meaning an a</w:t>
      </w:r>
      <w:r w:rsidR="009467A3" w:rsidRPr="00A9729F">
        <w:rPr>
          <w:rFonts w:ascii="Times New Roman" w:hAnsi="Times New Roman" w:cs="Times New Roman"/>
          <w:sz w:val="24"/>
          <w:szCs w:val="24"/>
          <w:lang w:val="en-US"/>
        </w:rPr>
        <w:t xml:space="preserve"> body on the broader socio-political level. Described ideas inherent in the indicated vague or fa</w:t>
      </w:r>
      <w:r w:rsidR="00F62A62" w:rsidRPr="00A9729F">
        <w:rPr>
          <w:rFonts w:ascii="Times New Roman" w:hAnsi="Times New Roman" w:cs="Times New Roman"/>
          <w:sz w:val="24"/>
          <w:szCs w:val="24"/>
          <w:lang w:val="en-US"/>
        </w:rPr>
        <w:t>lse and misleading syntagms including</w:t>
      </w:r>
      <w:r w:rsidR="009467A3" w:rsidRPr="00A9729F">
        <w:rPr>
          <w:rFonts w:ascii="Times New Roman" w:hAnsi="Times New Roman" w:cs="Times New Roman"/>
          <w:sz w:val="24"/>
          <w:szCs w:val="24"/>
          <w:lang w:val="en-US"/>
        </w:rPr>
        <w:t xml:space="preserve"> the term female are not innocent agents of our realities. </w:t>
      </w:r>
      <w:r w:rsidR="000722E5" w:rsidRPr="00A9729F">
        <w:rPr>
          <w:rFonts w:ascii="Times New Roman" w:hAnsi="Times New Roman" w:cs="Times New Roman"/>
          <w:sz w:val="24"/>
          <w:szCs w:val="24"/>
          <w:lang w:val="en-US"/>
        </w:rPr>
        <w:t>F</w:t>
      </w:r>
      <w:r w:rsidR="00D341A8" w:rsidRPr="00A9729F">
        <w:rPr>
          <w:rFonts w:ascii="Times New Roman" w:hAnsi="Times New Roman" w:cs="Times New Roman"/>
          <w:sz w:val="24"/>
          <w:szCs w:val="24"/>
          <w:lang w:val="en-US"/>
        </w:rPr>
        <w:t xml:space="preserve">or example </w:t>
      </w:r>
      <w:r w:rsidR="000722E5" w:rsidRPr="00A9729F">
        <w:rPr>
          <w:rFonts w:ascii="Times New Roman" w:hAnsi="Times New Roman" w:cs="Times New Roman"/>
          <w:sz w:val="24"/>
          <w:szCs w:val="24"/>
          <w:lang w:val="en-US"/>
        </w:rPr>
        <w:t xml:space="preserve">let us take </w:t>
      </w:r>
      <w:r w:rsidR="00D341A8" w:rsidRPr="00A9729F">
        <w:rPr>
          <w:rFonts w:ascii="Times New Roman" w:hAnsi="Times New Roman" w:cs="Times New Roman"/>
          <w:sz w:val="24"/>
          <w:szCs w:val="24"/>
          <w:lang w:val="en-US"/>
        </w:rPr>
        <w:t>education as one of the characteristically “female” employment sector. “Female” like “feminization” discursively in words and practices structures the sectoral jobs in a way that is less desirable for men with the exception of the high rank positions. “Female” and “feminized” means degraded via tradition</w:t>
      </w:r>
      <w:r w:rsidR="00C01756" w:rsidRPr="00A9729F">
        <w:rPr>
          <w:rFonts w:ascii="Times New Roman" w:hAnsi="Times New Roman" w:cs="Times New Roman"/>
          <w:sz w:val="24"/>
          <w:szCs w:val="24"/>
          <w:lang w:val="en-US"/>
        </w:rPr>
        <w:t>al</w:t>
      </w:r>
      <w:r w:rsidR="00D341A8" w:rsidRPr="00A9729F">
        <w:rPr>
          <w:rFonts w:ascii="Times New Roman" w:hAnsi="Times New Roman" w:cs="Times New Roman"/>
          <w:sz w:val="24"/>
          <w:szCs w:val="24"/>
          <w:lang w:val="en-US"/>
        </w:rPr>
        <w:t xml:space="preserve"> gender myths</w:t>
      </w:r>
      <w:r w:rsidR="00C01756" w:rsidRPr="00A9729F">
        <w:rPr>
          <w:rFonts w:ascii="Times New Roman" w:hAnsi="Times New Roman" w:cs="Times New Roman"/>
          <w:sz w:val="24"/>
          <w:szCs w:val="24"/>
          <w:lang w:val="en-US"/>
        </w:rPr>
        <w:t xml:space="preserve"> of “natural” gender order</w:t>
      </w:r>
      <w:r w:rsidR="00D341A8" w:rsidRPr="00A9729F">
        <w:rPr>
          <w:rFonts w:ascii="Times New Roman" w:hAnsi="Times New Roman" w:cs="Times New Roman"/>
          <w:sz w:val="24"/>
          <w:szCs w:val="24"/>
          <w:lang w:val="en-US"/>
        </w:rPr>
        <w:t xml:space="preserve">. </w:t>
      </w:r>
      <w:r w:rsidR="00C01756" w:rsidRPr="00A9729F">
        <w:rPr>
          <w:rFonts w:ascii="Times New Roman" w:hAnsi="Times New Roman" w:cs="Times New Roman"/>
          <w:sz w:val="24"/>
          <w:szCs w:val="24"/>
          <w:lang w:val="en-US"/>
        </w:rPr>
        <w:t xml:space="preserve">Not that we could do much by using terms gender / women in all the previously analyzed syntagms instead of sex / female, but there is denotative implication which associate the term gender with at least a bit of dignity, a possibility of change for better.  </w:t>
      </w:r>
      <w:r w:rsidR="00D341A8" w:rsidRPr="00A9729F">
        <w:rPr>
          <w:rFonts w:ascii="Times New Roman" w:hAnsi="Times New Roman" w:cs="Times New Roman"/>
          <w:sz w:val="24"/>
          <w:szCs w:val="24"/>
          <w:lang w:val="en-US"/>
        </w:rPr>
        <w:t xml:space="preserve">  </w:t>
      </w:r>
    </w:p>
    <w:p w:rsidR="00D341A8" w:rsidRPr="00A9729F" w:rsidRDefault="00D341A8" w:rsidP="003D594B">
      <w:pPr>
        <w:autoSpaceDE w:val="0"/>
        <w:autoSpaceDN w:val="0"/>
        <w:adjustRightInd w:val="0"/>
        <w:spacing w:after="0" w:line="360" w:lineRule="auto"/>
        <w:rPr>
          <w:rFonts w:ascii="Times New Roman" w:hAnsi="Times New Roman" w:cs="Times New Roman"/>
          <w:sz w:val="24"/>
          <w:szCs w:val="24"/>
          <w:lang w:val="en-US"/>
        </w:rPr>
      </w:pPr>
    </w:p>
    <w:p w:rsidR="00A96249" w:rsidRPr="00A9729F" w:rsidRDefault="002E7F05" w:rsidP="001A1B34">
      <w:pPr>
        <w:autoSpaceDE w:val="0"/>
        <w:autoSpaceDN w:val="0"/>
        <w:adjustRightInd w:val="0"/>
        <w:spacing w:line="240" w:lineRule="auto"/>
        <w:rPr>
          <w:rFonts w:ascii="Times New Roman" w:hAnsi="Times New Roman" w:cs="Times New Roman"/>
          <w:sz w:val="24"/>
          <w:szCs w:val="24"/>
          <w:lang w:val="en-US"/>
        </w:rPr>
      </w:pPr>
      <w:r w:rsidRPr="00A9729F">
        <w:rPr>
          <w:rFonts w:ascii="Times New Roman" w:hAnsi="Times New Roman" w:cs="Times New Roman"/>
          <w:b/>
          <w:sz w:val="24"/>
          <w:szCs w:val="24"/>
          <w:lang w:val="en-US"/>
        </w:rPr>
        <w:t>Is it possible to avoid the vague gender terminology in the EC gender policies framework?</w:t>
      </w:r>
      <w:r w:rsidR="0047336D" w:rsidRPr="00A9729F">
        <w:rPr>
          <w:rStyle w:val="FootnoteReference"/>
          <w:rFonts w:ascii="Times New Roman" w:hAnsi="Times New Roman" w:cs="Times New Roman"/>
          <w:b/>
          <w:sz w:val="24"/>
          <w:szCs w:val="24"/>
          <w:lang w:val="en-US"/>
        </w:rPr>
        <w:footnoteReference w:id="6"/>
      </w:r>
      <w:r w:rsidR="009467A3" w:rsidRPr="00A9729F">
        <w:rPr>
          <w:rFonts w:ascii="Times New Roman" w:hAnsi="Times New Roman" w:cs="Times New Roman"/>
          <w:sz w:val="24"/>
          <w:szCs w:val="24"/>
          <w:lang w:val="en-US"/>
        </w:rPr>
        <w:t xml:space="preserve">  </w:t>
      </w:r>
    </w:p>
    <w:p w:rsidR="00551D4A" w:rsidRPr="00A9729F" w:rsidRDefault="005E576C" w:rsidP="003D594B">
      <w:pPr>
        <w:autoSpaceDE w:val="0"/>
        <w:autoSpaceDN w:val="0"/>
        <w:adjustRightInd w:val="0"/>
        <w:spacing w:after="0" w:line="360" w:lineRule="auto"/>
        <w:rPr>
          <w:rFonts w:ascii="Times New Roman" w:hAnsi="Times New Roman" w:cs="Times New Roman"/>
          <w:sz w:val="24"/>
          <w:szCs w:val="24"/>
          <w:lang w:val="en-US"/>
        </w:rPr>
      </w:pPr>
      <w:r w:rsidRPr="00A9729F">
        <w:rPr>
          <w:rFonts w:ascii="Times New Roman" w:hAnsi="Times New Roman" w:cs="Times New Roman"/>
          <w:sz w:val="24"/>
          <w:szCs w:val="24"/>
          <w:lang w:val="en-US"/>
        </w:rPr>
        <w:t>Personally experiencing the governmentality in the EC domain,</w:t>
      </w:r>
      <w:r w:rsidR="001A1B34" w:rsidRPr="00A9729F">
        <w:rPr>
          <w:rFonts w:ascii="Times New Roman" w:hAnsi="Times New Roman" w:cs="Times New Roman"/>
          <w:sz w:val="24"/>
          <w:szCs w:val="24"/>
          <w:lang w:val="en-US"/>
        </w:rPr>
        <w:t xml:space="preserve"> it would be fair </w:t>
      </w:r>
      <w:r w:rsidR="000722E5" w:rsidRPr="00A9729F">
        <w:rPr>
          <w:rFonts w:ascii="Times New Roman" w:hAnsi="Times New Roman" w:cs="Times New Roman"/>
          <w:sz w:val="24"/>
          <w:szCs w:val="24"/>
          <w:lang w:val="en-US"/>
        </w:rPr>
        <w:t xml:space="preserve">not </w:t>
      </w:r>
      <w:r w:rsidR="001A1B34" w:rsidRPr="00A9729F">
        <w:rPr>
          <w:rFonts w:ascii="Times New Roman" w:hAnsi="Times New Roman" w:cs="Times New Roman"/>
          <w:sz w:val="24"/>
          <w:szCs w:val="24"/>
          <w:lang w:val="en-US"/>
        </w:rPr>
        <w:t xml:space="preserve">to blame </w:t>
      </w:r>
      <w:r w:rsidRPr="00A9729F">
        <w:rPr>
          <w:rFonts w:ascii="Times New Roman" w:hAnsi="Times New Roman" w:cs="Times New Roman"/>
          <w:sz w:val="24"/>
          <w:szCs w:val="24"/>
          <w:lang w:val="en-US"/>
        </w:rPr>
        <w:t xml:space="preserve"> Yellow Window lecturer</w:t>
      </w:r>
      <w:r w:rsidR="002E7F05" w:rsidRPr="00A9729F">
        <w:rPr>
          <w:rFonts w:ascii="Times New Roman" w:hAnsi="Times New Roman" w:cs="Times New Roman"/>
          <w:sz w:val="24"/>
          <w:szCs w:val="24"/>
          <w:lang w:val="en-US"/>
        </w:rPr>
        <w:t xml:space="preserve">, </w:t>
      </w:r>
      <w:r w:rsidR="00010681" w:rsidRPr="00A9729F">
        <w:rPr>
          <w:rFonts w:ascii="Times New Roman" w:hAnsi="Times New Roman" w:cs="Times New Roman"/>
          <w:sz w:val="24"/>
          <w:szCs w:val="24"/>
          <w:lang w:val="en-US"/>
        </w:rPr>
        <w:t xml:space="preserve">unintentionally </w:t>
      </w:r>
      <w:r w:rsidR="002E7F05" w:rsidRPr="00A9729F">
        <w:rPr>
          <w:rFonts w:ascii="Times New Roman" w:hAnsi="Times New Roman" w:cs="Times New Roman"/>
          <w:sz w:val="24"/>
          <w:szCs w:val="24"/>
          <w:lang w:val="en-US"/>
        </w:rPr>
        <w:t>humiliating the participant</w:t>
      </w:r>
      <w:r w:rsidR="009F7FFC" w:rsidRPr="00A9729F">
        <w:rPr>
          <w:rFonts w:ascii="Times New Roman" w:hAnsi="Times New Roman" w:cs="Times New Roman"/>
          <w:sz w:val="24"/>
          <w:szCs w:val="24"/>
          <w:lang w:val="en-US"/>
        </w:rPr>
        <w:t>s</w:t>
      </w:r>
      <w:r w:rsidR="002E7F05" w:rsidRPr="00A9729F">
        <w:rPr>
          <w:rFonts w:ascii="Times New Roman" w:hAnsi="Times New Roman" w:cs="Times New Roman"/>
          <w:sz w:val="24"/>
          <w:szCs w:val="24"/>
          <w:lang w:val="en-US"/>
        </w:rPr>
        <w:t xml:space="preserve"> </w:t>
      </w:r>
      <w:r w:rsidR="009F7FFC" w:rsidRPr="00A9729F">
        <w:rPr>
          <w:rFonts w:ascii="Times New Roman" w:hAnsi="Times New Roman" w:cs="Times New Roman"/>
          <w:sz w:val="24"/>
          <w:szCs w:val="24"/>
          <w:lang w:val="en-US"/>
        </w:rPr>
        <w:t>who work in STEM disciplines during</w:t>
      </w:r>
      <w:r w:rsidR="002E7F05" w:rsidRPr="00A9729F">
        <w:rPr>
          <w:rFonts w:ascii="Times New Roman" w:hAnsi="Times New Roman" w:cs="Times New Roman"/>
          <w:sz w:val="24"/>
          <w:szCs w:val="24"/>
          <w:lang w:val="en-US"/>
        </w:rPr>
        <w:t xml:space="preserve"> the Ljublj</w:t>
      </w:r>
      <w:r w:rsidR="009F7FFC" w:rsidRPr="00A9729F">
        <w:rPr>
          <w:rFonts w:ascii="Times New Roman" w:hAnsi="Times New Roman" w:cs="Times New Roman"/>
          <w:sz w:val="24"/>
          <w:szCs w:val="24"/>
          <w:lang w:val="en-US"/>
        </w:rPr>
        <w:t>ana gender in research workshop</w:t>
      </w:r>
      <w:r w:rsidR="002E7F05" w:rsidRPr="00A9729F">
        <w:rPr>
          <w:rFonts w:ascii="Times New Roman" w:hAnsi="Times New Roman" w:cs="Times New Roman"/>
          <w:sz w:val="24"/>
          <w:szCs w:val="24"/>
          <w:lang w:val="en-US"/>
        </w:rPr>
        <w:t xml:space="preserve">. </w:t>
      </w:r>
      <w:r w:rsidRPr="00A9729F">
        <w:rPr>
          <w:rFonts w:ascii="Times New Roman" w:hAnsi="Times New Roman" w:cs="Times New Roman"/>
          <w:sz w:val="24"/>
          <w:szCs w:val="24"/>
          <w:lang w:val="en-US"/>
        </w:rPr>
        <w:t xml:space="preserve">The project </w:t>
      </w:r>
      <w:r w:rsidR="009F7FFC" w:rsidRPr="00A9729F">
        <w:rPr>
          <w:rFonts w:ascii="Times New Roman" w:hAnsi="Times New Roman" w:cs="Times New Roman"/>
          <w:sz w:val="24"/>
          <w:szCs w:val="24"/>
          <w:lang w:val="en-US"/>
        </w:rPr>
        <w:t>“</w:t>
      </w:r>
      <w:r w:rsidRPr="00A9729F">
        <w:rPr>
          <w:rFonts w:ascii="Times New Roman" w:hAnsi="Times New Roman" w:cs="Times New Roman"/>
          <w:sz w:val="24"/>
          <w:szCs w:val="24"/>
          <w:lang w:val="en-US"/>
        </w:rPr>
        <w:t>Gender perspective in research</w:t>
      </w:r>
      <w:r w:rsidR="009F7FFC" w:rsidRPr="00A9729F">
        <w:rPr>
          <w:rFonts w:ascii="Times New Roman" w:hAnsi="Times New Roman" w:cs="Times New Roman"/>
          <w:sz w:val="24"/>
          <w:szCs w:val="24"/>
          <w:lang w:val="en-US"/>
        </w:rPr>
        <w:t>”</w:t>
      </w:r>
      <w:r w:rsidRPr="00A9729F">
        <w:rPr>
          <w:rFonts w:ascii="Times New Roman" w:hAnsi="Times New Roman" w:cs="Times New Roman"/>
          <w:sz w:val="24"/>
          <w:szCs w:val="24"/>
          <w:lang w:val="en-US"/>
        </w:rPr>
        <w:t xml:space="preserve"> followed the EC guidelines on the sex / gender conceptualization</w:t>
      </w:r>
      <w:r w:rsidR="002145A2" w:rsidRPr="00A9729F">
        <w:rPr>
          <w:rFonts w:ascii="Times New Roman" w:hAnsi="Times New Roman" w:cs="Times New Roman"/>
          <w:sz w:val="24"/>
          <w:szCs w:val="24"/>
          <w:lang w:val="en-US"/>
        </w:rPr>
        <w:t xml:space="preserve"> (</w:t>
      </w:r>
      <w:r w:rsidR="00010681" w:rsidRPr="00A9729F">
        <w:rPr>
          <w:rFonts w:ascii="Times New Roman" w:hAnsi="Times New Roman" w:cs="Times New Roman"/>
          <w:sz w:val="24"/>
          <w:szCs w:val="24"/>
          <w:lang w:val="en-US"/>
        </w:rPr>
        <w:t xml:space="preserve">see </w:t>
      </w:r>
      <w:r w:rsidR="009F7FFC" w:rsidRPr="00A9729F">
        <w:rPr>
          <w:rFonts w:ascii="Times New Roman" w:hAnsi="Times New Roman" w:cs="Times New Roman"/>
          <w:sz w:val="24"/>
          <w:szCs w:val="24"/>
          <w:lang w:val="en-US"/>
        </w:rPr>
        <w:t xml:space="preserve">adaptation of the European Commission source by </w:t>
      </w:r>
      <w:r w:rsidR="00A64BD6" w:rsidRPr="00A9729F">
        <w:rPr>
          <w:rFonts w:ascii="Times New Roman" w:hAnsi="Times New Roman" w:cs="Times New Roman"/>
          <w:sz w:val="24"/>
          <w:szCs w:val="24"/>
          <w:lang w:val="en-US"/>
        </w:rPr>
        <w:t>Kozmik and Mrak Thorne</w:t>
      </w:r>
      <w:r w:rsidR="002145A2" w:rsidRPr="00A9729F">
        <w:rPr>
          <w:rFonts w:ascii="Times New Roman" w:hAnsi="Times New Roman" w:cs="Times New Roman"/>
          <w:sz w:val="24"/>
          <w:szCs w:val="24"/>
          <w:lang w:val="en-US"/>
        </w:rPr>
        <w:t>, 1998)</w:t>
      </w:r>
      <w:r w:rsidR="00010681" w:rsidRPr="00A9729F">
        <w:rPr>
          <w:rFonts w:ascii="Times New Roman" w:hAnsi="Times New Roman" w:cs="Times New Roman"/>
          <w:sz w:val="24"/>
          <w:szCs w:val="24"/>
          <w:lang w:val="en-US"/>
        </w:rPr>
        <w:t>. T</w:t>
      </w:r>
      <w:r w:rsidR="006D6D10" w:rsidRPr="00A9729F">
        <w:rPr>
          <w:rFonts w:ascii="Times New Roman" w:hAnsi="Times New Roman" w:cs="Times New Roman"/>
          <w:sz w:val="24"/>
          <w:szCs w:val="24"/>
          <w:lang w:val="en-US"/>
        </w:rPr>
        <w:t>he ignorance o</w:t>
      </w:r>
      <w:r w:rsidR="00170681" w:rsidRPr="00A9729F">
        <w:rPr>
          <w:rFonts w:ascii="Times New Roman" w:hAnsi="Times New Roman" w:cs="Times New Roman"/>
          <w:sz w:val="24"/>
          <w:szCs w:val="24"/>
          <w:lang w:val="en-US"/>
        </w:rPr>
        <w:t>f</w:t>
      </w:r>
      <w:r w:rsidR="006D6D10" w:rsidRPr="00A9729F">
        <w:rPr>
          <w:rFonts w:ascii="Times New Roman" w:hAnsi="Times New Roman" w:cs="Times New Roman"/>
          <w:sz w:val="24"/>
          <w:szCs w:val="24"/>
          <w:lang w:val="en-US"/>
        </w:rPr>
        <w:t xml:space="preserve"> </w:t>
      </w:r>
      <w:r w:rsidR="00170681" w:rsidRPr="00A9729F">
        <w:rPr>
          <w:rFonts w:ascii="Times New Roman" w:hAnsi="Times New Roman" w:cs="Times New Roman"/>
          <w:sz w:val="24"/>
          <w:szCs w:val="24"/>
          <w:lang w:val="en-US"/>
        </w:rPr>
        <w:t xml:space="preserve">the </w:t>
      </w:r>
      <w:r w:rsidR="007A7A7D" w:rsidRPr="00A9729F">
        <w:rPr>
          <w:rFonts w:ascii="Times New Roman" w:hAnsi="Times New Roman" w:cs="Times New Roman"/>
          <w:sz w:val="24"/>
          <w:szCs w:val="24"/>
          <w:lang w:val="en-US"/>
        </w:rPr>
        <w:t>more evolved</w:t>
      </w:r>
      <w:r w:rsidR="006D6D10" w:rsidRPr="00A9729F">
        <w:rPr>
          <w:rFonts w:ascii="Times New Roman" w:hAnsi="Times New Roman" w:cs="Times New Roman"/>
          <w:sz w:val="24"/>
          <w:szCs w:val="24"/>
          <w:lang w:val="en-US"/>
        </w:rPr>
        <w:t xml:space="preserve"> gender knowledge</w:t>
      </w:r>
      <w:r w:rsidR="00170681" w:rsidRPr="00A9729F">
        <w:rPr>
          <w:rFonts w:ascii="Times New Roman" w:hAnsi="Times New Roman" w:cs="Times New Roman"/>
          <w:sz w:val="24"/>
          <w:szCs w:val="24"/>
          <w:lang w:val="en-US"/>
        </w:rPr>
        <w:t>, developing at the time when the guidelines were published,</w:t>
      </w:r>
      <w:r w:rsidR="006D6D10" w:rsidRPr="00A9729F">
        <w:rPr>
          <w:rFonts w:ascii="Times New Roman" w:hAnsi="Times New Roman" w:cs="Times New Roman"/>
          <w:sz w:val="24"/>
          <w:szCs w:val="24"/>
          <w:lang w:val="en-US"/>
        </w:rPr>
        <w:t xml:space="preserve"> was produce</w:t>
      </w:r>
      <w:r w:rsidR="00F96C19" w:rsidRPr="00A9729F">
        <w:rPr>
          <w:rFonts w:ascii="Times New Roman" w:hAnsi="Times New Roman" w:cs="Times New Roman"/>
          <w:sz w:val="24"/>
          <w:szCs w:val="24"/>
          <w:lang w:val="en-US"/>
        </w:rPr>
        <w:t>d</w:t>
      </w:r>
      <w:r w:rsidR="006D6D10" w:rsidRPr="00A9729F">
        <w:rPr>
          <w:rFonts w:ascii="Times New Roman" w:hAnsi="Times New Roman" w:cs="Times New Roman"/>
          <w:sz w:val="24"/>
          <w:szCs w:val="24"/>
          <w:lang w:val="en-US"/>
        </w:rPr>
        <w:t xml:space="preserve"> on the higher level</w:t>
      </w:r>
      <w:r w:rsidRPr="00A9729F">
        <w:rPr>
          <w:rFonts w:ascii="Times New Roman" w:hAnsi="Times New Roman" w:cs="Times New Roman"/>
          <w:sz w:val="24"/>
          <w:szCs w:val="24"/>
          <w:lang w:val="en-US"/>
        </w:rPr>
        <w:t>.</w:t>
      </w:r>
      <w:r w:rsidR="00E37F8A" w:rsidRPr="00A9729F">
        <w:rPr>
          <w:rFonts w:ascii="Times New Roman" w:hAnsi="Times New Roman" w:cs="Times New Roman"/>
          <w:sz w:val="24"/>
          <w:szCs w:val="24"/>
          <w:lang w:val="en-US"/>
        </w:rPr>
        <w:t xml:space="preserve"> </w:t>
      </w:r>
      <w:r w:rsidR="00BB3190" w:rsidRPr="00A9729F">
        <w:rPr>
          <w:rFonts w:ascii="Times New Roman" w:hAnsi="Times New Roman" w:cs="Times New Roman"/>
          <w:sz w:val="24"/>
          <w:szCs w:val="24"/>
          <w:lang w:val="en-US"/>
        </w:rPr>
        <w:t xml:space="preserve">To stick to the facts, Yellow Window went a step further from the EC official sex / gender concepts, wherein </w:t>
      </w:r>
      <w:r w:rsidR="007A7A7D" w:rsidRPr="00A9729F">
        <w:rPr>
          <w:rFonts w:ascii="Times New Roman" w:hAnsi="Times New Roman" w:cs="Times New Roman"/>
          <w:sz w:val="24"/>
          <w:szCs w:val="24"/>
          <w:lang w:val="en-US"/>
        </w:rPr>
        <w:t xml:space="preserve">term </w:t>
      </w:r>
      <w:r w:rsidR="00BB3190" w:rsidRPr="00A9729F">
        <w:rPr>
          <w:rFonts w:ascii="Times New Roman" w:hAnsi="Times New Roman" w:cs="Times New Roman"/>
          <w:sz w:val="24"/>
          <w:szCs w:val="24"/>
          <w:lang w:val="en-US"/>
        </w:rPr>
        <w:t>sex was interpreted as biol</w:t>
      </w:r>
      <w:r w:rsidR="007A7A7D" w:rsidRPr="00A9729F">
        <w:rPr>
          <w:rFonts w:ascii="Times New Roman" w:hAnsi="Times New Roman" w:cs="Times New Roman"/>
          <w:sz w:val="24"/>
          <w:szCs w:val="24"/>
          <w:lang w:val="en-US"/>
        </w:rPr>
        <w:t>ogical characteristics, which di</w:t>
      </w:r>
      <w:r w:rsidR="00BB3190" w:rsidRPr="00A9729F">
        <w:rPr>
          <w:rFonts w:ascii="Times New Roman" w:hAnsi="Times New Roman" w:cs="Times New Roman"/>
          <w:sz w:val="24"/>
          <w:szCs w:val="24"/>
          <w:lang w:val="en-US"/>
        </w:rPr>
        <w:t>vi</w:t>
      </w:r>
      <w:r w:rsidR="00E3661F" w:rsidRPr="00A9729F">
        <w:rPr>
          <w:rFonts w:ascii="Times New Roman" w:hAnsi="Times New Roman" w:cs="Times New Roman"/>
          <w:sz w:val="24"/>
          <w:szCs w:val="24"/>
          <w:lang w:val="en-US"/>
        </w:rPr>
        <w:t>de human beings according to dimorphism</w:t>
      </w:r>
      <w:r w:rsidR="00BB3190" w:rsidRPr="00A9729F">
        <w:rPr>
          <w:rFonts w:ascii="Times New Roman" w:hAnsi="Times New Roman" w:cs="Times New Roman"/>
          <w:sz w:val="24"/>
          <w:szCs w:val="24"/>
          <w:lang w:val="en-US"/>
        </w:rPr>
        <w:t xml:space="preserve">, and gender was </w:t>
      </w:r>
      <w:r w:rsidR="00E3661F" w:rsidRPr="00A9729F">
        <w:rPr>
          <w:rFonts w:ascii="Times New Roman" w:hAnsi="Times New Roman" w:cs="Times New Roman"/>
          <w:sz w:val="24"/>
          <w:szCs w:val="24"/>
          <w:lang w:val="en-US"/>
        </w:rPr>
        <w:t>interpret</w:t>
      </w:r>
      <w:r w:rsidR="00BB3190" w:rsidRPr="00A9729F">
        <w:rPr>
          <w:rFonts w:ascii="Times New Roman" w:hAnsi="Times New Roman" w:cs="Times New Roman"/>
          <w:sz w:val="24"/>
          <w:szCs w:val="24"/>
          <w:lang w:val="en-US"/>
        </w:rPr>
        <w:t xml:space="preserve">ed in the causal relation to sex </w:t>
      </w:r>
      <w:r w:rsidR="007A7A7D" w:rsidRPr="00A9729F">
        <w:rPr>
          <w:rFonts w:ascii="Times New Roman" w:hAnsi="Times New Roman" w:cs="Times New Roman"/>
          <w:sz w:val="24"/>
          <w:szCs w:val="24"/>
          <w:lang w:val="en-US"/>
        </w:rPr>
        <w:t>(literary</w:t>
      </w:r>
      <w:r w:rsidR="00060DC7" w:rsidRPr="00A9729F">
        <w:rPr>
          <w:rFonts w:ascii="Times New Roman" w:hAnsi="Times New Roman" w:cs="Times New Roman"/>
          <w:sz w:val="24"/>
          <w:szCs w:val="24"/>
          <w:lang w:val="en-US"/>
        </w:rPr>
        <w:t xml:space="preserve"> </w:t>
      </w:r>
      <w:r w:rsidR="00BB3190" w:rsidRPr="00A9729F">
        <w:rPr>
          <w:rFonts w:ascii="Times New Roman" w:hAnsi="Times New Roman" w:cs="Times New Roman"/>
          <w:i/>
          <w:sz w:val="24"/>
          <w:szCs w:val="24"/>
          <w:lang w:val="en-US"/>
        </w:rPr>
        <w:t>social manife</w:t>
      </w:r>
      <w:r w:rsidR="00060DC7" w:rsidRPr="00A9729F">
        <w:rPr>
          <w:rFonts w:ascii="Times New Roman" w:hAnsi="Times New Roman" w:cs="Times New Roman"/>
          <w:i/>
          <w:sz w:val="24"/>
          <w:szCs w:val="24"/>
          <w:lang w:val="en-US"/>
        </w:rPr>
        <w:t>station of sex</w:t>
      </w:r>
      <w:r w:rsidR="00BB3190" w:rsidRPr="00A9729F">
        <w:rPr>
          <w:rFonts w:ascii="Times New Roman" w:hAnsi="Times New Roman" w:cs="Times New Roman"/>
          <w:sz w:val="24"/>
          <w:szCs w:val="24"/>
          <w:lang w:val="en-US"/>
        </w:rPr>
        <w:t>, glossary entry “gender”</w:t>
      </w:r>
      <w:r w:rsidR="00010681" w:rsidRPr="00A9729F">
        <w:rPr>
          <w:rFonts w:ascii="Times New Roman" w:hAnsi="Times New Roman" w:cs="Times New Roman"/>
          <w:sz w:val="24"/>
          <w:szCs w:val="24"/>
          <w:lang w:val="en-US"/>
        </w:rPr>
        <w:t>, ibid</w:t>
      </w:r>
      <w:r w:rsidR="00BB3190" w:rsidRPr="00A9729F">
        <w:rPr>
          <w:rFonts w:ascii="Times New Roman" w:hAnsi="Times New Roman" w:cs="Times New Roman"/>
          <w:sz w:val="24"/>
          <w:szCs w:val="24"/>
          <w:lang w:val="en-US"/>
        </w:rPr>
        <w:t xml:space="preserve">). </w:t>
      </w:r>
      <w:r w:rsidR="00E3661F" w:rsidRPr="00A9729F">
        <w:rPr>
          <w:rFonts w:ascii="Times New Roman" w:hAnsi="Times New Roman" w:cs="Times New Roman"/>
          <w:sz w:val="24"/>
          <w:szCs w:val="24"/>
          <w:lang w:val="en-US"/>
        </w:rPr>
        <w:t xml:space="preserve">At least </w:t>
      </w:r>
      <w:r w:rsidR="00CB4EB9" w:rsidRPr="00A9729F">
        <w:rPr>
          <w:rFonts w:ascii="Times New Roman" w:hAnsi="Times New Roman" w:cs="Times New Roman"/>
          <w:sz w:val="24"/>
          <w:szCs w:val="24"/>
          <w:lang w:val="en-US"/>
        </w:rPr>
        <w:t xml:space="preserve">the inherent connection between sex and gender has been abandoned (see the previously cited </w:t>
      </w:r>
      <w:r w:rsidR="007A7A7D" w:rsidRPr="00A9729F">
        <w:rPr>
          <w:rFonts w:ascii="Times New Roman" w:hAnsi="Times New Roman" w:cs="Times New Roman"/>
          <w:sz w:val="24"/>
          <w:szCs w:val="24"/>
          <w:lang w:val="en-US"/>
        </w:rPr>
        <w:t xml:space="preserve">Yellow Window </w:t>
      </w:r>
      <w:r w:rsidR="00CB4EB9" w:rsidRPr="00A9729F">
        <w:rPr>
          <w:rFonts w:ascii="Times New Roman" w:hAnsi="Times New Roman" w:cs="Times New Roman"/>
          <w:sz w:val="24"/>
          <w:szCs w:val="24"/>
          <w:lang w:val="en-US"/>
        </w:rPr>
        <w:t xml:space="preserve">definitions). </w:t>
      </w:r>
      <w:r w:rsidR="00E3661F" w:rsidRPr="00A9729F">
        <w:rPr>
          <w:rFonts w:ascii="Times New Roman" w:hAnsi="Times New Roman" w:cs="Times New Roman"/>
          <w:sz w:val="24"/>
          <w:szCs w:val="24"/>
          <w:lang w:val="en-US"/>
        </w:rPr>
        <w:t xml:space="preserve"> </w:t>
      </w:r>
      <w:r w:rsidR="00164BE6" w:rsidRPr="00A9729F">
        <w:rPr>
          <w:rFonts w:ascii="Times New Roman" w:hAnsi="Times New Roman" w:cs="Times New Roman"/>
          <w:sz w:val="24"/>
          <w:szCs w:val="24"/>
          <w:lang w:val="en-US"/>
        </w:rPr>
        <w:t xml:space="preserve">The new proposal of the Europe wide gender thesaurus and </w:t>
      </w:r>
      <w:r w:rsidR="00164BE6" w:rsidRPr="00A9729F">
        <w:rPr>
          <w:rFonts w:ascii="Times New Roman" w:hAnsi="Times New Roman" w:cs="Times New Roman"/>
          <w:sz w:val="24"/>
          <w:szCs w:val="24"/>
          <w:lang w:val="en-US"/>
        </w:rPr>
        <w:lastRenderedPageBreak/>
        <w:t>glossary were elaborated in 2015 (</w:t>
      </w:r>
      <w:r w:rsidR="000722E5" w:rsidRPr="00A9729F">
        <w:rPr>
          <w:rFonts w:ascii="Times New Roman" w:hAnsi="Times New Roman" w:cs="Times New Roman"/>
          <w:sz w:val="24"/>
          <w:szCs w:val="24"/>
          <w:lang w:val="en-US"/>
        </w:rPr>
        <w:t>Neubauer and Šribar</w:t>
      </w:r>
      <w:r w:rsidR="00164BE6" w:rsidRPr="00A9729F">
        <w:rPr>
          <w:rFonts w:ascii="Times New Roman" w:hAnsi="Times New Roman" w:cs="Times New Roman"/>
          <w:sz w:val="24"/>
          <w:szCs w:val="24"/>
          <w:lang w:val="en-US"/>
        </w:rPr>
        <w:t>, 2015), and it have been revis</w:t>
      </w:r>
      <w:r w:rsidR="007A7A7D" w:rsidRPr="00A9729F">
        <w:rPr>
          <w:rFonts w:ascii="Times New Roman" w:hAnsi="Times New Roman" w:cs="Times New Roman"/>
          <w:sz w:val="24"/>
          <w:szCs w:val="24"/>
          <w:lang w:val="en-US"/>
        </w:rPr>
        <w:t xml:space="preserve">ed and published by the end of </w:t>
      </w:r>
      <w:r w:rsidR="00164BE6" w:rsidRPr="00A9729F">
        <w:rPr>
          <w:rFonts w:ascii="Times New Roman" w:hAnsi="Times New Roman" w:cs="Times New Roman"/>
          <w:sz w:val="24"/>
          <w:szCs w:val="24"/>
          <w:lang w:val="en-US"/>
        </w:rPr>
        <w:t>the year 2016</w:t>
      </w:r>
      <w:r w:rsidR="007A7A7D" w:rsidRPr="00A9729F">
        <w:rPr>
          <w:rFonts w:ascii="Times New Roman" w:hAnsi="Times New Roman" w:cs="Times New Roman"/>
          <w:sz w:val="24"/>
          <w:szCs w:val="24"/>
          <w:lang w:val="en-US"/>
        </w:rPr>
        <w:t xml:space="preserve"> or in the beginning of 2017</w:t>
      </w:r>
      <w:r w:rsidR="00010681" w:rsidRPr="00A9729F">
        <w:rPr>
          <w:rFonts w:ascii="Times New Roman" w:hAnsi="Times New Roman" w:cs="Times New Roman"/>
          <w:sz w:val="24"/>
          <w:szCs w:val="24"/>
          <w:lang w:val="en-US"/>
        </w:rPr>
        <w:t xml:space="preserve"> (source 4</w:t>
      </w:r>
      <w:r w:rsidR="00681A59" w:rsidRPr="00A9729F">
        <w:rPr>
          <w:rFonts w:ascii="Times New Roman" w:hAnsi="Times New Roman" w:cs="Times New Roman"/>
          <w:sz w:val="24"/>
          <w:szCs w:val="24"/>
          <w:lang w:val="en-US"/>
        </w:rPr>
        <w:t xml:space="preserve"> </w:t>
      </w:r>
      <w:r w:rsidR="00681A59" w:rsidRPr="00A9729F">
        <w:rPr>
          <w:rFonts w:ascii="Times New Roman" w:hAnsi="Times New Roman" w:cs="Times New Roman"/>
          <w:i/>
          <w:sz w:val="24"/>
          <w:szCs w:val="24"/>
          <w:lang w:val="en-US"/>
        </w:rPr>
        <w:t>Gender Equality Glossary and Thesaurus</w:t>
      </w:r>
      <w:r w:rsidR="00681A59" w:rsidRPr="00A9729F">
        <w:rPr>
          <w:rFonts w:ascii="Times New Roman" w:hAnsi="Times New Roman" w:cs="Times New Roman"/>
          <w:sz w:val="24"/>
          <w:szCs w:val="24"/>
          <w:lang w:val="en-US"/>
        </w:rPr>
        <w:t>)</w:t>
      </w:r>
      <w:r w:rsidR="00164BE6" w:rsidRPr="00A9729F">
        <w:rPr>
          <w:rFonts w:ascii="Times New Roman" w:hAnsi="Times New Roman" w:cs="Times New Roman"/>
          <w:sz w:val="24"/>
          <w:szCs w:val="24"/>
          <w:lang w:val="en-US"/>
        </w:rPr>
        <w:t xml:space="preserve">. </w:t>
      </w:r>
      <w:r w:rsidR="0018011F" w:rsidRPr="00A9729F">
        <w:rPr>
          <w:rFonts w:ascii="Times New Roman" w:hAnsi="Times New Roman" w:cs="Times New Roman"/>
          <w:sz w:val="24"/>
          <w:szCs w:val="24"/>
          <w:lang w:val="en-US"/>
        </w:rPr>
        <w:t xml:space="preserve">Because the responsible person of our expert team has been integrated in the UN and EU structures, and the commissioner was </w:t>
      </w:r>
      <w:r w:rsidR="00060DC7" w:rsidRPr="00A9729F">
        <w:rPr>
          <w:rFonts w:ascii="Times New Roman" w:hAnsi="Times New Roman" w:cs="Times New Roman"/>
          <w:sz w:val="24"/>
          <w:szCs w:val="24"/>
          <w:lang w:val="en-US"/>
        </w:rPr>
        <w:t xml:space="preserve">the </w:t>
      </w:r>
      <w:r w:rsidR="0018011F" w:rsidRPr="00A9729F">
        <w:rPr>
          <w:rFonts w:ascii="Times New Roman" w:hAnsi="Times New Roman" w:cs="Times New Roman"/>
          <w:sz w:val="24"/>
          <w:szCs w:val="24"/>
          <w:lang w:val="en-US"/>
        </w:rPr>
        <w:t>EC institution EIGE it was impos</w:t>
      </w:r>
      <w:r w:rsidR="005265CC" w:rsidRPr="00A9729F">
        <w:rPr>
          <w:rFonts w:ascii="Times New Roman" w:hAnsi="Times New Roman" w:cs="Times New Roman"/>
          <w:sz w:val="24"/>
          <w:szCs w:val="24"/>
          <w:lang w:val="en-US"/>
        </w:rPr>
        <w:t>sible to avoid the traditionalism and</w:t>
      </w:r>
      <w:r w:rsidR="0018011F" w:rsidRPr="00A9729F">
        <w:rPr>
          <w:rFonts w:ascii="Times New Roman" w:hAnsi="Times New Roman" w:cs="Times New Roman"/>
          <w:sz w:val="24"/>
          <w:szCs w:val="24"/>
          <w:lang w:val="en-US"/>
        </w:rPr>
        <w:t xml:space="preserve"> rigidity in defining the entry </w:t>
      </w:r>
      <w:r w:rsidR="00060DC7" w:rsidRPr="00A9729F">
        <w:rPr>
          <w:rFonts w:ascii="Times New Roman" w:hAnsi="Times New Roman" w:cs="Times New Roman"/>
          <w:sz w:val="24"/>
          <w:szCs w:val="24"/>
          <w:lang w:val="en-US"/>
        </w:rPr>
        <w:t>“</w:t>
      </w:r>
      <w:r w:rsidR="0018011F" w:rsidRPr="00A9729F">
        <w:rPr>
          <w:rFonts w:ascii="Times New Roman" w:hAnsi="Times New Roman" w:cs="Times New Roman"/>
          <w:sz w:val="24"/>
          <w:szCs w:val="24"/>
          <w:lang w:val="en-US"/>
        </w:rPr>
        <w:t>sex</w:t>
      </w:r>
      <w:r w:rsidR="00060DC7" w:rsidRPr="00A9729F">
        <w:rPr>
          <w:rFonts w:ascii="Times New Roman" w:hAnsi="Times New Roman" w:cs="Times New Roman"/>
          <w:sz w:val="24"/>
          <w:szCs w:val="24"/>
          <w:lang w:val="en-US"/>
        </w:rPr>
        <w:t>” –</w:t>
      </w:r>
      <w:r w:rsidR="0018011F" w:rsidRPr="00A9729F">
        <w:rPr>
          <w:rFonts w:ascii="Times New Roman" w:hAnsi="Times New Roman" w:cs="Times New Roman"/>
          <w:sz w:val="24"/>
          <w:szCs w:val="24"/>
          <w:lang w:val="en-US"/>
        </w:rPr>
        <w:t xml:space="preserve"> and </w:t>
      </w:r>
      <w:r w:rsidR="005265CC" w:rsidRPr="00A9729F">
        <w:rPr>
          <w:rFonts w:ascii="Times New Roman" w:hAnsi="Times New Roman" w:cs="Times New Roman"/>
          <w:sz w:val="24"/>
          <w:szCs w:val="24"/>
          <w:lang w:val="en-US"/>
        </w:rPr>
        <w:t xml:space="preserve">to </w:t>
      </w:r>
      <w:r w:rsidR="0018011F" w:rsidRPr="00A9729F">
        <w:rPr>
          <w:rFonts w:ascii="Times New Roman" w:hAnsi="Times New Roman" w:cs="Times New Roman"/>
          <w:sz w:val="24"/>
          <w:szCs w:val="24"/>
          <w:lang w:val="en-US"/>
        </w:rPr>
        <w:t>introduce the contemporary explanations of s</w:t>
      </w:r>
      <w:r w:rsidR="005265CC" w:rsidRPr="00A9729F">
        <w:rPr>
          <w:rFonts w:ascii="Times New Roman" w:hAnsi="Times New Roman" w:cs="Times New Roman"/>
          <w:sz w:val="24"/>
          <w:szCs w:val="24"/>
          <w:lang w:val="en-US"/>
        </w:rPr>
        <w:t xml:space="preserve">ex / gender </w:t>
      </w:r>
      <w:r w:rsidR="00060DC7" w:rsidRPr="00A9729F">
        <w:rPr>
          <w:rFonts w:ascii="Times New Roman" w:hAnsi="Times New Roman" w:cs="Times New Roman"/>
          <w:sz w:val="24"/>
          <w:szCs w:val="24"/>
          <w:lang w:val="en-US"/>
        </w:rPr>
        <w:t xml:space="preserve">categories </w:t>
      </w:r>
      <w:r w:rsidR="005265CC" w:rsidRPr="00A9729F">
        <w:rPr>
          <w:rFonts w:ascii="Times New Roman" w:hAnsi="Times New Roman" w:cs="Times New Roman"/>
          <w:sz w:val="24"/>
          <w:szCs w:val="24"/>
          <w:lang w:val="en-US"/>
        </w:rPr>
        <w:t xml:space="preserve">relation, which were implemented in </w:t>
      </w:r>
      <w:r w:rsidR="00060DC7" w:rsidRPr="00A9729F">
        <w:rPr>
          <w:rFonts w:ascii="Times New Roman" w:hAnsi="Times New Roman" w:cs="Times New Roman"/>
          <w:sz w:val="24"/>
          <w:szCs w:val="24"/>
          <w:lang w:val="en-US"/>
        </w:rPr>
        <w:t xml:space="preserve">the </w:t>
      </w:r>
      <w:r w:rsidR="005265CC" w:rsidRPr="00A9729F">
        <w:rPr>
          <w:rFonts w:ascii="Times New Roman" w:hAnsi="Times New Roman" w:cs="Times New Roman"/>
          <w:sz w:val="24"/>
          <w:szCs w:val="24"/>
          <w:lang w:val="en-US"/>
        </w:rPr>
        <w:t xml:space="preserve">feminist epistemology and </w:t>
      </w:r>
      <w:r w:rsidR="00060DC7" w:rsidRPr="00A9729F">
        <w:rPr>
          <w:rFonts w:ascii="Times New Roman" w:hAnsi="Times New Roman" w:cs="Times New Roman"/>
          <w:sz w:val="24"/>
          <w:szCs w:val="24"/>
          <w:lang w:val="en-US"/>
        </w:rPr>
        <w:t>gender studies –</w:t>
      </w:r>
      <w:r w:rsidR="0018011F" w:rsidRPr="00A9729F">
        <w:rPr>
          <w:rFonts w:ascii="Times New Roman" w:hAnsi="Times New Roman" w:cs="Times New Roman"/>
          <w:sz w:val="24"/>
          <w:szCs w:val="24"/>
          <w:lang w:val="en-US"/>
        </w:rPr>
        <w:t xml:space="preserve"> first in the ei</w:t>
      </w:r>
      <w:r w:rsidR="005265CC" w:rsidRPr="00A9729F">
        <w:rPr>
          <w:rFonts w:ascii="Times New Roman" w:hAnsi="Times New Roman" w:cs="Times New Roman"/>
          <w:sz w:val="24"/>
          <w:szCs w:val="24"/>
          <w:lang w:val="en-US"/>
        </w:rPr>
        <w:t>gh</w:t>
      </w:r>
      <w:r w:rsidR="0018011F" w:rsidRPr="00A9729F">
        <w:rPr>
          <w:rFonts w:ascii="Times New Roman" w:hAnsi="Times New Roman" w:cs="Times New Roman"/>
          <w:sz w:val="24"/>
          <w:szCs w:val="24"/>
          <w:lang w:val="en-US"/>
        </w:rPr>
        <w:t>ties, and then in the nineties of the previous century. Having no control of the final version of the glossary (and being responsible only for the proposal of the Europe</w:t>
      </w:r>
      <w:r w:rsidR="005265CC" w:rsidRPr="00A9729F">
        <w:rPr>
          <w:rFonts w:ascii="Times New Roman" w:hAnsi="Times New Roman" w:cs="Times New Roman"/>
          <w:sz w:val="24"/>
          <w:szCs w:val="24"/>
          <w:lang w:val="en-US"/>
        </w:rPr>
        <w:t xml:space="preserve"> wide gender thesaurus), I was not able to</w:t>
      </w:r>
      <w:r w:rsidR="0018011F" w:rsidRPr="00A9729F">
        <w:rPr>
          <w:rFonts w:ascii="Times New Roman" w:hAnsi="Times New Roman" w:cs="Times New Roman"/>
          <w:sz w:val="24"/>
          <w:szCs w:val="24"/>
          <w:lang w:val="en-US"/>
        </w:rPr>
        <w:t xml:space="preserve"> prevent the</w:t>
      </w:r>
      <w:r w:rsidR="005265CC" w:rsidRPr="00A9729F">
        <w:rPr>
          <w:rFonts w:ascii="Times New Roman" w:hAnsi="Times New Roman" w:cs="Times New Roman"/>
          <w:sz w:val="24"/>
          <w:szCs w:val="24"/>
          <w:lang w:val="en-US"/>
        </w:rPr>
        <w:t xml:space="preserve"> </w:t>
      </w:r>
      <w:r w:rsidR="0018011F" w:rsidRPr="00A9729F">
        <w:rPr>
          <w:rFonts w:ascii="Times New Roman" w:hAnsi="Times New Roman" w:cs="Times New Roman"/>
          <w:sz w:val="24"/>
          <w:szCs w:val="24"/>
          <w:lang w:val="en-US"/>
        </w:rPr>
        <w:t xml:space="preserve">contradiction between definition of </w:t>
      </w:r>
      <w:r w:rsidR="00060DC7" w:rsidRPr="00A9729F">
        <w:rPr>
          <w:rFonts w:ascii="Times New Roman" w:hAnsi="Times New Roman" w:cs="Times New Roman"/>
          <w:sz w:val="24"/>
          <w:szCs w:val="24"/>
          <w:lang w:val="en-US"/>
        </w:rPr>
        <w:t>“</w:t>
      </w:r>
      <w:r w:rsidR="0018011F" w:rsidRPr="00A9729F">
        <w:rPr>
          <w:rFonts w:ascii="Times New Roman" w:hAnsi="Times New Roman" w:cs="Times New Roman"/>
          <w:sz w:val="24"/>
          <w:szCs w:val="24"/>
          <w:lang w:val="en-US"/>
        </w:rPr>
        <w:t>sex</w:t>
      </w:r>
      <w:r w:rsidR="00060DC7" w:rsidRPr="00A9729F">
        <w:rPr>
          <w:rFonts w:ascii="Times New Roman" w:hAnsi="Times New Roman" w:cs="Times New Roman"/>
          <w:sz w:val="24"/>
          <w:szCs w:val="24"/>
          <w:lang w:val="en-US"/>
        </w:rPr>
        <w:t>”</w:t>
      </w:r>
      <w:r w:rsidR="0018011F" w:rsidRPr="00A9729F">
        <w:rPr>
          <w:rFonts w:ascii="Times New Roman" w:hAnsi="Times New Roman" w:cs="Times New Roman"/>
          <w:sz w:val="24"/>
          <w:szCs w:val="24"/>
          <w:lang w:val="en-US"/>
        </w:rPr>
        <w:t xml:space="preserve">, and the introduction and defining of </w:t>
      </w:r>
      <w:r w:rsidR="00060DC7" w:rsidRPr="00A9729F">
        <w:rPr>
          <w:rFonts w:ascii="Times New Roman" w:hAnsi="Times New Roman" w:cs="Times New Roman"/>
          <w:sz w:val="24"/>
          <w:szCs w:val="24"/>
          <w:lang w:val="en-US"/>
        </w:rPr>
        <w:t>“</w:t>
      </w:r>
      <w:r w:rsidR="0018011F" w:rsidRPr="00A9729F">
        <w:rPr>
          <w:rFonts w:ascii="Times New Roman" w:hAnsi="Times New Roman" w:cs="Times New Roman"/>
          <w:sz w:val="24"/>
          <w:szCs w:val="24"/>
          <w:lang w:val="en-US"/>
        </w:rPr>
        <w:t>intersex</w:t>
      </w:r>
      <w:r w:rsidR="00060DC7" w:rsidRPr="00A9729F">
        <w:rPr>
          <w:rFonts w:ascii="Times New Roman" w:hAnsi="Times New Roman" w:cs="Times New Roman"/>
          <w:sz w:val="24"/>
          <w:szCs w:val="24"/>
          <w:lang w:val="en-US"/>
        </w:rPr>
        <w:t>”</w:t>
      </w:r>
      <w:r w:rsidR="00107FE3" w:rsidRPr="00A9729F">
        <w:rPr>
          <w:rFonts w:ascii="Times New Roman" w:hAnsi="Times New Roman" w:cs="Times New Roman"/>
          <w:sz w:val="24"/>
          <w:szCs w:val="24"/>
          <w:lang w:val="en-US"/>
        </w:rPr>
        <w:t>. “S</w:t>
      </w:r>
      <w:r w:rsidR="00EA1F9C" w:rsidRPr="00A9729F">
        <w:rPr>
          <w:rFonts w:ascii="Times New Roman" w:hAnsi="Times New Roman" w:cs="Times New Roman"/>
          <w:sz w:val="24"/>
          <w:szCs w:val="24"/>
          <w:lang w:val="en-US"/>
        </w:rPr>
        <w:t>ex</w:t>
      </w:r>
      <w:r w:rsidR="00107FE3" w:rsidRPr="00A9729F">
        <w:rPr>
          <w:rFonts w:ascii="Times New Roman" w:hAnsi="Times New Roman" w:cs="Times New Roman"/>
          <w:sz w:val="24"/>
          <w:szCs w:val="24"/>
          <w:lang w:val="en-US"/>
        </w:rPr>
        <w:t>”</w:t>
      </w:r>
      <w:r w:rsidR="00EA1F9C" w:rsidRPr="00A9729F">
        <w:rPr>
          <w:rFonts w:ascii="Times New Roman" w:hAnsi="Times New Roman" w:cs="Times New Roman"/>
          <w:sz w:val="24"/>
          <w:szCs w:val="24"/>
          <w:lang w:val="en-US"/>
        </w:rPr>
        <w:t xml:space="preserve"> is still understood in terms of corporeal dimorphism, but </w:t>
      </w:r>
      <w:r w:rsidR="00107FE3" w:rsidRPr="00A9729F">
        <w:rPr>
          <w:rFonts w:ascii="Times New Roman" w:hAnsi="Times New Roman" w:cs="Times New Roman"/>
          <w:sz w:val="24"/>
          <w:szCs w:val="24"/>
          <w:lang w:val="en-US"/>
        </w:rPr>
        <w:t>“</w:t>
      </w:r>
      <w:r w:rsidR="00EA1F9C" w:rsidRPr="00A9729F">
        <w:rPr>
          <w:rFonts w:ascii="Times New Roman" w:hAnsi="Times New Roman" w:cs="Times New Roman"/>
          <w:sz w:val="24"/>
          <w:szCs w:val="24"/>
          <w:lang w:val="en-US"/>
        </w:rPr>
        <w:t>intersex</w:t>
      </w:r>
      <w:r w:rsidR="00107FE3" w:rsidRPr="00A9729F">
        <w:rPr>
          <w:rFonts w:ascii="Times New Roman" w:hAnsi="Times New Roman" w:cs="Times New Roman"/>
          <w:sz w:val="24"/>
          <w:szCs w:val="24"/>
          <w:lang w:val="en-US"/>
        </w:rPr>
        <w:t>”</w:t>
      </w:r>
      <w:r w:rsidR="00EA1F9C" w:rsidRPr="00A9729F">
        <w:rPr>
          <w:rFonts w:ascii="Times New Roman" w:hAnsi="Times New Roman" w:cs="Times New Roman"/>
          <w:sz w:val="24"/>
          <w:szCs w:val="24"/>
          <w:lang w:val="en-US"/>
        </w:rPr>
        <w:t xml:space="preserve"> introduces factual corporeal ambiguities as regards reproductive a</w:t>
      </w:r>
      <w:r w:rsidR="00A64BD6" w:rsidRPr="00A9729F">
        <w:rPr>
          <w:rFonts w:ascii="Times New Roman" w:hAnsi="Times New Roman" w:cs="Times New Roman"/>
          <w:sz w:val="24"/>
          <w:szCs w:val="24"/>
          <w:lang w:val="en-US"/>
        </w:rPr>
        <w:t>natomy and physiology (</w:t>
      </w:r>
      <w:r w:rsidR="00EA1F9C" w:rsidRPr="00A9729F">
        <w:rPr>
          <w:rFonts w:ascii="Times New Roman" w:hAnsi="Times New Roman" w:cs="Times New Roman"/>
          <w:sz w:val="24"/>
          <w:szCs w:val="24"/>
          <w:lang w:val="en-US"/>
        </w:rPr>
        <w:t xml:space="preserve">entries </w:t>
      </w:r>
      <w:r w:rsidR="00107FE3" w:rsidRPr="00A9729F">
        <w:rPr>
          <w:rFonts w:ascii="Times New Roman" w:hAnsi="Times New Roman" w:cs="Times New Roman"/>
          <w:sz w:val="24"/>
          <w:szCs w:val="24"/>
          <w:lang w:val="en-US"/>
        </w:rPr>
        <w:t>“</w:t>
      </w:r>
      <w:r w:rsidR="00EA1F9C" w:rsidRPr="00A9729F">
        <w:rPr>
          <w:rFonts w:ascii="Times New Roman" w:hAnsi="Times New Roman" w:cs="Times New Roman"/>
          <w:sz w:val="24"/>
          <w:szCs w:val="24"/>
          <w:lang w:val="en-US"/>
        </w:rPr>
        <w:t>sex</w:t>
      </w:r>
      <w:r w:rsidR="00107FE3" w:rsidRPr="00A9729F">
        <w:rPr>
          <w:rFonts w:ascii="Times New Roman" w:hAnsi="Times New Roman" w:cs="Times New Roman"/>
          <w:sz w:val="24"/>
          <w:szCs w:val="24"/>
          <w:lang w:val="en-US"/>
        </w:rPr>
        <w:t>”</w:t>
      </w:r>
      <w:r w:rsidR="00681A59" w:rsidRPr="00A9729F">
        <w:rPr>
          <w:rFonts w:ascii="Times New Roman" w:hAnsi="Times New Roman" w:cs="Times New Roman"/>
          <w:sz w:val="24"/>
          <w:szCs w:val="24"/>
          <w:lang w:val="en-US"/>
        </w:rPr>
        <w:t xml:space="preserve"> and</w:t>
      </w:r>
      <w:r w:rsidR="00EA1F9C" w:rsidRPr="00A9729F">
        <w:rPr>
          <w:rFonts w:ascii="Times New Roman" w:hAnsi="Times New Roman" w:cs="Times New Roman"/>
          <w:sz w:val="24"/>
          <w:szCs w:val="24"/>
          <w:lang w:val="en-US"/>
        </w:rPr>
        <w:t xml:space="preserve"> </w:t>
      </w:r>
      <w:r w:rsidR="00107FE3" w:rsidRPr="00A9729F">
        <w:rPr>
          <w:rFonts w:ascii="Times New Roman" w:hAnsi="Times New Roman" w:cs="Times New Roman"/>
          <w:sz w:val="24"/>
          <w:szCs w:val="24"/>
          <w:lang w:val="en-US"/>
        </w:rPr>
        <w:t>“</w:t>
      </w:r>
      <w:r w:rsidR="00EA1F9C" w:rsidRPr="00A9729F">
        <w:rPr>
          <w:rFonts w:ascii="Times New Roman" w:hAnsi="Times New Roman" w:cs="Times New Roman"/>
          <w:sz w:val="24"/>
          <w:szCs w:val="24"/>
          <w:lang w:val="en-US"/>
        </w:rPr>
        <w:t>intesex</w:t>
      </w:r>
      <w:r w:rsidR="00107FE3" w:rsidRPr="00A9729F">
        <w:rPr>
          <w:rFonts w:ascii="Times New Roman" w:hAnsi="Times New Roman" w:cs="Times New Roman"/>
          <w:sz w:val="24"/>
          <w:szCs w:val="24"/>
          <w:lang w:val="en-US"/>
        </w:rPr>
        <w:t>”</w:t>
      </w:r>
      <w:r w:rsidR="00EA1F9C" w:rsidRPr="00A9729F">
        <w:rPr>
          <w:rFonts w:ascii="Times New Roman" w:hAnsi="Times New Roman" w:cs="Times New Roman"/>
          <w:sz w:val="24"/>
          <w:szCs w:val="24"/>
          <w:lang w:val="en-US"/>
        </w:rPr>
        <w:t>)</w:t>
      </w:r>
      <w:r w:rsidR="004F1E10" w:rsidRPr="00A9729F">
        <w:rPr>
          <w:rFonts w:ascii="Times New Roman" w:hAnsi="Times New Roman" w:cs="Times New Roman"/>
          <w:sz w:val="24"/>
          <w:szCs w:val="24"/>
          <w:lang w:val="en-US"/>
        </w:rPr>
        <w:t>.</w:t>
      </w:r>
    </w:p>
    <w:p w:rsidR="00551D4A" w:rsidRPr="00A9729F" w:rsidRDefault="00551D4A" w:rsidP="003D594B">
      <w:pPr>
        <w:autoSpaceDE w:val="0"/>
        <w:autoSpaceDN w:val="0"/>
        <w:adjustRightInd w:val="0"/>
        <w:spacing w:after="0" w:line="360" w:lineRule="auto"/>
        <w:rPr>
          <w:rFonts w:ascii="Times New Roman" w:hAnsi="Times New Roman" w:cs="Times New Roman"/>
          <w:sz w:val="24"/>
          <w:szCs w:val="24"/>
          <w:lang w:val="en-US"/>
        </w:rPr>
      </w:pPr>
    </w:p>
    <w:p w:rsidR="00C944C0" w:rsidRPr="00A9729F" w:rsidRDefault="00551D4A" w:rsidP="00223527">
      <w:pPr>
        <w:spacing w:after="0"/>
        <w:ind w:left="567" w:right="567"/>
        <w:rPr>
          <w:rFonts w:ascii="Times New Roman" w:hAnsi="Times New Roman" w:cs="Times New Roman"/>
          <w:lang w:val="en-US"/>
        </w:rPr>
      </w:pPr>
      <w:r w:rsidRPr="00A9729F">
        <w:rPr>
          <w:rFonts w:ascii="Times New Roman" w:hAnsi="Times New Roman" w:cs="Times New Roman"/>
          <w:i/>
          <w:lang w:val="en-US"/>
        </w:rPr>
        <w:t>Sex</w:t>
      </w:r>
      <w:r w:rsidRPr="00A9729F">
        <w:rPr>
          <w:rFonts w:ascii="Times New Roman" w:hAnsi="Times New Roman" w:cs="Times New Roman"/>
          <w:lang w:val="en-US"/>
        </w:rPr>
        <w:t xml:space="preserve">: </w:t>
      </w:r>
      <w:r w:rsidR="00C944C0" w:rsidRPr="00A9729F">
        <w:rPr>
          <w:rFonts w:ascii="Times New Roman" w:hAnsi="Times New Roman" w:cs="Times New Roman"/>
          <w:lang w:val="en-US"/>
        </w:rPr>
        <w:t>Biological and physiological characteristics that define humans as female or male</w:t>
      </w:r>
      <w:r w:rsidR="008A5A67" w:rsidRPr="00A9729F">
        <w:rPr>
          <w:rFonts w:ascii="Times New Roman" w:hAnsi="Times New Roman" w:cs="Times New Roman"/>
          <w:lang w:val="en-US"/>
        </w:rPr>
        <w:t>.</w:t>
      </w:r>
      <w:r w:rsidR="00C944C0" w:rsidRPr="00A9729F">
        <w:rPr>
          <w:rFonts w:ascii="Times New Roman" w:hAnsi="Times New Roman" w:cs="Times New Roman"/>
          <w:lang w:val="en-US"/>
        </w:rPr>
        <w:t xml:space="preserve"> </w:t>
      </w:r>
    </w:p>
    <w:p w:rsidR="00551D4A" w:rsidRPr="00A9729F" w:rsidRDefault="00551D4A" w:rsidP="00223527">
      <w:pPr>
        <w:autoSpaceDE w:val="0"/>
        <w:autoSpaceDN w:val="0"/>
        <w:adjustRightInd w:val="0"/>
        <w:spacing w:after="0"/>
        <w:ind w:left="567" w:right="567"/>
        <w:rPr>
          <w:rFonts w:ascii="Times New Roman" w:hAnsi="Times New Roman" w:cs="Times New Roman"/>
          <w:lang w:val="en-US"/>
        </w:rPr>
      </w:pPr>
      <w:r w:rsidRPr="00A9729F">
        <w:rPr>
          <w:rFonts w:ascii="Times New Roman" w:hAnsi="Times New Roman" w:cs="Times New Roman"/>
          <w:i/>
          <w:lang w:val="en-US"/>
        </w:rPr>
        <w:t>Intersex</w:t>
      </w:r>
      <w:r w:rsidRPr="00A9729F">
        <w:rPr>
          <w:rFonts w:ascii="Times New Roman" w:hAnsi="Times New Roman" w:cs="Times New Roman"/>
          <w:lang w:val="en-US"/>
        </w:rPr>
        <w:t xml:space="preserve">: Umbrella term to denote a number of different variations in a person’s bodily characteristics that do not match strict medical definitions of male and female. </w:t>
      </w:r>
    </w:p>
    <w:p w:rsidR="00551D4A" w:rsidRPr="00A9729F" w:rsidRDefault="00551D4A" w:rsidP="003D594B">
      <w:pPr>
        <w:autoSpaceDE w:val="0"/>
        <w:autoSpaceDN w:val="0"/>
        <w:adjustRightInd w:val="0"/>
        <w:spacing w:after="0" w:line="360" w:lineRule="auto"/>
        <w:rPr>
          <w:rFonts w:ascii="Times New Roman" w:hAnsi="Times New Roman" w:cs="Times New Roman"/>
          <w:sz w:val="24"/>
          <w:szCs w:val="24"/>
          <w:lang w:val="en-US"/>
        </w:rPr>
      </w:pPr>
      <w:r w:rsidRPr="00A9729F">
        <w:rPr>
          <w:rFonts w:ascii="Times New Roman" w:hAnsi="Times New Roman" w:cs="Times New Roman"/>
          <w:sz w:val="24"/>
          <w:szCs w:val="24"/>
          <w:lang w:val="en-US"/>
        </w:rPr>
        <w:t xml:space="preserve"> </w:t>
      </w:r>
    </w:p>
    <w:p w:rsidR="00063E73" w:rsidRPr="00A9729F" w:rsidRDefault="00EA1F9C" w:rsidP="003D594B">
      <w:pPr>
        <w:autoSpaceDE w:val="0"/>
        <w:autoSpaceDN w:val="0"/>
        <w:adjustRightInd w:val="0"/>
        <w:spacing w:line="360" w:lineRule="auto"/>
        <w:rPr>
          <w:rFonts w:ascii="Times New Roman" w:hAnsi="Times New Roman" w:cs="Times New Roman"/>
          <w:sz w:val="24"/>
          <w:szCs w:val="24"/>
          <w:lang w:val="en-US"/>
        </w:rPr>
      </w:pPr>
      <w:r w:rsidRPr="00A9729F">
        <w:rPr>
          <w:rFonts w:ascii="Times New Roman" w:hAnsi="Times New Roman" w:cs="Times New Roman"/>
          <w:sz w:val="24"/>
          <w:szCs w:val="24"/>
          <w:lang w:val="en-US"/>
        </w:rPr>
        <w:t xml:space="preserve">Similarily </w:t>
      </w:r>
      <w:r w:rsidR="00493D1F" w:rsidRPr="00A9729F">
        <w:rPr>
          <w:rFonts w:ascii="Times New Roman" w:hAnsi="Times New Roman" w:cs="Times New Roman"/>
          <w:sz w:val="24"/>
          <w:szCs w:val="24"/>
          <w:lang w:val="en-US"/>
        </w:rPr>
        <w:t xml:space="preserve">the definition under entry </w:t>
      </w:r>
      <w:r w:rsidR="00D549A7" w:rsidRPr="00A9729F">
        <w:rPr>
          <w:rFonts w:ascii="Times New Roman" w:hAnsi="Times New Roman" w:cs="Times New Roman"/>
          <w:sz w:val="24"/>
          <w:szCs w:val="24"/>
          <w:lang w:val="en-US"/>
        </w:rPr>
        <w:t>“</w:t>
      </w:r>
      <w:r w:rsidR="00493D1F" w:rsidRPr="00A9729F">
        <w:rPr>
          <w:rFonts w:ascii="Times New Roman" w:hAnsi="Times New Roman" w:cs="Times New Roman"/>
          <w:sz w:val="24"/>
          <w:szCs w:val="24"/>
          <w:lang w:val="en-US"/>
        </w:rPr>
        <w:t>gender</w:t>
      </w:r>
      <w:r w:rsidR="00D549A7" w:rsidRPr="00A9729F">
        <w:rPr>
          <w:rFonts w:ascii="Times New Roman" w:hAnsi="Times New Roman" w:cs="Times New Roman"/>
          <w:sz w:val="24"/>
          <w:szCs w:val="24"/>
          <w:lang w:val="en-US"/>
        </w:rPr>
        <w:t>”</w:t>
      </w:r>
      <w:r w:rsidR="00493D1F" w:rsidRPr="00A9729F">
        <w:rPr>
          <w:rFonts w:ascii="Times New Roman" w:hAnsi="Times New Roman" w:cs="Times New Roman"/>
          <w:sz w:val="24"/>
          <w:szCs w:val="24"/>
          <w:lang w:val="en-US"/>
        </w:rPr>
        <w:t xml:space="preserve"> </w:t>
      </w:r>
      <w:r w:rsidR="00E6470A" w:rsidRPr="00A9729F">
        <w:rPr>
          <w:rFonts w:ascii="Times New Roman" w:hAnsi="Times New Roman" w:cs="Times New Roman"/>
          <w:sz w:val="24"/>
          <w:szCs w:val="24"/>
          <w:lang w:val="en-US"/>
        </w:rPr>
        <w:t xml:space="preserve">does not correspond to </w:t>
      </w:r>
      <w:r w:rsidR="00D549A7" w:rsidRPr="00A9729F">
        <w:rPr>
          <w:rFonts w:ascii="Times New Roman" w:hAnsi="Times New Roman" w:cs="Times New Roman"/>
          <w:sz w:val="24"/>
          <w:szCs w:val="24"/>
          <w:lang w:val="en-US"/>
        </w:rPr>
        <w:t xml:space="preserve">other entries with the related </w:t>
      </w:r>
      <w:r w:rsidR="00E6470A" w:rsidRPr="00A9729F">
        <w:rPr>
          <w:rFonts w:ascii="Times New Roman" w:hAnsi="Times New Roman" w:cs="Times New Roman"/>
          <w:sz w:val="24"/>
          <w:szCs w:val="24"/>
          <w:lang w:val="en-US"/>
        </w:rPr>
        <w:t xml:space="preserve">definitions which transgress gender dichotomy: </w:t>
      </w:r>
      <w:r w:rsidR="00D549A7" w:rsidRPr="00A9729F">
        <w:rPr>
          <w:rFonts w:ascii="Times New Roman" w:hAnsi="Times New Roman" w:cs="Times New Roman"/>
          <w:sz w:val="24"/>
          <w:szCs w:val="24"/>
          <w:lang w:val="en-US"/>
        </w:rPr>
        <w:t>“</w:t>
      </w:r>
      <w:r w:rsidR="004E2862" w:rsidRPr="00A9729F">
        <w:rPr>
          <w:rFonts w:ascii="Times New Roman" w:hAnsi="Times New Roman" w:cs="Times New Roman"/>
          <w:sz w:val="24"/>
          <w:szCs w:val="24"/>
          <w:lang w:val="en-US"/>
        </w:rPr>
        <w:t>queer</w:t>
      </w:r>
      <w:r w:rsidR="00D549A7" w:rsidRPr="00A9729F">
        <w:rPr>
          <w:rFonts w:ascii="Times New Roman" w:hAnsi="Times New Roman" w:cs="Times New Roman"/>
          <w:sz w:val="24"/>
          <w:szCs w:val="24"/>
          <w:lang w:val="en-US"/>
        </w:rPr>
        <w:t>”</w:t>
      </w:r>
      <w:r w:rsidR="004E2862" w:rsidRPr="00A9729F">
        <w:rPr>
          <w:rFonts w:ascii="Times New Roman" w:hAnsi="Times New Roman" w:cs="Times New Roman"/>
          <w:sz w:val="24"/>
          <w:szCs w:val="24"/>
          <w:lang w:val="en-US"/>
        </w:rPr>
        <w:t xml:space="preserve">, </w:t>
      </w:r>
      <w:r w:rsidR="00D549A7" w:rsidRPr="00A9729F">
        <w:rPr>
          <w:rFonts w:ascii="Times New Roman" w:hAnsi="Times New Roman" w:cs="Times New Roman"/>
          <w:sz w:val="24"/>
          <w:szCs w:val="24"/>
          <w:lang w:val="en-US"/>
        </w:rPr>
        <w:t>“</w:t>
      </w:r>
      <w:r w:rsidR="00E6470A" w:rsidRPr="00A9729F">
        <w:rPr>
          <w:rFonts w:ascii="Times New Roman" w:hAnsi="Times New Roman" w:cs="Times New Roman"/>
          <w:sz w:val="24"/>
          <w:szCs w:val="24"/>
          <w:lang w:val="en-US"/>
        </w:rPr>
        <w:t>third gender</w:t>
      </w:r>
      <w:r w:rsidR="00D549A7" w:rsidRPr="00A9729F">
        <w:rPr>
          <w:rFonts w:ascii="Times New Roman" w:hAnsi="Times New Roman" w:cs="Times New Roman"/>
          <w:sz w:val="24"/>
          <w:szCs w:val="24"/>
          <w:lang w:val="en-US"/>
        </w:rPr>
        <w:t>”</w:t>
      </w:r>
      <w:r w:rsidR="00E6470A" w:rsidRPr="00A9729F">
        <w:rPr>
          <w:rFonts w:ascii="Times New Roman" w:hAnsi="Times New Roman" w:cs="Times New Roman"/>
          <w:sz w:val="24"/>
          <w:szCs w:val="24"/>
          <w:lang w:val="en-US"/>
        </w:rPr>
        <w:t xml:space="preserve">, </w:t>
      </w:r>
      <w:r w:rsidR="00D549A7" w:rsidRPr="00A9729F">
        <w:rPr>
          <w:rFonts w:ascii="Times New Roman" w:hAnsi="Times New Roman" w:cs="Times New Roman"/>
          <w:sz w:val="24"/>
          <w:szCs w:val="24"/>
          <w:lang w:val="en-US"/>
        </w:rPr>
        <w:t>“</w:t>
      </w:r>
      <w:r w:rsidR="00E6470A" w:rsidRPr="00A9729F">
        <w:rPr>
          <w:rFonts w:ascii="Times New Roman" w:hAnsi="Times New Roman" w:cs="Times New Roman"/>
          <w:sz w:val="24"/>
          <w:szCs w:val="24"/>
          <w:lang w:val="en-US"/>
        </w:rPr>
        <w:t>transgender</w:t>
      </w:r>
      <w:r w:rsidR="00D549A7" w:rsidRPr="00A9729F">
        <w:rPr>
          <w:rFonts w:ascii="Times New Roman" w:hAnsi="Times New Roman" w:cs="Times New Roman"/>
          <w:sz w:val="24"/>
          <w:szCs w:val="24"/>
          <w:lang w:val="en-US"/>
        </w:rPr>
        <w:t>”</w:t>
      </w:r>
      <w:r w:rsidR="00E6470A" w:rsidRPr="00A9729F">
        <w:rPr>
          <w:rFonts w:ascii="Times New Roman" w:hAnsi="Times New Roman" w:cs="Times New Roman"/>
          <w:sz w:val="24"/>
          <w:szCs w:val="24"/>
          <w:lang w:val="en-US"/>
        </w:rPr>
        <w:t xml:space="preserve">, </w:t>
      </w:r>
      <w:r w:rsidR="00D549A7" w:rsidRPr="00A9729F">
        <w:rPr>
          <w:rFonts w:ascii="Times New Roman" w:hAnsi="Times New Roman" w:cs="Times New Roman"/>
          <w:sz w:val="24"/>
          <w:szCs w:val="24"/>
          <w:lang w:val="en-US"/>
        </w:rPr>
        <w:t>“</w:t>
      </w:r>
      <w:r w:rsidR="00E6470A" w:rsidRPr="00A9729F">
        <w:rPr>
          <w:rFonts w:ascii="Times New Roman" w:hAnsi="Times New Roman" w:cs="Times New Roman"/>
          <w:sz w:val="24"/>
          <w:szCs w:val="24"/>
          <w:lang w:val="en-US"/>
        </w:rPr>
        <w:t>transsexual</w:t>
      </w:r>
      <w:r w:rsidR="00D549A7" w:rsidRPr="00A9729F">
        <w:rPr>
          <w:rFonts w:ascii="Times New Roman" w:hAnsi="Times New Roman" w:cs="Times New Roman"/>
          <w:sz w:val="24"/>
          <w:szCs w:val="24"/>
          <w:lang w:val="en-US"/>
        </w:rPr>
        <w:t>”</w:t>
      </w:r>
      <w:r w:rsidR="00E6470A" w:rsidRPr="00A9729F">
        <w:rPr>
          <w:rFonts w:ascii="Times New Roman" w:hAnsi="Times New Roman" w:cs="Times New Roman"/>
          <w:sz w:val="24"/>
          <w:szCs w:val="24"/>
          <w:lang w:val="en-US"/>
        </w:rPr>
        <w:t>.</w:t>
      </w:r>
    </w:p>
    <w:p w:rsidR="00F679F6" w:rsidRPr="00A9729F" w:rsidRDefault="00E6470A" w:rsidP="0087633B">
      <w:pPr>
        <w:autoSpaceDE w:val="0"/>
        <w:autoSpaceDN w:val="0"/>
        <w:adjustRightInd w:val="0"/>
        <w:spacing w:after="0"/>
        <w:ind w:left="567" w:right="567"/>
        <w:rPr>
          <w:rFonts w:ascii="Times New Roman" w:hAnsi="Times New Roman" w:cs="Times New Roman"/>
          <w:lang w:val="en-US"/>
        </w:rPr>
      </w:pPr>
      <w:r w:rsidRPr="00A9729F">
        <w:rPr>
          <w:rFonts w:ascii="Times New Roman" w:hAnsi="Times New Roman" w:cs="Times New Roman"/>
          <w:i/>
          <w:lang w:val="en-US"/>
        </w:rPr>
        <w:t>Gender</w:t>
      </w:r>
      <w:r w:rsidRPr="00A9729F">
        <w:rPr>
          <w:rFonts w:ascii="Times New Roman" w:hAnsi="Times New Roman" w:cs="Times New Roman"/>
          <w:lang w:val="en-US"/>
        </w:rPr>
        <w:t xml:space="preserve">: Social attributes and opportunities associated with being female and male </w:t>
      </w:r>
      <w:r w:rsidR="0087633B" w:rsidRPr="00A9729F">
        <w:rPr>
          <w:rFonts w:ascii="Times New Roman" w:hAnsi="Times New Roman" w:cs="Times New Roman"/>
          <w:lang w:val="en-US"/>
        </w:rPr>
        <w:t>and to the relationship between women and men and girls and boys, as well as o the relatio</w:t>
      </w:r>
      <w:r w:rsidR="004B503C" w:rsidRPr="00A9729F">
        <w:rPr>
          <w:rFonts w:ascii="Times New Roman" w:hAnsi="Times New Roman" w:cs="Times New Roman"/>
          <w:lang w:val="en-US"/>
        </w:rPr>
        <w:t>n</w:t>
      </w:r>
      <w:r w:rsidR="0087633B" w:rsidRPr="00A9729F">
        <w:rPr>
          <w:rFonts w:ascii="Times New Roman" w:hAnsi="Times New Roman" w:cs="Times New Roman"/>
          <w:lang w:val="en-US"/>
        </w:rPr>
        <w:t>s between women an</w:t>
      </w:r>
      <w:r w:rsidR="00F679F6" w:rsidRPr="00A9729F">
        <w:rPr>
          <w:rFonts w:ascii="Times New Roman" w:hAnsi="Times New Roman" w:cs="Times New Roman"/>
          <w:lang w:val="en-US"/>
        </w:rPr>
        <w:t>d t</w:t>
      </w:r>
      <w:r w:rsidR="0087633B" w:rsidRPr="00A9729F">
        <w:rPr>
          <w:rFonts w:ascii="Times New Roman" w:hAnsi="Times New Roman" w:cs="Times New Roman"/>
          <w:lang w:val="en-US"/>
        </w:rPr>
        <w:t>hose betwen men.</w:t>
      </w:r>
    </w:p>
    <w:p w:rsidR="00F679F6" w:rsidRPr="00A9729F" w:rsidRDefault="00F679F6" w:rsidP="0087633B">
      <w:pPr>
        <w:autoSpaceDE w:val="0"/>
        <w:autoSpaceDN w:val="0"/>
        <w:adjustRightInd w:val="0"/>
        <w:spacing w:after="0"/>
        <w:ind w:left="567" w:right="567"/>
        <w:rPr>
          <w:rFonts w:ascii="Times New Roman" w:hAnsi="Times New Roman" w:cs="Times New Roman"/>
          <w:lang w:val="en-US"/>
        </w:rPr>
      </w:pPr>
      <w:r w:rsidRPr="00A9729F">
        <w:rPr>
          <w:rFonts w:ascii="Times New Roman" w:hAnsi="Times New Roman" w:cs="Times New Roman"/>
          <w:i/>
          <w:lang w:val="en-US"/>
        </w:rPr>
        <w:t>Queer</w:t>
      </w:r>
      <w:r w:rsidRPr="00A9729F">
        <w:rPr>
          <w:rFonts w:ascii="Times New Roman" w:hAnsi="Times New Roman" w:cs="Times New Roman"/>
          <w:lang w:val="en-US"/>
        </w:rPr>
        <w:t>:</w:t>
      </w:r>
      <w:r w:rsidRPr="00A9729F">
        <w:rPr>
          <w:rFonts w:ascii="Times New Roman" w:hAnsi="Times New Roman" w:cs="Times New Roman"/>
          <w:i/>
          <w:lang w:val="en-US"/>
        </w:rPr>
        <w:t xml:space="preserve"> </w:t>
      </w:r>
      <w:r w:rsidRPr="00A9729F">
        <w:rPr>
          <w:rFonts w:ascii="Times New Roman" w:hAnsi="Times New Roman" w:cs="Times New Roman"/>
          <w:lang w:val="en-US"/>
        </w:rPr>
        <w:t xml:space="preserve">All individuals who fall outside the gender and sexuality ‘norms’. </w:t>
      </w:r>
    </w:p>
    <w:p w:rsidR="0087633B" w:rsidRPr="00A9729F" w:rsidRDefault="0087633B" w:rsidP="0087633B">
      <w:pPr>
        <w:autoSpaceDE w:val="0"/>
        <w:autoSpaceDN w:val="0"/>
        <w:adjustRightInd w:val="0"/>
        <w:spacing w:after="0"/>
        <w:ind w:left="567" w:right="567"/>
        <w:rPr>
          <w:rFonts w:ascii="Times New Roman" w:hAnsi="Times New Roman" w:cs="Times New Roman"/>
          <w:lang w:val="en-US"/>
        </w:rPr>
      </w:pPr>
      <w:r w:rsidRPr="00A9729F">
        <w:rPr>
          <w:rFonts w:ascii="Times New Roman" w:hAnsi="Times New Roman" w:cs="Times New Roman"/>
          <w:i/>
          <w:lang w:val="en-US"/>
        </w:rPr>
        <w:t>Third gender</w:t>
      </w:r>
      <w:r w:rsidR="00F679F6" w:rsidRPr="00A9729F">
        <w:rPr>
          <w:rFonts w:ascii="Times New Roman" w:hAnsi="Times New Roman" w:cs="Times New Roman"/>
          <w:i/>
          <w:lang w:val="en-US"/>
        </w:rPr>
        <w:t xml:space="preserve"> (no definition but additional notes and information)</w:t>
      </w:r>
      <w:r w:rsidRPr="00A9729F">
        <w:rPr>
          <w:rFonts w:ascii="Times New Roman" w:hAnsi="Times New Roman" w:cs="Times New Roman"/>
          <w:lang w:val="en-US"/>
        </w:rPr>
        <w:t xml:space="preserve">:  </w:t>
      </w:r>
      <w:r w:rsidR="00F679F6" w:rsidRPr="00A9729F">
        <w:rPr>
          <w:rFonts w:ascii="Times New Roman" w:hAnsi="Times New Roman" w:cs="Times New Roman"/>
          <w:shd w:val="clear" w:color="auto" w:fill="FFFFFF"/>
          <w:lang w:val="en-US"/>
        </w:rPr>
        <w:t>Queer theory and civil movements – focused on alternative gender or transgender/transsexual identity, traditional praxes and knowledge of the ‘third’ gender – together initiated a new administrative and statistical category, beyond the binary opposition of woman/man (or female/male). It has been introduced in New Zealand and Germany (as ‘indeterminate/unspecified’ gender), and in India, Bangladesh and Pakistan either as the gender category of ‘other’, or ‘third gende</w:t>
      </w:r>
      <w:r w:rsidR="00F679F6" w:rsidRPr="00A9729F">
        <w:rPr>
          <w:rFonts w:ascii="Times New Roman" w:hAnsi="Times New Roman" w:cs="Times New Roman"/>
          <w:shd w:val="clear" w:color="auto" w:fill="FFFFFF"/>
        </w:rPr>
        <w:t>r’.</w:t>
      </w:r>
    </w:p>
    <w:p w:rsidR="0087633B" w:rsidRPr="00A9729F" w:rsidRDefault="0087633B" w:rsidP="0087633B">
      <w:pPr>
        <w:autoSpaceDE w:val="0"/>
        <w:autoSpaceDN w:val="0"/>
        <w:adjustRightInd w:val="0"/>
        <w:spacing w:after="0"/>
        <w:ind w:left="567" w:right="567"/>
        <w:rPr>
          <w:rFonts w:ascii="Times New Roman" w:hAnsi="Times New Roman" w:cs="Times New Roman"/>
          <w:lang w:val="en-US"/>
        </w:rPr>
      </w:pPr>
      <w:r w:rsidRPr="00A9729F">
        <w:rPr>
          <w:rFonts w:ascii="Times New Roman" w:hAnsi="Times New Roman" w:cs="Times New Roman"/>
          <w:i/>
          <w:lang w:val="en-US"/>
        </w:rPr>
        <w:t>Transgender</w:t>
      </w:r>
      <w:r w:rsidRPr="00A9729F">
        <w:rPr>
          <w:rFonts w:ascii="Times New Roman" w:hAnsi="Times New Roman" w:cs="Times New Roman"/>
          <w:lang w:val="en-US"/>
        </w:rPr>
        <w:t xml:space="preserve">: Person who has a gender identity different to the gender assigned at birth and who wishes to portray identity in a different way to the gender assigned at birth. </w:t>
      </w:r>
    </w:p>
    <w:p w:rsidR="0087633B" w:rsidRPr="00A9729F" w:rsidRDefault="00171D95" w:rsidP="0087633B">
      <w:pPr>
        <w:autoSpaceDE w:val="0"/>
        <w:autoSpaceDN w:val="0"/>
        <w:adjustRightInd w:val="0"/>
        <w:spacing w:after="0"/>
        <w:ind w:left="567" w:right="567"/>
        <w:rPr>
          <w:rFonts w:ascii="Times New Roman" w:hAnsi="Times New Roman" w:cs="Times New Roman"/>
          <w:lang w:val="en-US"/>
        </w:rPr>
      </w:pPr>
      <w:r w:rsidRPr="00A9729F">
        <w:rPr>
          <w:rFonts w:ascii="Times New Roman" w:hAnsi="Times New Roman" w:cs="Times New Roman"/>
          <w:i/>
          <w:lang w:val="en-US"/>
        </w:rPr>
        <w:t xml:space="preserve">Transsexual:  </w:t>
      </w:r>
      <w:r w:rsidRPr="00A9729F">
        <w:rPr>
          <w:rFonts w:ascii="Times New Roman" w:hAnsi="Times New Roman" w:cs="Times New Roman"/>
          <w:lang w:val="en-US"/>
        </w:rPr>
        <w:t>Person who prefers</w:t>
      </w:r>
      <w:r w:rsidRPr="00A9729F">
        <w:rPr>
          <w:rFonts w:ascii="Times New Roman" w:hAnsi="Times New Roman" w:cs="Times New Roman"/>
          <w:i/>
          <w:lang w:val="en-US"/>
        </w:rPr>
        <w:t xml:space="preserve"> </w:t>
      </w:r>
      <w:r w:rsidRPr="00A9729F">
        <w:rPr>
          <w:rFonts w:ascii="Times New Roman" w:hAnsi="Times New Roman" w:cs="Times New Roman"/>
          <w:lang w:val="en-US"/>
        </w:rPr>
        <w:t>another gender than</w:t>
      </w:r>
      <w:r w:rsidR="004E2862" w:rsidRPr="00A9729F">
        <w:rPr>
          <w:rFonts w:ascii="Times New Roman" w:hAnsi="Times New Roman" w:cs="Times New Roman"/>
          <w:lang w:val="en-US"/>
        </w:rPr>
        <w:t xml:space="preserve"> the birth gender and feels the need to undergo physical alterations to the body to ex</w:t>
      </w:r>
      <w:r w:rsidR="002F6295" w:rsidRPr="00A9729F">
        <w:rPr>
          <w:rFonts w:ascii="Times New Roman" w:hAnsi="Times New Roman" w:cs="Times New Roman"/>
          <w:lang w:val="en-US"/>
        </w:rPr>
        <w:t>p</w:t>
      </w:r>
      <w:r w:rsidR="004E2862" w:rsidRPr="00A9729F">
        <w:rPr>
          <w:rFonts w:ascii="Times New Roman" w:hAnsi="Times New Roman" w:cs="Times New Roman"/>
          <w:lang w:val="en-US"/>
        </w:rPr>
        <w:t>ress this feeling, such as hormone treatment and /or surgery.</w:t>
      </w:r>
    </w:p>
    <w:p w:rsidR="00171D95" w:rsidRPr="00A9729F" w:rsidRDefault="00171D95" w:rsidP="0087633B">
      <w:pPr>
        <w:autoSpaceDE w:val="0"/>
        <w:autoSpaceDN w:val="0"/>
        <w:adjustRightInd w:val="0"/>
        <w:spacing w:after="0"/>
        <w:ind w:left="567" w:right="567"/>
        <w:rPr>
          <w:rFonts w:ascii="Times New Roman" w:hAnsi="Times New Roman" w:cs="Times New Roman"/>
          <w:lang w:val="en-US"/>
        </w:rPr>
      </w:pPr>
    </w:p>
    <w:p w:rsidR="00E51405" w:rsidRPr="00A9729F" w:rsidRDefault="00063E73" w:rsidP="002F6295">
      <w:pPr>
        <w:autoSpaceDE w:val="0"/>
        <w:autoSpaceDN w:val="0"/>
        <w:adjustRightInd w:val="0"/>
        <w:spacing w:line="360" w:lineRule="auto"/>
        <w:rPr>
          <w:rFonts w:ascii="Times New Roman" w:hAnsi="Times New Roman" w:cs="Times New Roman"/>
          <w:sz w:val="24"/>
          <w:szCs w:val="24"/>
          <w:lang w:val="en-US"/>
        </w:rPr>
      </w:pPr>
      <w:r w:rsidRPr="00A9729F">
        <w:rPr>
          <w:rFonts w:ascii="Times New Roman" w:hAnsi="Times New Roman" w:cs="Times New Roman"/>
          <w:sz w:val="24"/>
          <w:szCs w:val="24"/>
          <w:lang w:val="en-US"/>
        </w:rPr>
        <w:lastRenderedPageBreak/>
        <w:t>Contemplating i</w:t>
      </w:r>
      <w:r w:rsidR="0087633B" w:rsidRPr="00A9729F">
        <w:rPr>
          <w:rFonts w:ascii="Times New Roman" w:hAnsi="Times New Roman" w:cs="Times New Roman"/>
          <w:sz w:val="24"/>
          <w:szCs w:val="24"/>
          <w:lang w:val="en-US"/>
        </w:rPr>
        <w:t xml:space="preserve">nconsistencies </w:t>
      </w:r>
      <w:r w:rsidRPr="00A9729F">
        <w:rPr>
          <w:rFonts w:ascii="Times New Roman" w:hAnsi="Times New Roman" w:cs="Times New Roman"/>
          <w:sz w:val="24"/>
          <w:szCs w:val="24"/>
          <w:lang w:val="en-US"/>
        </w:rPr>
        <w:t xml:space="preserve">inherent in </w:t>
      </w:r>
      <w:r w:rsidR="00934369" w:rsidRPr="00A9729F">
        <w:rPr>
          <w:rFonts w:ascii="Times New Roman" w:hAnsi="Times New Roman" w:cs="Times New Roman"/>
          <w:sz w:val="24"/>
          <w:szCs w:val="24"/>
          <w:lang w:val="en-US"/>
        </w:rPr>
        <w:t xml:space="preserve">the very </w:t>
      </w:r>
      <w:r w:rsidRPr="00A9729F">
        <w:rPr>
          <w:rFonts w:ascii="Times New Roman" w:hAnsi="Times New Roman" w:cs="Times New Roman"/>
          <w:sz w:val="24"/>
          <w:szCs w:val="24"/>
          <w:lang w:val="en-US"/>
        </w:rPr>
        <w:t>definitions</w:t>
      </w:r>
      <w:r w:rsidR="00934369" w:rsidRPr="00A9729F">
        <w:rPr>
          <w:rFonts w:ascii="Times New Roman" w:hAnsi="Times New Roman" w:cs="Times New Roman"/>
          <w:sz w:val="24"/>
          <w:szCs w:val="24"/>
          <w:lang w:val="en-US"/>
        </w:rPr>
        <w:t>,</w:t>
      </w:r>
      <w:r w:rsidRPr="00A9729F">
        <w:rPr>
          <w:rFonts w:ascii="Times New Roman" w:hAnsi="Times New Roman" w:cs="Times New Roman"/>
          <w:sz w:val="24"/>
          <w:szCs w:val="24"/>
          <w:lang w:val="en-US"/>
        </w:rPr>
        <w:t xml:space="preserve"> and in </w:t>
      </w:r>
      <w:r w:rsidR="00934369" w:rsidRPr="00A9729F">
        <w:rPr>
          <w:rFonts w:ascii="Times New Roman" w:hAnsi="Times New Roman" w:cs="Times New Roman"/>
          <w:sz w:val="24"/>
          <w:szCs w:val="24"/>
          <w:lang w:val="en-US"/>
        </w:rPr>
        <w:t>comparing them</w:t>
      </w:r>
      <w:r w:rsidR="002F6295" w:rsidRPr="00A9729F">
        <w:rPr>
          <w:rFonts w:ascii="Times New Roman" w:hAnsi="Times New Roman" w:cs="Times New Roman"/>
          <w:sz w:val="24"/>
          <w:szCs w:val="24"/>
          <w:lang w:val="en-US"/>
        </w:rPr>
        <w:t xml:space="preserve">, they cannot be treated as coincidences: the </w:t>
      </w:r>
      <w:r w:rsidR="003B5991" w:rsidRPr="00A9729F">
        <w:rPr>
          <w:rFonts w:ascii="Times New Roman" w:hAnsi="Times New Roman" w:cs="Times New Roman"/>
          <w:sz w:val="24"/>
          <w:szCs w:val="24"/>
          <w:lang w:val="en-US"/>
        </w:rPr>
        <w:t>“</w:t>
      </w:r>
      <w:r w:rsidR="002F6295" w:rsidRPr="00A9729F">
        <w:rPr>
          <w:rFonts w:ascii="Times New Roman" w:hAnsi="Times New Roman" w:cs="Times New Roman"/>
          <w:sz w:val="24"/>
          <w:szCs w:val="24"/>
          <w:lang w:val="en-US"/>
        </w:rPr>
        <w:t>sex</w:t>
      </w:r>
      <w:r w:rsidR="00681A59" w:rsidRPr="00A9729F">
        <w:rPr>
          <w:rFonts w:ascii="Times New Roman" w:hAnsi="Times New Roman" w:cs="Times New Roman"/>
          <w:sz w:val="24"/>
          <w:szCs w:val="24"/>
          <w:lang w:val="en-US"/>
        </w:rPr>
        <w:t xml:space="preserve">” </w:t>
      </w:r>
      <w:r w:rsidR="003B5991" w:rsidRPr="00A9729F">
        <w:rPr>
          <w:rFonts w:ascii="Times New Roman" w:hAnsi="Times New Roman" w:cs="Times New Roman"/>
          <w:sz w:val="24"/>
          <w:szCs w:val="24"/>
          <w:lang w:val="en-US"/>
        </w:rPr>
        <w:t>and “</w:t>
      </w:r>
      <w:r w:rsidR="002F6295" w:rsidRPr="00A9729F">
        <w:rPr>
          <w:rFonts w:ascii="Times New Roman" w:hAnsi="Times New Roman" w:cs="Times New Roman"/>
          <w:sz w:val="24"/>
          <w:szCs w:val="24"/>
          <w:lang w:val="en-US"/>
        </w:rPr>
        <w:t>gender</w:t>
      </w:r>
      <w:r w:rsidR="003B5991" w:rsidRPr="00A9729F">
        <w:rPr>
          <w:rFonts w:ascii="Times New Roman" w:hAnsi="Times New Roman" w:cs="Times New Roman"/>
          <w:sz w:val="24"/>
          <w:szCs w:val="24"/>
          <w:lang w:val="en-US"/>
        </w:rPr>
        <w:t>”</w:t>
      </w:r>
      <w:r w:rsidR="002F6295" w:rsidRPr="00A9729F">
        <w:rPr>
          <w:rFonts w:ascii="Times New Roman" w:hAnsi="Times New Roman" w:cs="Times New Roman"/>
          <w:sz w:val="24"/>
          <w:szCs w:val="24"/>
          <w:lang w:val="en-US"/>
        </w:rPr>
        <w:t xml:space="preserve"> definitions are in accordance with the UN ones, which could be checked under the entries </w:t>
      </w:r>
      <w:r w:rsidR="00934369" w:rsidRPr="00A9729F">
        <w:rPr>
          <w:rFonts w:ascii="Times New Roman" w:hAnsi="Times New Roman" w:cs="Times New Roman"/>
          <w:sz w:val="24"/>
          <w:szCs w:val="24"/>
          <w:lang w:val="en-US"/>
        </w:rPr>
        <w:t>“</w:t>
      </w:r>
      <w:r w:rsidR="002F6295" w:rsidRPr="00A9729F">
        <w:rPr>
          <w:rFonts w:ascii="Times New Roman" w:hAnsi="Times New Roman" w:cs="Times New Roman"/>
          <w:sz w:val="24"/>
          <w:szCs w:val="24"/>
          <w:lang w:val="en-US"/>
        </w:rPr>
        <w:t>sources</w:t>
      </w:r>
      <w:r w:rsidR="00934369" w:rsidRPr="00A9729F">
        <w:rPr>
          <w:rFonts w:ascii="Times New Roman" w:hAnsi="Times New Roman" w:cs="Times New Roman"/>
          <w:sz w:val="24"/>
          <w:szCs w:val="24"/>
          <w:lang w:val="en-US"/>
        </w:rPr>
        <w:t>”</w:t>
      </w:r>
      <w:r w:rsidR="002F6295" w:rsidRPr="00A9729F">
        <w:rPr>
          <w:rFonts w:ascii="Times New Roman" w:hAnsi="Times New Roman" w:cs="Times New Roman"/>
          <w:sz w:val="24"/>
          <w:szCs w:val="24"/>
          <w:lang w:val="en-US"/>
        </w:rPr>
        <w:t xml:space="preserve">. The implied mental rigidity is related to duality ideologies, which renders the world in comfortable interpretative framework, characteristic </w:t>
      </w:r>
      <w:r w:rsidR="00934369" w:rsidRPr="00A9729F">
        <w:rPr>
          <w:rFonts w:ascii="Times New Roman" w:hAnsi="Times New Roman" w:cs="Times New Roman"/>
          <w:sz w:val="24"/>
          <w:szCs w:val="24"/>
          <w:lang w:val="en-US"/>
        </w:rPr>
        <w:t xml:space="preserve">for the so-called </w:t>
      </w:r>
      <w:r w:rsidR="002F6295" w:rsidRPr="00A9729F">
        <w:rPr>
          <w:rFonts w:ascii="Times New Roman" w:hAnsi="Times New Roman" w:cs="Times New Roman"/>
          <w:sz w:val="24"/>
          <w:szCs w:val="24"/>
          <w:lang w:val="en-US"/>
        </w:rPr>
        <w:t>West</w:t>
      </w:r>
      <w:r w:rsidR="00934369" w:rsidRPr="00A9729F">
        <w:rPr>
          <w:rFonts w:ascii="Times New Roman" w:hAnsi="Times New Roman" w:cs="Times New Roman"/>
          <w:sz w:val="24"/>
          <w:szCs w:val="24"/>
          <w:lang w:val="en-US"/>
        </w:rPr>
        <w:t xml:space="preserve"> religious and intellectual tradition</w:t>
      </w:r>
      <w:r w:rsidR="002F6295" w:rsidRPr="00A9729F">
        <w:rPr>
          <w:rFonts w:ascii="Times New Roman" w:hAnsi="Times New Roman" w:cs="Times New Roman"/>
          <w:sz w:val="24"/>
          <w:szCs w:val="24"/>
          <w:lang w:val="en-US"/>
        </w:rPr>
        <w:t xml:space="preserve">. </w:t>
      </w:r>
      <w:r w:rsidR="003B5991" w:rsidRPr="00A9729F">
        <w:rPr>
          <w:rFonts w:ascii="Times New Roman" w:hAnsi="Times New Roman" w:cs="Times New Roman"/>
          <w:sz w:val="24"/>
          <w:szCs w:val="24"/>
          <w:lang w:val="en-US"/>
        </w:rPr>
        <w:t>“</w:t>
      </w:r>
      <w:r w:rsidR="002F6295" w:rsidRPr="00A9729F">
        <w:rPr>
          <w:rFonts w:ascii="Times New Roman" w:hAnsi="Times New Roman" w:cs="Times New Roman"/>
          <w:sz w:val="24"/>
          <w:szCs w:val="24"/>
          <w:lang w:val="en-US"/>
        </w:rPr>
        <w:t>Sex</w:t>
      </w:r>
      <w:r w:rsidR="003B5991" w:rsidRPr="00A9729F">
        <w:rPr>
          <w:rFonts w:ascii="Times New Roman" w:hAnsi="Times New Roman" w:cs="Times New Roman"/>
          <w:sz w:val="24"/>
          <w:szCs w:val="24"/>
          <w:lang w:val="en-US"/>
        </w:rPr>
        <w:t>”</w:t>
      </w:r>
      <w:r w:rsidR="002F6295" w:rsidRPr="00A9729F">
        <w:rPr>
          <w:rFonts w:ascii="Times New Roman" w:hAnsi="Times New Roman" w:cs="Times New Roman"/>
          <w:sz w:val="24"/>
          <w:szCs w:val="24"/>
          <w:lang w:val="en-US"/>
        </w:rPr>
        <w:t xml:space="preserve"> is framed in dimorphism male / female, </w:t>
      </w:r>
      <w:r w:rsidR="003B5991" w:rsidRPr="00A9729F">
        <w:rPr>
          <w:rFonts w:ascii="Times New Roman" w:hAnsi="Times New Roman" w:cs="Times New Roman"/>
          <w:sz w:val="24"/>
          <w:szCs w:val="24"/>
          <w:lang w:val="en-US"/>
        </w:rPr>
        <w:t>“</w:t>
      </w:r>
      <w:r w:rsidR="002F6295" w:rsidRPr="00A9729F">
        <w:rPr>
          <w:rFonts w:ascii="Times New Roman" w:hAnsi="Times New Roman" w:cs="Times New Roman"/>
          <w:sz w:val="24"/>
          <w:szCs w:val="24"/>
          <w:lang w:val="en-US"/>
        </w:rPr>
        <w:t>gender</w:t>
      </w:r>
      <w:r w:rsidR="003B5991" w:rsidRPr="00A9729F">
        <w:rPr>
          <w:rFonts w:ascii="Times New Roman" w:hAnsi="Times New Roman" w:cs="Times New Roman"/>
          <w:sz w:val="24"/>
          <w:szCs w:val="24"/>
          <w:lang w:val="en-US"/>
        </w:rPr>
        <w:t>”</w:t>
      </w:r>
      <w:r w:rsidR="002F6295" w:rsidRPr="00A9729F">
        <w:rPr>
          <w:rFonts w:ascii="Times New Roman" w:hAnsi="Times New Roman" w:cs="Times New Roman"/>
          <w:sz w:val="24"/>
          <w:szCs w:val="24"/>
          <w:lang w:val="en-US"/>
        </w:rPr>
        <w:t xml:space="preserve"> in dichotomy man / women.</w:t>
      </w:r>
      <w:r w:rsidR="0068049D" w:rsidRPr="00A9729F">
        <w:rPr>
          <w:rStyle w:val="FootnoteReference"/>
          <w:rFonts w:ascii="Times New Roman" w:hAnsi="Times New Roman" w:cs="Times New Roman"/>
          <w:sz w:val="24"/>
          <w:szCs w:val="24"/>
          <w:lang w:val="en-US"/>
        </w:rPr>
        <w:footnoteReference w:id="7"/>
      </w:r>
      <w:r w:rsidR="002F6295" w:rsidRPr="00A9729F">
        <w:rPr>
          <w:rFonts w:ascii="Times New Roman" w:hAnsi="Times New Roman" w:cs="Times New Roman"/>
          <w:sz w:val="24"/>
          <w:szCs w:val="24"/>
          <w:lang w:val="en-US"/>
        </w:rPr>
        <w:t xml:space="preserve">  </w:t>
      </w:r>
      <w:r w:rsidR="003B5991" w:rsidRPr="00A9729F">
        <w:rPr>
          <w:rFonts w:ascii="Times New Roman" w:hAnsi="Times New Roman" w:cs="Times New Roman"/>
          <w:sz w:val="24"/>
          <w:szCs w:val="24"/>
          <w:lang w:val="en-US"/>
        </w:rPr>
        <w:t>In the EIGE glossary</w:t>
      </w:r>
      <w:r w:rsidR="004B503C" w:rsidRPr="00A9729F">
        <w:rPr>
          <w:rFonts w:ascii="Times New Roman" w:hAnsi="Times New Roman" w:cs="Times New Roman"/>
          <w:sz w:val="24"/>
          <w:szCs w:val="24"/>
          <w:lang w:val="en-US"/>
        </w:rPr>
        <w:t xml:space="preserve"> the close relation between sex and gender is sustained, although it is not so strong, directly causal as in the definition of gender in the previous </w:t>
      </w:r>
      <w:r w:rsidR="001D32A0" w:rsidRPr="00A9729F">
        <w:rPr>
          <w:rFonts w:ascii="Times New Roman" w:hAnsi="Times New Roman" w:cs="Times New Roman"/>
          <w:sz w:val="24"/>
          <w:szCs w:val="24"/>
          <w:lang w:val="en-US"/>
        </w:rPr>
        <w:t xml:space="preserve">glossary </w:t>
      </w:r>
      <w:r w:rsidR="003B5991" w:rsidRPr="00A9729F">
        <w:rPr>
          <w:rFonts w:ascii="Times New Roman" w:hAnsi="Times New Roman" w:cs="Times New Roman"/>
          <w:sz w:val="24"/>
          <w:szCs w:val="24"/>
          <w:lang w:val="en-US"/>
        </w:rPr>
        <w:t>formally confirmed at</w:t>
      </w:r>
      <w:r w:rsidR="004B503C" w:rsidRPr="00A9729F">
        <w:rPr>
          <w:rFonts w:ascii="Times New Roman" w:hAnsi="Times New Roman" w:cs="Times New Roman"/>
          <w:sz w:val="24"/>
          <w:szCs w:val="24"/>
          <w:lang w:val="en-US"/>
        </w:rPr>
        <w:t xml:space="preserve"> the EU highest administrative level (</w:t>
      </w:r>
      <w:r w:rsidR="00681A59" w:rsidRPr="00A9729F">
        <w:rPr>
          <w:rFonts w:ascii="Times New Roman" w:hAnsi="Times New Roman" w:cs="Times New Roman"/>
          <w:sz w:val="24"/>
          <w:szCs w:val="24"/>
          <w:lang w:val="en-US"/>
        </w:rPr>
        <w:t xml:space="preserve">adapted for Slovenia by </w:t>
      </w:r>
      <w:r w:rsidR="00A64BD6" w:rsidRPr="00A9729F">
        <w:rPr>
          <w:rFonts w:ascii="Times New Roman" w:hAnsi="Times New Roman" w:cs="Times New Roman"/>
          <w:sz w:val="24"/>
          <w:szCs w:val="24"/>
          <w:lang w:val="en-US"/>
        </w:rPr>
        <w:t>Kozmik and Mrak Thorne</w:t>
      </w:r>
      <w:r w:rsidR="004B503C" w:rsidRPr="00A9729F">
        <w:rPr>
          <w:rFonts w:ascii="Times New Roman" w:hAnsi="Times New Roman" w:cs="Times New Roman"/>
          <w:sz w:val="24"/>
          <w:szCs w:val="24"/>
          <w:lang w:val="en-US"/>
        </w:rPr>
        <w:t xml:space="preserve">, 1998). </w:t>
      </w:r>
      <w:r w:rsidR="00D765DA" w:rsidRPr="00A9729F">
        <w:rPr>
          <w:rFonts w:ascii="Times New Roman" w:hAnsi="Times New Roman" w:cs="Times New Roman"/>
          <w:sz w:val="24"/>
          <w:szCs w:val="24"/>
          <w:lang w:val="en-US"/>
        </w:rPr>
        <w:t xml:space="preserve">According to the definition under entry </w:t>
      </w:r>
      <w:r w:rsidR="003B5991" w:rsidRPr="00A9729F">
        <w:rPr>
          <w:rFonts w:ascii="Times New Roman" w:hAnsi="Times New Roman" w:cs="Times New Roman"/>
          <w:sz w:val="24"/>
          <w:szCs w:val="24"/>
          <w:lang w:val="en-US"/>
        </w:rPr>
        <w:t>“</w:t>
      </w:r>
      <w:r w:rsidR="00D765DA" w:rsidRPr="00A9729F">
        <w:rPr>
          <w:rFonts w:ascii="Times New Roman" w:hAnsi="Times New Roman" w:cs="Times New Roman"/>
          <w:sz w:val="24"/>
          <w:szCs w:val="24"/>
          <w:lang w:val="en-US"/>
        </w:rPr>
        <w:t>gender</w:t>
      </w:r>
      <w:r w:rsidR="003B5991" w:rsidRPr="00A9729F">
        <w:rPr>
          <w:rFonts w:ascii="Times New Roman" w:hAnsi="Times New Roman" w:cs="Times New Roman"/>
          <w:sz w:val="24"/>
          <w:szCs w:val="24"/>
          <w:lang w:val="en-US"/>
        </w:rPr>
        <w:t>”</w:t>
      </w:r>
      <w:r w:rsidR="00D765DA" w:rsidRPr="00A9729F">
        <w:rPr>
          <w:rFonts w:ascii="Times New Roman" w:hAnsi="Times New Roman" w:cs="Times New Roman"/>
          <w:sz w:val="24"/>
          <w:szCs w:val="24"/>
          <w:lang w:val="en-US"/>
        </w:rPr>
        <w:t xml:space="preserve"> </w:t>
      </w:r>
      <w:r w:rsidR="00E51405" w:rsidRPr="00A9729F">
        <w:rPr>
          <w:rFonts w:ascii="Times New Roman" w:hAnsi="Times New Roman" w:cs="Times New Roman"/>
          <w:sz w:val="24"/>
          <w:szCs w:val="24"/>
          <w:lang w:val="en-US"/>
        </w:rPr>
        <w:t>the bodies are not gendered</w:t>
      </w:r>
      <w:r w:rsidR="003B5991" w:rsidRPr="00A9729F">
        <w:rPr>
          <w:rFonts w:ascii="Times New Roman" w:hAnsi="Times New Roman" w:cs="Times New Roman"/>
          <w:sz w:val="24"/>
          <w:szCs w:val="24"/>
          <w:lang w:val="en-US"/>
        </w:rPr>
        <w:t xml:space="preserve"> by biology and medicine as we claim they are</w:t>
      </w:r>
      <w:r w:rsidR="00934369" w:rsidRPr="00A9729F">
        <w:rPr>
          <w:rFonts w:ascii="Times New Roman" w:hAnsi="Times New Roman" w:cs="Times New Roman"/>
          <w:sz w:val="24"/>
          <w:szCs w:val="24"/>
          <w:lang w:val="en-US"/>
        </w:rPr>
        <w:t>;</w:t>
      </w:r>
      <w:r w:rsidR="00E51405" w:rsidRPr="00A9729F">
        <w:rPr>
          <w:rFonts w:ascii="Times New Roman" w:hAnsi="Times New Roman" w:cs="Times New Roman"/>
          <w:sz w:val="24"/>
          <w:szCs w:val="24"/>
          <w:lang w:val="en-US"/>
        </w:rPr>
        <w:t xml:space="preserve"> ge</w:t>
      </w:r>
      <w:r w:rsidR="00934369" w:rsidRPr="00A9729F">
        <w:rPr>
          <w:rFonts w:ascii="Times New Roman" w:hAnsi="Times New Roman" w:cs="Times New Roman"/>
          <w:sz w:val="24"/>
          <w:szCs w:val="24"/>
          <w:lang w:val="en-US"/>
        </w:rPr>
        <w:t xml:space="preserve">nder is supposed to be something secondary to the </w:t>
      </w:r>
      <w:r w:rsidR="003B5991" w:rsidRPr="00A9729F">
        <w:rPr>
          <w:rFonts w:ascii="Times New Roman" w:hAnsi="Times New Roman" w:cs="Times New Roman"/>
          <w:sz w:val="24"/>
          <w:szCs w:val="24"/>
          <w:lang w:val="en-US"/>
        </w:rPr>
        <w:t>“</w:t>
      </w:r>
      <w:r w:rsidR="00934369" w:rsidRPr="00A9729F">
        <w:rPr>
          <w:rFonts w:ascii="Times New Roman" w:hAnsi="Times New Roman" w:cs="Times New Roman"/>
          <w:sz w:val="24"/>
          <w:szCs w:val="24"/>
          <w:lang w:val="en-US"/>
        </w:rPr>
        <w:t>sexed</w:t>
      </w:r>
      <w:r w:rsidR="003B5991" w:rsidRPr="00A9729F">
        <w:rPr>
          <w:rFonts w:ascii="Times New Roman" w:hAnsi="Times New Roman" w:cs="Times New Roman"/>
          <w:sz w:val="24"/>
          <w:szCs w:val="24"/>
          <w:lang w:val="en-US"/>
        </w:rPr>
        <w:t>”</w:t>
      </w:r>
      <w:r w:rsidR="00934369" w:rsidRPr="00A9729F">
        <w:rPr>
          <w:rFonts w:ascii="Times New Roman" w:hAnsi="Times New Roman" w:cs="Times New Roman"/>
          <w:sz w:val="24"/>
          <w:szCs w:val="24"/>
          <w:lang w:val="en-US"/>
        </w:rPr>
        <w:t xml:space="preserve"> corporeality</w:t>
      </w:r>
      <w:r w:rsidR="00F84D8D" w:rsidRPr="00A9729F">
        <w:rPr>
          <w:rFonts w:ascii="Times New Roman" w:hAnsi="Times New Roman" w:cs="Times New Roman"/>
          <w:sz w:val="24"/>
          <w:szCs w:val="24"/>
          <w:lang w:val="en-US"/>
        </w:rPr>
        <w:t>;</w:t>
      </w:r>
      <w:r w:rsidR="00E51405" w:rsidRPr="00A9729F">
        <w:rPr>
          <w:rFonts w:ascii="Times New Roman" w:hAnsi="Times New Roman" w:cs="Times New Roman"/>
          <w:sz w:val="24"/>
          <w:szCs w:val="24"/>
          <w:lang w:val="en-US"/>
        </w:rPr>
        <w:t xml:space="preserve"> it is described like </w:t>
      </w:r>
      <w:r w:rsidR="00F84D8D" w:rsidRPr="00A9729F">
        <w:rPr>
          <w:rFonts w:ascii="Times New Roman" w:hAnsi="Times New Roman" w:cs="Times New Roman"/>
          <w:sz w:val="24"/>
          <w:szCs w:val="24"/>
          <w:lang w:val="en-US"/>
        </w:rPr>
        <w:t xml:space="preserve">it was </w:t>
      </w:r>
      <w:r w:rsidR="003B5991" w:rsidRPr="00A9729F">
        <w:rPr>
          <w:rFonts w:ascii="Times New Roman" w:hAnsi="Times New Roman" w:cs="Times New Roman"/>
          <w:sz w:val="24"/>
          <w:szCs w:val="24"/>
          <w:lang w:val="en-US"/>
        </w:rPr>
        <w:t>a kind of a socio-cultural dress f</w:t>
      </w:r>
      <w:r w:rsidR="00F84D8D" w:rsidRPr="00A9729F">
        <w:rPr>
          <w:rFonts w:ascii="Times New Roman" w:hAnsi="Times New Roman" w:cs="Times New Roman"/>
          <w:sz w:val="24"/>
          <w:szCs w:val="24"/>
          <w:lang w:val="en-US"/>
        </w:rPr>
        <w:t xml:space="preserve">or women and men. </w:t>
      </w:r>
      <w:r w:rsidR="00E51405" w:rsidRPr="00A9729F">
        <w:rPr>
          <w:rFonts w:ascii="Times New Roman" w:hAnsi="Times New Roman" w:cs="Times New Roman"/>
          <w:sz w:val="24"/>
          <w:szCs w:val="24"/>
          <w:lang w:val="en-US"/>
        </w:rPr>
        <w:t xml:space="preserve">All research </w:t>
      </w:r>
      <w:r w:rsidR="003B5991" w:rsidRPr="00A9729F">
        <w:rPr>
          <w:rFonts w:ascii="Times New Roman" w:hAnsi="Times New Roman" w:cs="Times New Roman"/>
          <w:sz w:val="24"/>
          <w:szCs w:val="24"/>
          <w:lang w:val="en-US"/>
        </w:rPr>
        <w:t>of</w:t>
      </w:r>
      <w:r w:rsidR="006973F8" w:rsidRPr="00A9729F">
        <w:rPr>
          <w:rFonts w:ascii="Times New Roman" w:hAnsi="Times New Roman" w:cs="Times New Roman"/>
          <w:sz w:val="24"/>
          <w:szCs w:val="24"/>
          <w:lang w:val="en-US"/>
        </w:rPr>
        <w:t xml:space="preserve"> the bodies being </w:t>
      </w:r>
      <w:r w:rsidR="003B5991" w:rsidRPr="00A9729F">
        <w:rPr>
          <w:rFonts w:ascii="Times New Roman" w:hAnsi="Times New Roman" w:cs="Times New Roman"/>
          <w:sz w:val="24"/>
          <w:szCs w:val="24"/>
          <w:lang w:val="en-US"/>
        </w:rPr>
        <w:t>“</w:t>
      </w:r>
      <w:r w:rsidR="006973F8" w:rsidRPr="00A9729F">
        <w:rPr>
          <w:rFonts w:ascii="Times New Roman" w:hAnsi="Times New Roman" w:cs="Times New Roman"/>
          <w:sz w:val="24"/>
          <w:szCs w:val="24"/>
          <w:lang w:val="en-US"/>
        </w:rPr>
        <w:t>sexed</w:t>
      </w:r>
      <w:r w:rsidR="003B5991" w:rsidRPr="00A9729F">
        <w:rPr>
          <w:rFonts w:ascii="Times New Roman" w:hAnsi="Times New Roman" w:cs="Times New Roman"/>
          <w:sz w:val="24"/>
          <w:szCs w:val="24"/>
          <w:lang w:val="en-US"/>
        </w:rPr>
        <w:t>”</w:t>
      </w:r>
      <w:r w:rsidR="006973F8" w:rsidRPr="00A9729F">
        <w:rPr>
          <w:rFonts w:ascii="Times New Roman" w:hAnsi="Times New Roman" w:cs="Times New Roman"/>
          <w:sz w:val="24"/>
          <w:szCs w:val="24"/>
          <w:lang w:val="en-US"/>
        </w:rPr>
        <w:t xml:space="preserve"> </w:t>
      </w:r>
      <w:r w:rsidR="00F84D8D" w:rsidRPr="00A9729F">
        <w:rPr>
          <w:rFonts w:ascii="Times New Roman" w:hAnsi="Times New Roman" w:cs="Times New Roman"/>
          <w:sz w:val="24"/>
          <w:szCs w:val="24"/>
          <w:lang w:val="en-US"/>
        </w:rPr>
        <w:t xml:space="preserve">in a gender biased way </w:t>
      </w:r>
      <w:r w:rsidR="006973F8" w:rsidRPr="00A9729F">
        <w:rPr>
          <w:rFonts w:ascii="Times New Roman" w:hAnsi="Times New Roman" w:cs="Times New Roman"/>
          <w:sz w:val="24"/>
          <w:szCs w:val="24"/>
          <w:lang w:val="en-US"/>
        </w:rPr>
        <w:t>by biology and medicine is i</w:t>
      </w:r>
      <w:r w:rsidR="00F84D8D" w:rsidRPr="00A9729F">
        <w:rPr>
          <w:rFonts w:ascii="Times New Roman" w:hAnsi="Times New Roman" w:cs="Times New Roman"/>
          <w:sz w:val="24"/>
          <w:szCs w:val="24"/>
          <w:lang w:val="en-US"/>
        </w:rPr>
        <w:t>gnored. To adopt the relatively novel</w:t>
      </w:r>
      <w:r w:rsidR="00153D28" w:rsidRPr="00A9729F">
        <w:rPr>
          <w:rFonts w:ascii="Times New Roman" w:hAnsi="Times New Roman" w:cs="Times New Roman"/>
          <w:sz w:val="24"/>
          <w:szCs w:val="24"/>
          <w:lang w:val="en-US"/>
        </w:rPr>
        <w:t xml:space="preserve"> </w:t>
      </w:r>
      <w:r w:rsidR="00F84D8D" w:rsidRPr="00A9729F">
        <w:rPr>
          <w:rFonts w:ascii="Times New Roman" w:hAnsi="Times New Roman" w:cs="Times New Roman"/>
          <w:sz w:val="24"/>
          <w:szCs w:val="24"/>
          <w:lang w:val="en-US"/>
        </w:rPr>
        <w:t>sex</w:t>
      </w:r>
      <w:r w:rsidR="003B5991" w:rsidRPr="00A9729F">
        <w:rPr>
          <w:rFonts w:ascii="Times New Roman" w:hAnsi="Times New Roman" w:cs="Times New Roman"/>
          <w:sz w:val="24"/>
          <w:szCs w:val="24"/>
          <w:lang w:val="en-US"/>
        </w:rPr>
        <w:t xml:space="preserve"> and</w:t>
      </w:r>
      <w:r w:rsidR="00F84D8D" w:rsidRPr="00A9729F">
        <w:rPr>
          <w:rFonts w:ascii="Times New Roman" w:hAnsi="Times New Roman" w:cs="Times New Roman"/>
          <w:sz w:val="24"/>
          <w:szCs w:val="24"/>
          <w:lang w:val="en-US"/>
        </w:rPr>
        <w:t xml:space="preserve"> gender</w:t>
      </w:r>
      <w:r w:rsidR="00B27F3E" w:rsidRPr="00A9729F">
        <w:rPr>
          <w:rFonts w:ascii="Times New Roman" w:hAnsi="Times New Roman" w:cs="Times New Roman"/>
          <w:sz w:val="24"/>
          <w:szCs w:val="24"/>
          <w:lang w:val="en-US"/>
        </w:rPr>
        <w:t xml:space="preserve"> dichotomy</w:t>
      </w:r>
      <w:r w:rsidR="00F84D8D" w:rsidRPr="00A9729F">
        <w:rPr>
          <w:rFonts w:ascii="Times New Roman" w:hAnsi="Times New Roman" w:cs="Times New Roman"/>
          <w:sz w:val="24"/>
          <w:szCs w:val="24"/>
          <w:lang w:val="en-US"/>
        </w:rPr>
        <w:t xml:space="preserve"> interpretation, </w:t>
      </w:r>
      <w:r w:rsidR="00153D28" w:rsidRPr="00A9729F">
        <w:rPr>
          <w:rFonts w:ascii="Times New Roman" w:hAnsi="Times New Roman" w:cs="Times New Roman"/>
          <w:sz w:val="24"/>
          <w:szCs w:val="24"/>
          <w:lang w:val="en-US"/>
        </w:rPr>
        <w:t>multi-leveled argumentation against the gender</w:t>
      </w:r>
      <w:r w:rsidR="007A6099" w:rsidRPr="00A9729F">
        <w:rPr>
          <w:rFonts w:ascii="Times New Roman" w:hAnsi="Times New Roman" w:cs="Times New Roman"/>
          <w:sz w:val="24"/>
          <w:szCs w:val="24"/>
          <w:lang w:val="en-US"/>
        </w:rPr>
        <w:t xml:space="preserve"> biased </w:t>
      </w:r>
      <w:r w:rsidR="00153D28" w:rsidRPr="00A9729F">
        <w:rPr>
          <w:rFonts w:ascii="Times New Roman" w:hAnsi="Times New Roman" w:cs="Times New Roman"/>
          <w:sz w:val="24"/>
          <w:szCs w:val="24"/>
          <w:lang w:val="en-US"/>
        </w:rPr>
        <w:t>science</w:t>
      </w:r>
      <w:r w:rsidR="00F84D8D" w:rsidRPr="00A9729F">
        <w:rPr>
          <w:rFonts w:ascii="Times New Roman" w:hAnsi="Times New Roman" w:cs="Times New Roman"/>
          <w:sz w:val="24"/>
          <w:szCs w:val="24"/>
          <w:lang w:val="en-US"/>
        </w:rPr>
        <w:t xml:space="preserve"> have to be recognized as the thorough feminist epistemological input</w:t>
      </w:r>
      <w:r w:rsidR="00B27F3E" w:rsidRPr="00A9729F">
        <w:rPr>
          <w:rFonts w:ascii="Times New Roman" w:hAnsi="Times New Roman" w:cs="Times New Roman"/>
          <w:sz w:val="24"/>
          <w:szCs w:val="24"/>
          <w:lang w:val="en-US"/>
        </w:rPr>
        <w:t xml:space="preserve"> (see also</w:t>
      </w:r>
      <w:r w:rsidR="00B27F3E" w:rsidRPr="00A9729F">
        <w:t xml:space="preserve"> </w:t>
      </w:r>
      <w:r w:rsidR="00C82527" w:rsidRPr="00A9729F">
        <w:rPr>
          <w:rFonts w:ascii="Arno Pro" w:hAnsi="Arno Pro" w:cs="Arno Pro"/>
          <w:color w:val="000000"/>
          <w:sz w:val="24"/>
          <w:szCs w:val="24"/>
        </w:rPr>
        <w:t>Maksimović, Ostrouch Kamińska, Popović</w:t>
      </w:r>
      <w:r w:rsidR="00C82527" w:rsidRPr="00A9729F">
        <w:rPr>
          <w:rFonts w:ascii="Arno Pro" w:hAnsi="Arno Pro" w:cs="Arno Pro"/>
          <w:sz w:val="24"/>
          <w:szCs w:val="24"/>
        </w:rPr>
        <w:t xml:space="preserve"> in</w:t>
      </w:r>
      <w:r w:rsidR="00C82527" w:rsidRPr="00A9729F">
        <w:rPr>
          <w:rFonts w:ascii="Arno Pro" w:hAnsi="Arno Pro" w:cs="Arno Pro"/>
          <w:color w:val="000000"/>
          <w:sz w:val="24"/>
          <w:szCs w:val="24"/>
        </w:rPr>
        <w:t xml:space="preserve"> Bulajić</w:t>
      </w:r>
      <w:r w:rsidR="00C82527" w:rsidRPr="00A9729F">
        <w:rPr>
          <w:rFonts w:ascii="Arno Pro" w:hAnsi="Arno Pro" w:cs="Arno Pro"/>
          <w:sz w:val="20"/>
        </w:rPr>
        <w:t xml:space="preserve">, </w:t>
      </w:r>
      <w:r w:rsidR="00C82527" w:rsidRPr="00A9729F">
        <w:rPr>
          <w:rFonts w:ascii="Arno Pro" w:hAnsi="Arno Pro" w:cs="Arno Pro"/>
          <w:sz w:val="24"/>
          <w:szCs w:val="24"/>
        </w:rPr>
        <w:t>2016,</w:t>
      </w:r>
      <w:r w:rsidR="00C82527" w:rsidRPr="00A9729F">
        <w:rPr>
          <w:rFonts w:ascii="Times New Roman" w:hAnsi="Times New Roman" w:cs="Times New Roman"/>
          <w:sz w:val="24"/>
          <w:szCs w:val="24"/>
          <w:lang w:val="en-US"/>
        </w:rPr>
        <w:t xml:space="preserve"> pp. 9 –10</w:t>
      </w:r>
      <w:r w:rsidR="00C82527" w:rsidRPr="00A9729F">
        <w:rPr>
          <w:rFonts w:ascii="Times New Roman" w:hAnsi="Times New Roman" w:cs="Times New Roman"/>
          <w:lang w:val="en-US"/>
        </w:rPr>
        <w:t xml:space="preserve">). </w:t>
      </w:r>
      <w:r w:rsidR="00F84D8D" w:rsidRPr="00A9729F">
        <w:rPr>
          <w:rFonts w:ascii="Times New Roman" w:hAnsi="Times New Roman" w:cs="Times New Roman"/>
          <w:sz w:val="24"/>
          <w:szCs w:val="24"/>
          <w:lang w:val="en-US"/>
        </w:rPr>
        <w:t xml:space="preserve">Specific features of </w:t>
      </w:r>
      <w:r w:rsidR="003B5991" w:rsidRPr="00A9729F">
        <w:rPr>
          <w:rFonts w:ascii="Times New Roman" w:hAnsi="Times New Roman" w:cs="Times New Roman"/>
          <w:sz w:val="24"/>
          <w:szCs w:val="24"/>
          <w:lang w:val="en-US"/>
        </w:rPr>
        <w:t xml:space="preserve">the </w:t>
      </w:r>
      <w:r w:rsidR="00F84D8D" w:rsidRPr="00A9729F">
        <w:rPr>
          <w:rFonts w:ascii="Times New Roman" w:hAnsi="Times New Roman" w:cs="Times New Roman"/>
          <w:sz w:val="24"/>
          <w:szCs w:val="24"/>
          <w:lang w:val="en-US"/>
        </w:rPr>
        <w:t xml:space="preserve">wished for acknowledgment of the gender blind or biased life sciences should be, </w:t>
      </w:r>
      <w:r w:rsidR="00181E57" w:rsidRPr="00A9729F">
        <w:rPr>
          <w:rFonts w:ascii="Times New Roman" w:hAnsi="Times New Roman" w:cs="Times New Roman"/>
          <w:sz w:val="24"/>
          <w:szCs w:val="24"/>
          <w:lang w:val="en-US"/>
        </w:rPr>
        <w:t xml:space="preserve">- </w:t>
      </w:r>
      <w:r w:rsidR="007A6099" w:rsidRPr="00A9729F">
        <w:rPr>
          <w:rFonts w:ascii="Times New Roman" w:hAnsi="Times New Roman" w:cs="Times New Roman"/>
          <w:sz w:val="24"/>
          <w:szCs w:val="24"/>
          <w:lang w:val="en-US"/>
        </w:rPr>
        <w:t xml:space="preserve">first, </w:t>
      </w:r>
      <w:r w:rsidR="00153D28" w:rsidRPr="00A9729F">
        <w:rPr>
          <w:rFonts w:ascii="Times New Roman" w:hAnsi="Times New Roman" w:cs="Times New Roman"/>
          <w:sz w:val="24"/>
          <w:szCs w:val="24"/>
          <w:lang w:val="en-US"/>
        </w:rPr>
        <w:t>the lack of any sex indicator, which is not exposed to corruption in the course of the development of human being – or which is not fals</w:t>
      </w:r>
      <w:r w:rsidR="007A6099" w:rsidRPr="00A9729F">
        <w:rPr>
          <w:rFonts w:ascii="Times New Roman" w:hAnsi="Times New Roman" w:cs="Times New Roman"/>
          <w:sz w:val="24"/>
          <w:szCs w:val="24"/>
          <w:lang w:val="en-US"/>
        </w:rPr>
        <w:t>e</w:t>
      </w:r>
      <w:r w:rsidR="00153D28" w:rsidRPr="00A9729F">
        <w:rPr>
          <w:rFonts w:ascii="Times New Roman" w:hAnsi="Times New Roman" w:cs="Times New Roman"/>
          <w:sz w:val="24"/>
          <w:szCs w:val="24"/>
          <w:lang w:val="en-US"/>
        </w:rPr>
        <w:t xml:space="preserve">ly presented in dominant </w:t>
      </w:r>
      <w:r w:rsidR="00321E8C" w:rsidRPr="00A9729F">
        <w:rPr>
          <w:rFonts w:ascii="Times New Roman" w:hAnsi="Times New Roman" w:cs="Times New Roman"/>
          <w:sz w:val="24"/>
          <w:szCs w:val="24"/>
          <w:lang w:val="en-US"/>
        </w:rPr>
        <w:t xml:space="preserve">scientific and popularized </w:t>
      </w:r>
      <w:r w:rsidR="00153D28" w:rsidRPr="00A9729F">
        <w:rPr>
          <w:rFonts w:ascii="Times New Roman" w:hAnsi="Times New Roman" w:cs="Times New Roman"/>
          <w:sz w:val="24"/>
          <w:szCs w:val="24"/>
          <w:lang w:val="en-US"/>
        </w:rPr>
        <w:t xml:space="preserve">discourses on the two </w:t>
      </w:r>
      <w:r w:rsidR="00181E57" w:rsidRPr="00A9729F">
        <w:rPr>
          <w:rFonts w:ascii="Times New Roman" w:hAnsi="Times New Roman" w:cs="Times New Roman"/>
          <w:sz w:val="24"/>
          <w:szCs w:val="24"/>
          <w:lang w:val="en-US"/>
        </w:rPr>
        <w:t>“</w:t>
      </w:r>
      <w:r w:rsidR="00153D28" w:rsidRPr="00A9729F">
        <w:rPr>
          <w:rFonts w:ascii="Times New Roman" w:hAnsi="Times New Roman" w:cs="Times New Roman"/>
          <w:sz w:val="24"/>
          <w:szCs w:val="24"/>
          <w:lang w:val="en-US"/>
        </w:rPr>
        <w:t>sexes</w:t>
      </w:r>
      <w:r w:rsidR="00181E57" w:rsidRPr="00A9729F">
        <w:rPr>
          <w:rFonts w:ascii="Times New Roman" w:hAnsi="Times New Roman" w:cs="Times New Roman"/>
          <w:sz w:val="24"/>
          <w:szCs w:val="24"/>
          <w:lang w:val="en-US"/>
        </w:rPr>
        <w:t>”</w:t>
      </w:r>
      <w:r w:rsidR="00153D28" w:rsidRPr="00A9729F">
        <w:rPr>
          <w:rFonts w:ascii="Times New Roman" w:hAnsi="Times New Roman" w:cs="Times New Roman"/>
          <w:sz w:val="24"/>
          <w:szCs w:val="24"/>
          <w:lang w:val="en-US"/>
        </w:rPr>
        <w:t>: gonads, hormones</w:t>
      </w:r>
      <w:r w:rsidR="007A6099" w:rsidRPr="00A9729F">
        <w:rPr>
          <w:rFonts w:ascii="Times New Roman" w:hAnsi="Times New Roman" w:cs="Times New Roman"/>
          <w:sz w:val="24"/>
          <w:szCs w:val="24"/>
          <w:lang w:val="en-US"/>
        </w:rPr>
        <w:t>, chromosomes, physiology, anat</w:t>
      </w:r>
      <w:r w:rsidR="00153D28" w:rsidRPr="00A9729F">
        <w:rPr>
          <w:rFonts w:ascii="Times New Roman" w:hAnsi="Times New Roman" w:cs="Times New Roman"/>
          <w:sz w:val="24"/>
          <w:szCs w:val="24"/>
          <w:lang w:val="en-US"/>
        </w:rPr>
        <w:t>omy</w:t>
      </w:r>
      <w:r w:rsidR="007A6099" w:rsidRPr="00A9729F">
        <w:rPr>
          <w:rFonts w:ascii="Times New Roman" w:hAnsi="Times New Roman" w:cs="Times New Roman"/>
          <w:sz w:val="24"/>
          <w:szCs w:val="24"/>
          <w:lang w:val="en-US"/>
        </w:rPr>
        <w:t xml:space="preserve"> are flexible and not unambiguously sex specific; </w:t>
      </w:r>
      <w:r w:rsidR="00181E57" w:rsidRPr="00A9729F">
        <w:rPr>
          <w:rFonts w:ascii="Times New Roman" w:hAnsi="Times New Roman" w:cs="Times New Roman"/>
          <w:sz w:val="24"/>
          <w:szCs w:val="24"/>
          <w:lang w:val="en-US"/>
        </w:rPr>
        <w:t xml:space="preserve">- </w:t>
      </w:r>
      <w:r w:rsidR="007A6099" w:rsidRPr="00A9729F">
        <w:rPr>
          <w:rFonts w:ascii="Times New Roman" w:hAnsi="Times New Roman" w:cs="Times New Roman"/>
          <w:sz w:val="24"/>
          <w:szCs w:val="24"/>
          <w:lang w:val="en-US"/>
        </w:rPr>
        <w:t xml:space="preserve">second, the absence of interdependency between morphology and function; </w:t>
      </w:r>
      <w:r w:rsidR="00181E57" w:rsidRPr="00A9729F">
        <w:rPr>
          <w:rFonts w:ascii="Times New Roman" w:hAnsi="Times New Roman" w:cs="Times New Roman"/>
          <w:sz w:val="24"/>
          <w:szCs w:val="24"/>
          <w:lang w:val="en-US"/>
        </w:rPr>
        <w:t xml:space="preserve">- </w:t>
      </w:r>
      <w:r w:rsidR="007A6099" w:rsidRPr="00A9729F">
        <w:rPr>
          <w:rFonts w:ascii="Times New Roman" w:hAnsi="Times New Roman" w:cs="Times New Roman"/>
          <w:sz w:val="24"/>
          <w:szCs w:val="24"/>
          <w:lang w:val="en-US"/>
        </w:rPr>
        <w:t xml:space="preserve">third, the impact of discourse on </w:t>
      </w:r>
      <w:r w:rsidR="009D00FD" w:rsidRPr="00A9729F">
        <w:rPr>
          <w:rFonts w:ascii="Times New Roman" w:hAnsi="Times New Roman" w:cs="Times New Roman"/>
          <w:sz w:val="24"/>
          <w:szCs w:val="24"/>
          <w:lang w:val="en-US"/>
        </w:rPr>
        <w:t>corporealities</w:t>
      </w:r>
      <w:r w:rsidR="007A6099" w:rsidRPr="00A9729F">
        <w:rPr>
          <w:rFonts w:ascii="Times New Roman" w:hAnsi="Times New Roman" w:cs="Times New Roman"/>
          <w:sz w:val="24"/>
          <w:szCs w:val="24"/>
          <w:lang w:val="en-US"/>
        </w:rPr>
        <w:t xml:space="preserve">; </w:t>
      </w:r>
      <w:r w:rsidR="00181E57" w:rsidRPr="00A9729F">
        <w:rPr>
          <w:rFonts w:ascii="Times New Roman" w:hAnsi="Times New Roman" w:cs="Times New Roman"/>
          <w:sz w:val="24"/>
          <w:szCs w:val="24"/>
          <w:lang w:val="en-US"/>
        </w:rPr>
        <w:t xml:space="preserve">- </w:t>
      </w:r>
      <w:r w:rsidR="007A6099" w:rsidRPr="00A9729F">
        <w:rPr>
          <w:rFonts w:ascii="Times New Roman" w:hAnsi="Times New Roman" w:cs="Times New Roman"/>
          <w:sz w:val="24"/>
          <w:szCs w:val="24"/>
          <w:lang w:val="en-US"/>
        </w:rPr>
        <w:t xml:space="preserve">the false </w:t>
      </w:r>
      <w:r w:rsidR="009D00FD" w:rsidRPr="00A9729F">
        <w:rPr>
          <w:rFonts w:ascii="Times New Roman" w:hAnsi="Times New Roman" w:cs="Times New Roman"/>
          <w:sz w:val="24"/>
          <w:szCs w:val="24"/>
          <w:lang w:val="en-US"/>
        </w:rPr>
        <w:t xml:space="preserve">or misleading </w:t>
      </w:r>
      <w:r w:rsidR="007A6099" w:rsidRPr="00A9729F">
        <w:rPr>
          <w:rFonts w:ascii="Times New Roman" w:hAnsi="Times New Roman" w:cs="Times New Roman"/>
          <w:sz w:val="24"/>
          <w:szCs w:val="24"/>
          <w:lang w:val="en-US"/>
        </w:rPr>
        <w:t xml:space="preserve">animal sex metaphors; </w:t>
      </w:r>
      <w:r w:rsidR="00181E57" w:rsidRPr="00A9729F">
        <w:rPr>
          <w:rFonts w:ascii="Times New Roman" w:hAnsi="Times New Roman" w:cs="Times New Roman"/>
          <w:sz w:val="24"/>
          <w:szCs w:val="24"/>
          <w:lang w:val="en-US"/>
        </w:rPr>
        <w:t xml:space="preserve">- </w:t>
      </w:r>
      <w:r w:rsidR="007A6099" w:rsidRPr="00A9729F">
        <w:rPr>
          <w:rFonts w:ascii="Times New Roman" w:hAnsi="Times New Roman" w:cs="Times New Roman"/>
          <w:sz w:val="24"/>
          <w:szCs w:val="24"/>
          <w:lang w:val="en-US"/>
        </w:rPr>
        <w:t xml:space="preserve">large cross-sections of </w:t>
      </w:r>
      <w:r w:rsidR="00BF06A9" w:rsidRPr="00A9729F">
        <w:rPr>
          <w:rFonts w:ascii="Times New Roman" w:hAnsi="Times New Roman" w:cs="Times New Roman"/>
          <w:sz w:val="24"/>
          <w:szCs w:val="24"/>
          <w:lang w:val="en-US"/>
        </w:rPr>
        <w:t xml:space="preserve">the features of </w:t>
      </w:r>
      <w:r w:rsidR="007A6099" w:rsidRPr="00A9729F">
        <w:rPr>
          <w:rFonts w:ascii="Times New Roman" w:hAnsi="Times New Roman" w:cs="Times New Roman"/>
          <w:sz w:val="24"/>
          <w:szCs w:val="24"/>
          <w:lang w:val="en-US"/>
        </w:rPr>
        <w:t>women’s and men’s bodies</w:t>
      </w:r>
      <w:r w:rsidR="00BF06A9" w:rsidRPr="00A9729F">
        <w:rPr>
          <w:rFonts w:ascii="Times New Roman" w:hAnsi="Times New Roman" w:cs="Times New Roman"/>
          <w:sz w:val="24"/>
          <w:szCs w:val="24"/>
          <w:lang w:val="en-US"/>
        </w:rPr>
        <w:t xml:space="preserve">. This is </w:t>
      </w:r>
      <w:r w:rsidR="009D00FD" w:rsidRPr="00A9729F">
        <w:rPr>
          <w:rFonts w:ascii="Times New Roman" w:hAnsi="Times New Roman" w:cs="Times New Roman"/>
          <w:sz w:val="24"/>
          <w:szCs w:val="24"/>
          <w:lang w:val="en-US"/>
        </w:rPr>
        <w:t>actually the</w:t>
      </w:r>
      <w:r w:rsidR="00BF06A9" w:rsidRPr="00A9729F">
        <w:rPr>
          <w:rFonts w:ascii="Times New Roman" w:hAnsi="Times New Roman" w:cs="Times New Roman"/>
          <w:sz w:val="24"/>
          <w:szCs w:val="24"/>
          <w:lang w:val="en-US"/>
        </w:rPr>
        <w:t xml:space="preserve"> </w:t>
      </w:r>
      <w:r w:rsidR="009D00FD" w:rsidRPr="00A9729F">
        <w:rPr>
          <w:rFonts w:ascii="Times New Roman" w:hAnsi="Times New Roman" w:cs="Times New Roman"/>
          <w:sz w:val="24"/>
          <w:szCs w:val="24"/>
          <w:lang w:val="en-US"/>
        </w:rPr>
        <w:t xml:space="preserve">shortest possible </w:t>
      </w:r>
      <w:r w:rsidR="00BF06A9" w:rsidRPr="00A9729F">
        <w:rPr>
          <w:rFonts w:ascii="Times New Roman" w:hAnsi="Times New Roman" w:cs="Times New Roman"/>
          <w:sz w:val="24"/>
          <w:szCs w:val="24"/>
          <w:lang w:val="en-US"/>
        </w:rPr>
        <w:t xml:space="preserve">basic summary of the referential book on </w:t>
      </w:r>
      <w:r w:rsidR="009D00FD" w:rsidRPr="00A9729F">
        <w:rPr>
          <w:rFonts w:ascii="Times New Roman" w:hAnsi="Times New Roman" w:cs="Times New Roman"/>
          <w:sz w:val="24"/>
          <w:szCs w:val="24"/>
          <w:lang w:val="en-US"/>
        </w:rPr>
        <w:t>“</w:t>
      </w:r>
      <w:r w:rsidR="00BF06A9" w:rsidRPr="00A9729F">
        <w:rPr>
          <w:rFonts w:ascii="Times New Roman" w:hAnsi="Times New Roman" w:cs="Times New Roman"/>
          <w:sz w:val="24"/>
          <w:szCs w:val="24"/>
          <w:lang w:val="en-US"/>
        </w:rPr>
        <w:t>sex and gender</w:t>
      </w:r>
      <w:r w:rsidR="009D00FD" w:rsidRPr="00A9729F">
        <w:rPr>
          <w:rFonts w:ascii="Times New Roman" w:hAnsi="Times New Roman" w:cs="Times New Roman"/>
          <w:sz w:val="24"/>
          <w:szCs w:val="24"/>
          <w:lang w:val="en-US"/>
        </w:rPr>
        <w:t xml:space="preserve"> in the society”</w:t>
      </w:r>
      <w:r w:rsidR="00BF06A9" w:rsidRPr="00A9729F">
        <w:rPr>
          <w:rFonts w:ascii="Times New Roman" w:hAnsi="Times New Roman" w:cs="Times New Roman"/>
          <w:sz w:val="24"/>
          <w:szCs w:val="24"/>
          <w:lang w:val="en-US"/>
        </w:rPr>
        <w:t>, written by a biologist and feminist Ann Fausto</w:t>
      </w:r>
      <w:r w:rsidR="009D00FD" w:rsidRPr="00A9729F">
        <w:rPr>
          <w:rFonts w:ascii="Times New Roman" w:hAnsi="Times New Roman" w:cs="Times New Roman"/>
          <w:sz w:val="24"/>
          <w:szCs w:val="24"/>
          <w:lang w:val="en-US"/>
        </w:rPr>
        <w:t xml:space="preserve"> </w:t>
      </w:r>
      <w:r w:rsidR="00BF06A9" w:rsidRPr="00A9729F">
        <w:rPr>
          <w:rFonts w:ascii="Times New Roman" w:hAnsi="Times New Roman" w:cs="Times New Roman"/>
          <w:sz w:val="24"/>
          <w:szCs w:val="24"/>
          <w:lang w:val="en-US"/>
        </w:rPr>
        <w:t>Sterling</w:t>
      </w:r>
      <w:r w:rsidR="00181E57" w:rsidRPr="00A9729F">
        <w:rPr>
          <w:rFonts w:ascii="Times New Roman" w:hAnsi="Times New Roman" w:cs="Times New Roman"/>
          <w:sz w:val="24"/>
          <w:szCs w:val="24"/>
          <w:lang w:val="en-US"/>
        </w:rPr>
        <w:t xml:space="preserve"> (2012)</w:t>
      </w:r>
      <w:r w:rsidR="00BF06A9" w:rsidRPr="00A9729F">
        <w:rPr>
          <w:rFonts w:ascii="Times New Roman" w:hAnsi="Times New Roman" w:cs="Times New Roman"/>
          <w:sz w:val="24"/>
          <w:szCs w:val="24"/>
          <w:lang w:val="en-US"/>
        </w:rPr>
        <w:t>.</w:t>
      </w:r>
    </w:p>
    <w:p w:rsidR="00D765DA" w:rsidRPr="00A9729F" w:rsidRDefault="004B503C" w:rsidP="002F6295">
      <w:pPr>
        <w:autoSpaceDE w:val="0"/>
        <w:autoSpaceDN w:val="0"/>
        <w:adjustRightInd w:val="0"/>
        <w:spacing w:after="0" w:line="360" w:lineRule="auto"/>
        <w:rPr>
          <w:rFonts w:ascii="Times New Roman" w:hAnsi="Times New Roman" w:cs="Times New Roman"/>
          <w:sz w:val="24"/>
          <w:szCs w:val="24"/>
          <w:lang w:val="en-US"/>
        </w:rPr>
      </w:pPr>
      <w:r w:rsidRPr="00A9729F">
        <w:rPr>
          <w:rFonts w:ascii="Times New Roman" w:hAnsi="Times New Roman" w:cs="Times New Roman"/>
          <w:sz w:val="24"/>
          <w:szCs w:val="24"/>
          <w:lang w:val="en-US"/>
        </w:rPr>
        <w:t xml:space="preserve">Another ideological connotation </w:t>
      </w:r>
      <w:r w:rsidR="00BF06A9" w:rsidRPr="00A9729F">
        <w:rPr>
          <w:rFonts w:ascii="Times New Roman" w:hAnsi="Times New Roman" w:cs="Times New Roman"/>
          <w:sz w:val="24"/>
          <w:szCs w:val="24"/>
          <w:lang w:val="en-US"/>
        </w:rPr>
        <w:t>beside the obsolete charact</w:t>
      </w:r>
      <w:r w:rsidR="009D791D" w:rsidRPr="00A9729F">
        <w:rPr>
          <w:rFonts w:ascii="Times New Roman" w:hAnsi="Times New Roman" w:cs="Times New Roman"/>
          <w:sz w:val="24"/>
          <w:szCs w:val="24"/>
          <w:lang w:val="en-US"/>
        </w:rPr>
        <w:t>er of the definition under entries</w:t>
      </w:r>
      <w:r w:rsidR="00BF06A9" w:rsidRPr="00A9729F">
        <w:rPr>
          <w:rFonts w:ascii="Times New Roman" w:hAnsi="Times New Roman" w:cs="Times New Roman"/>
          <w:sz w:val="24"/>
          <w:szCs w:val="24"/>
          <w:lang w:val="en-US"/>
        </w:rPr>
        <w:t xml:space="preserve"> </w:t>
      </w:r>
      <w:r w:rsidR="00181E57" w:rsidRPr="00A9729F">
        <w:rPr>
          <w:rFonts w:ascii="Times New Roman" w:hAnsi="Times New Roman" w:cs="Times New Roman"/>
          <w:sz w:val="24"/>
          <w:szCs w:val="24"/>
          <w:lang w:val="en-US"/>
        </w:rPr>
        <w:t>“</w:t>
      </w:r>
      <w:r w:rsidR="009D791D" w:rsidRPr="00A9729F">
        <w:rPr>
          <w:rFonts w:ascii="Times New Roman" w:hAnsi="Times New Roman" w:cs="Times New Roman"/>
          <w:sz w:val="24"/>
          <w:szCs w:val="24"/>
          <w:lang w:val="en-US"/>
        </w:rPr>
        <w:t>sex</w:t>
      </w:r>
      <w:r w:rsidR="00181E57" w:rsidRPr="00A9729F">
        <w:rPr>
          <w:rFonts w:ascii="Times New Roman" w:hAnsi="Times New Roman" w:cs="Times New Roman"/>
          <w:sz w:val="24"/>
          <w:szCs w:val="24"/>
          <w:lang w:val="en-US"/>
        </w:rPr>
        <w:t>” and “</w:t>
      </w:r>
      <w:r w:rsidR="00BF06A9" w:rsidRPr="00A9729F">
        <w:rPr>
          <w:rFonts w:ascii="Times New Roman" w:hAnsi="Times New Roman" w:cs="Times New Roman"/>
          <w:sz w:val="24"/>
          <w:szCs w:val="24"/>
          <w:lang w:val="en-US"/>
        </w:rPr>
        <w:t>gender</w:t>
      </w:r>
      <w:r w:rsidR="00181E57" w:rsidRPr="00A9729F">
        <w:rPr>
          <w:rFonts w:ascii="Times New Roman" w:hAnsi="Times New Roman" w:cs="Times New Roman"/>
          <w:sz w:val="24"/>
          <w:szCs w:val="24"/>
          <w:lang w:val="en-US"/>
        </w:rPr>
        <w:t>”</w:t>
      </w:r>
      <w:r w:rsidR="00BF06A9" w:rsidRPr="00A9729F">
        <w:rPr>
          <w:rFonts w:ascii="Times New Roman" w:hAnsi="Times New Roman" w:cs="Times New Roman"/>
          <w:sz w:val="24"/>
          <w:szCs w:val="24"/>
          <w:lang w:val="en-US"/>
        </w:rPr>
        <w:t xml:space="preserve"> </w:t>
      </w:r>
      <w:r w:rsidRPr="00A9729F">
        <w:rPr>
          <w:rFonts w:ascii="Times New Roman" w:hAnsi="Times New Roman" w:cs="Times New Roman"/>
          <w:sz w:val="24"/>
          <w:szCs w:val="24"/>
          <w:lang w:val="en-US"/>
        </w:rPr>
        <w:t>which is ha</w:t>
      </w:r>
      <w:r w:rsidR="00181E57" w:rsidRPr="00A9729F">
        <w:rPr>
          <w:rFonts w:ascii="Times New Roman" w:hAnsi="Times New Roman" w:cs="Times New Roman"/>
          <w:sz w:val="24"/>
          <w:szCs w:val="24"/>
          <w:lang w:val="en-US"/>
        </w:rPr>
        <w:t>rd to ignore is the lax</w:t>
      </w:r>
      <w:r w:rsidRPr="00A9729F">
        <w:rPr>
          <w:rFonts w:ascii="Times New Roman" w:hAnsi="Times New Roman" w:cs="Times New Roman"/>
          <w:sz w:val="24"/>
          <w:szCs w:val="24"/>
          <w:lang w:val="en-US"/>
        </w:rPr>
        <w:t xml:space="preserve"> attitude towards gender based </w:t>
      </w:r>
      <w:r w:rsidRPr="00A9729F">
        <w:rPr>
          <w:rFonts w:ascii="Times New Roman" w:hAnsi="Times New Roman" w:cs="Times New Roman"/>
          <w:sz w:val="24"/>
          <w:szCs w:val="24"/>
          <w:lang w:val="en-US"/>
        </w:rPr>
        <w:lastRenderedPageBreak/>
        <w:t xml:space="preserve">discriminations </w:t>
      </w:r>
      <w:r w:rsidR="00181E57" w:rsidRPr="00A9729F">
        <w:rPr>
          <w:rFonts w:ascii="Times New Roman" w:hAnsi="Times New Roman" w:cs="Times New Roman"/>
          <w:sz w:val="24"/>
          <w:szCs w:val="24"/>
          <w:lang w:val="en-US"/>
        </w:rPr>
        <w:t>– as though these</w:t>
      </w:r>
      <w:r w:rsidRPr="00A9729F">
        <w:rPr>
          <w:rFonts w:ascii="Times New Roman" w:hAnsi="Times New Roman" w:cs="Times New Roman"/>
          <w:sz w:val="24"/>
          <w:szCs w:val="24"/>
          <w:lang w:val="en-US"/>
        </w:rPr>
        <w:t xml:space="preserve"> were not inscribed in the </w:t>
      </w:r>
      <w:r w:rsidR="009D791D" w:rsidRPr="00A9729F">
        <w:rPr>
          <w:rFonts w:ascii="Times New Roman" w:hAnsi="Times New Roman" w:cs="Times New Roman"/>
          <w:sz w:val="24"/>
          <w:szCs w:val="24"/>
          <w:lang w:val="en-US"/>
        </w:rPr>
        <w:t xml:space="preserve">traditional </w:t>
      </w:r>
      <w:r w:rsidRPr="00A9729F">
        <w:rPr>
          <w:rFonts w:ascii="Times New Roman" w:hAnsi="Times New Roman" w:cs="Times New Roman"/>
          <w:sz w:val="24"/>
          <w:szCs w:val="24"/>
          <w:lang w:val="en-US"/>
        </w:rPr>
        <w:t xml:space="preserve">gender construing. </w:t>
      </w:r>
      <w:r w:rsidR="002F6295" w:rsidRPr="00A9729F">
        <w:rPr>
          <w:rFonts w:ascii="Times New Roman" w:hAnsi="Times New Roman" w:cs="Times New Roman"/>
          <w:sz w:val="24"/>
          <w:szCs w:val="24"/>
          <w:lang w:val="en-US"/>
        </w:rPr>
        <w:t xml:space="preserve"> </w:t>
      </w:r>
      <w:r w:rsidRPr="00A9729F">
        <w:rPr>
          <w:rFonts w:ascii="Times New Roman" w:hAnsi="Times New Roman" w:cs="Times New Roman"/>
          <w:sz w:val="24"/>
          <w:szCs w:val="24"/>
          <w:lang w:val="en-US"/>
        </w:rPr>
        <w:t>“Attributes” and “opportunities</w:t>
      </w:r>
      <w:r w:rsidR="001D32A0" w:rsidRPr="00A9729F">
        <w:rPr>
          <w:rFonts w:ascii="Times New Roman" w:hAnsi="Times New Roman" w:cs="Times New Roman"/>
          <w:sz w:val="24"/>
          <w:szCs w:val="24"/>
          <w:lang w:val="en-US"/>
        </w:rPr>
        <w:t>”</w:t>
      </w:r>
      <w:r w:rsidRPr="00A9729F">
        <w:rPr>
          <w:rFonts w:ascii="Times New Roman" w:hAnsi="Times New Roman" w:cs="Times New Roman"/>
          <w:sz w:val="24"/>
          <w:szCs w:val="24"/>
          <w:lang w:val="en-US"/>
        </w:rPr>
        <w:t xml:space="preserve"> are the only </w:t>
      </w:r>
      <w:r w:rsidR="009D791D" w:rsidRPr="00A9729F">
        <w:rPr>
          <w:rFonts w:ascii="Times New Roman" w:hAnsi="Times New Roman" w:cs="Times New Roman"/>
          <w:sz w:val="24"/>
          <w:szCs w:val="24"/>
          <w:lang w:val="en-US"/>
        </w:rPr>
        <w:t xml:space="preserve">mentioned </w:t>
      </w:r>
      <w:r w:rsidRPr="00A9729F">
        <w:rPr>
          <w:rFonts w:ascii="Times New Roman" w:hAnsi="Times New Roman" w:cs="Times New Roman"/>
          <w:sz w:val="24"/>
          <w:szCs w:val="24"/>
          <w:lang w:val="en-US"/>
        </w:rPr>
        <w:t xml:space="preserve">societal (and cultural, political) dimensions of the two genders in the cited definition. </w:t>
      </w:r>
      <w:r w:rsidR="009D791D" w:rsidRPr="00A9729F">
        <w:rPr>
          <w:rFonts w:ascii="Times New Roman" w:hAnsi="Times New Roman" w:cs="Times New Roman"/>
          <w:sz w:val="24"/>
          <w:szCs w:val="24"/>
          <w:lang w:val="en-US"/>
        </w:rPr>
        <w:t>The cited EIGE definitions of q</w:t>
      </w:r>
      <w:r w:rsidR="0085724E" w:rsidRPr="00A9729F">
        <w:rPr>
          <w:rFonts w:ascii="Times New Roman" w:hAnsi="Times New Roman" w:cs="Times New Roman"/>
          <w:sz w:val="24"/>
          <w:szCs w:val="24"/>
          <w:lang w:val="en-US"/>
        </w:rPr>
        <w:t xml:space="preserve">ueer, third gender, and even transgender and transsexual persons are all </w:t>
      </w:r>
      <w:r w:rsidR="009D791D" w:rsidRPr="00A9729F">
        <w:rPr>
          <w:rFonts w:ascii="Times New Roman" w:hAnsi="Times New Roman" w:cs="Times New Roman"/>
          <w:sz w:val="24"/>
          <w:szCs w:val="24"/>
          <w:lang w:val="en-US"/>
        </w:rPr>
        <w:t xml:space="preserve">related to </w:t>
      </w:r>
      <w:r w:rsidR="0085724E" w:rsidRPr="00A9729F">
        <w:rPr>
          <w:rFonts w:ascii="Times New Roman" w:hAnsi="Times New Roman" w:cs="Times New Roman"/>
          <w:sz w:val="24"/>
          <w:szCs w:val="24"/>
          <w:lang w:val="en-US"/>
        </w:rPr>
        <w:t xml:space="preserve">gender </w:t>
      </w:r>
      <w:r w:rsidR="007750D5" w:rsidRPr="00A9729F">
        <w:rPr>
          <w:rFonts w:ascii="Times New Roman" w:hAnsi="Times New Roman" w:cs="Times New Roman"/>
          <w:sz w:val="24"/>
          <w:szCs w:val="24"/>
          <w:lang w:val="en-US"/>
        </w:rPr>
        <w:t xml:space="preserve">identity </w:t>
      </w:r>
      <w:r w:rsidR="0085724E" w:rsidRPr="00A9729F">
        <w:rPr>
          <w:rFonts w:ascii="Times New Roman" w:hAnsi="Times New Roman" w:cs="Times New Roman"/>
          <w:sz w:val="24"/>
          <w:szCs w:val="24"/>
          <w:lang w:val="en-US"/>
        </w:rPr>
        <w:t>categories</w:t>
      </w:r>
      <w:r w:rsidR="007750D5" w:rsidRPr="00A9729F">
        <w:rPr>
          <w:rFonts w:ascii="Times New Roman" w:hAnsi="Times New Roman" w:cs="Times New Roman"/>
          <w:sz w:val="24"/>
          <w:szCs w:val="24"/>
          <w:lang w:val="en-US"/>
        </w:rPr>
        <w:t xml:space="preserve">, which oppose the EIGE gender definition. Although </w:t>
      </w:r>
      <w:r w:rsidR="002E7FC9" w:rsidRPr="00A9729F">
        <w:rPr>
          <w:rFonts w:ascii="Times New Roman" w:hAnsi="Times New Roman" w:cs="Times New Roman"/>
          <w:sz w:val="24"/>
          <w:szCs w:val="24"/>
          <w:lang w:val="en-US"/>
        </w:rPr>
        <w:t>different sources define</w:t>
      </w:r>
      <w:r w:rsidR="007750D5" w:rsidRPr="00A9729F">
        <w:rPr>
          <w:rFonts w:ascii="Times New Roman" w:hAnsi="Times New Roman" w:cs="Times New Roman"/>
          <w:sz w:val="24"/>
          <w:szCs w:val="24"/>
          <w:lang w:val="en-US"/>
        </w:rPr>
        <w:t xml:space="preserve"> </w:t>
      </w:r>
      <w:r w:rsidR="00D765DA" w:rsidRPr="00A9729F">
        <w:rPr>
          <w:rFonts w:ascii="Times New Roman" w:hAnsi="Times New Roman" w:cs="Times New Roman"/>
          <w:sz w:val="24"/>
          <w:szCs w:val="24"/>
          <w:lang w:val="en-US"/>
        </w:rPr>
        <w:t>transgender and trans</w:t>
      </w:r>
      <w:r w:rsidR="00766334" w:rsidRPr="00A9729F">
        <w:rPr>
          <w:rFonts w:ascii="Times New Roman" w:hAnsi="Times New Roman" w:cs="Times New Roman"/>
          <w:sz w:val="24"/>
          <w:szCs w:val="24"/>
          <w:lang w:val="en-US"/>
        </w:rPr>
        <w:t>s</w:t>
      </w:r>
      <w:r w:rsidR="00D765DA" w:rsidRPr="00A9729F">
        <w:rPr>
          <w:rFonts w:ascii="Times New Roman" w:hAnsi="Times New Roman" w:cs="Times New Roman"/>
          <w:sz w:val="24"/>
          <w:szCs w:val="24"/>
          <w:lang w:val="en-US"/>
        </w:rPr>
        <w:t>exuality in diversified way</w:t>
      </w:r>
      <w:r w:rsidR="009D791D" w:rsidRPr="00A9729F">
        <w:rPr>
          <w:rFonts w:ascii="Times New Roman" w:hAnsi="Times New Roman" w:cs="Times New Roman"/>
          <w:sz w:val="24"/>
          <w:szCs w:val="24"/>
          <w:lang w:val="en-US"/>
        </w:rPr>
        <w:t>s</w:t>
      </w:r>
      <w:r w:rsidR="00D765DA" w:rsidRPr="00A9729F">
        <w:rPr>
          <w:rFonts w:ascii="Times New Roman" w:hAnsi="Times New Roman" w:cs="Times New Roman"/>
          <w:sz w:val="24"/>
          <w:szCs w:val="24"/>
          <w:lang w:val="en-US"/>
        </w:rPr>
        <w:t xml:space="preserve">, the stress </w:t>
      </w:r>
      <w:r w:rsidR="009D791D" w:rsidRPr="00A9729F">
        <w:rPr>
          <w:rFonts w:ascii="Times New Roman" w:hAnsi="Times New Roman" w:cs="Times New Roman"/>
          <w:sz w:val="24"/>
          <w:szCs w:val="24"/>
          <w:lang w:val="en-US"/>
        </w:rPr>
        <w:t xml:space="preserve">here </w:t>
      </w:r>
      <w:r w:rsidR="00D765DA" w:rsidRPr="00A9729F">
        <w:rPr>
          <w:rFonts w:ascii="Times New Roman" w:hAnsi="Times New Roman" w:cs="Times New Roman"/>
          <w:sz w:val="24"/>
          <w:szCs w:val="24"/>
          <w:lang w:val="en-US"/>
        </w:rPr>
        <w:t xml:space="preserve">is </w:t>
      </w:r>
      <w:r w:rsidR="002E7FC9" w:rsidRPr="00A9729F">
        <w:rPr>
          <w:rFonts w:ascii="Times New Roman" w:hAnsi="Times New Roman" w:cs="Times New Roman"/>
          <w:sz w:val="24"/>
          <w:szCs w:val="24"/>
          <w:lang w:val="en-US"/>
        </w:rPr>
        <w:t>not on these discrepancies</w:t>
      </w:r>
      <w:r w:rsidR="00D765DA" w:rsidRPr="00A9729F">
        <w:rPr>
          <w:rFonts w:ascii="Times New Roman" w:hAnsi="Times New Roman" w:cs="Times New Roman"/>
          <w:sz w:val="24"/>
          <w:szCs w:val="24"/>
          <w:lang w:val="en-US"/>
        </w:rPr>
        <w:t xml:space="preserve">. But there is another inconsistency </w:t>
      </w:r>
      <w:r w:rsidR="009D791D" w:rsidRPr="00A9729F">
        <w:rPr>
          <w:rFonts w:ascii="Times New Roman" w:hAnsi="Times New Roman" w:cs="Times New Roman"/>
          <w:sz w:val="24"/>
          <w:szCs w:val="24"/>
          <w:lang w:val="en-US"/>
        </w:rPr>
        <w:t>of intere</w:t>
      </w:r>
      <w:r w:rsidR="00181E57" w:rsidRPr="00A9729F">
        <w:rPr>
          <w:rFonts w:ascii="Times New Roman" w:hAnsi="Times New Roman" w:cs="Times New Roman"/>
          <w:sz w:val="24"/>
          <w:szCs w:val="24"/>
          <w:lang w:val="en-US"/>
        </w:rPr>
        <w:t>st for us to be considered once more</w:t>
      </w:r>
      <w:r w:rsidR="00D765DA" w:rsidRPr="00A9729F">
        <w:rPr>
          <w:rFonts w:ascii="Times New Roman" w:hAnsi="Times New Roman" w:cs="Times New Roman"/>
          <w:sz w:val="24"/>
          <w:szCs w:val="24"/>
          <w:lang w:val="en-US"/>
        </w:rPr>
        <w:t xml:space="preserve">: </w:t>
      </w:r>
      <w:r w:rsidR="00BF06A9" w:rsidRPr="00A9729F">
        <w:rPr>
          <w:rFonts w:ascii="Times New Roman" w:hAnsi="Times New Roman" w:cs="Times New Roman"/>
          <w:sz w:val="24"/>
          <w:szCs w:val="24"/>
          <w:lang w:val="en-US"/>
        </w:rPr>
        <w:t xml:space="preserve"> the already well known </w:t>
      </w:r>
    </w:p>
    <w:p w:rsidR="00681A59" w:rsidRPr="00A9729F" w:rsidRDefault="009D791D" w:rsidP="00B7446A">
      <w:pPr>
        <w:autoSpaceDE w:val="0"/>
        <w:autoSpaceDN w:val="0"/>
        <w:adjustRightInd w:val="0"/>
        <w:spacing w:line="360" w:lineRule="auto"/>
        <w:rPr>
          <w:rFonts w:ascii="Times New Roman" w:hAnsi="Times New Roman" w:cs="Times New Roman"/>
          <w:sz w:val="24"/>
          <w:szCs w:val="24"/>
          <w:lang w:val="en-US"/>
        </w:rPr>
      </w:pPr>
      <w:r w:rsidRPr="00A9729F">
        <w:rPr>
          <w:rFonts w:ascii="Times New Roman" w:hAnsi="Times New Roman" w:cs="Times New Roman"/>
          <w:sz w:val="24"/>
          <w:szCs w:val="24"/>
          <w:lang w:val="en-US"/>
        </w:rPr>
        <w:t>vagueness</w:t>
      </w:r>
      <w:r w:rsidR="00BF06A9" w:rsidRPr="00A9729F">
        <w:rPr>
          <w:rFonts w:ascii="Times New Roman" w:hAnsi="Times New Roman" w:cs="Times New Roman"/>
          <w:sz w:val="24"/>
          <w:szCs w:val="24"/>
          <w:lang w:val="en-US"/>
        </w:rPr>
        <w:t xml:space="preserve"> and inconsistency in the usage of terms sex / gender are detected </w:t>
      </w:r>
      <w:r w:rsidRPr="00A9729F">
        <w:rPr>
          <w:rFonts w:ascii="Times New Roman" w:hAnsi="Times New Roman" w:cs="Times New Roman"/>
          <w:sz w:val="24"/>
          <w:szCs w:val="24"/>
          <w:lang w:val="en-US"/>
        </w:rPr>
        <w:t xml:space="preserve">also </w:t>
      </w:r>
      <w:r w:rsidR="00BF06A9" w:rsidRPr="00A9729F">
        <w:rPr>
          <w:rFonts w:ascii="Times New Roman" w:hAnsi="Times New Roman" w:cs="Times New Roman"/>
          <w:sz w:val="24"/>
          <w:szCs w:val="24"/>
          <w:lang w:val="en-US"/>
        </w:rPr>
        <w:t>in the selection of</w:t>
      </w:r>
      <w:r w:rsidR="003D7330" w:rsidRPr="00A9729F">
        <w:rPr>
          <w:rFonts w:ascii="Times New Roman" w:hAnsi="Times New Roman" w:cs="Times New Roman"/>
          <w:sz w:val="24"/>
          <w:szCs w:val="24"/>
          <w:lang w:val="en-US"/>
        </w:rPr>
        <w:t xml:space="preserve"> </w:t>
      </w:r>
      <w:r w:rsidRPr="00A9729F">
        <w:rPr>
          <w:rFonts w:ascii="Times New Roman" w:hAnsi="Times New Roman" w:cs="Times New Roman"/>
          <w:sz w:val="24"/>
          <w:szCs w:val="24"/>
          <w:lang w:val="en-US"/>
        </w:rPr>
        <w:t xml:space="preserve">sex- and gender- </w:t>
      </w:r>
      <w:r w:rsidR="00D774EA" w:rsidRPr="00A9729F">
        <w:rPr>
          <w:rFonts w:ascii="Times New Roman" w:hAnsi="Times New Roman" w:cs="Times New Roman"/>
          <w:sz w:val="24"/>
          <w:szCs w:val="24"/>
          <w:lang w:val="en-US"/>
        </w:rPr>
        <w:t>phrases</w:t>
      </w:r>
      <w:r w:rsidR="00B7446A" w:rsidRPr="00A9729F">
        <w:rPr>
          <w:rFonts w:ascii="Times New Roman" w:hAnsi="Times New Roman" w:cs="Times New Roman"/>
          <w:sz w:val="24"/>
          <w:szCs w:val="24"/>
          <w:lang w:val="en-US"/>
        </w:rPr>
        <w:t>. With the aim to</w:t>
      </w:r>
      <w:r w:rsidR="00BF06A9" w:rsidRPr="00A9729F">
        <w:rPr>
          <w:rFonts w:ascii="Times New Roman" w:hAnsi="Times New Roman" w:cs="Times New Roman"/>
          <w:sz w:val="24"/>
          <w:szCs w:val="24"/>
          <w:lang w:val="en-US"/>
        </w:rPr>
        <w:t xml:space="preserve"> </w:t>
      </w:r>
      <w:r w:rsidR="00B7446A" w:rsidRPr="00A9729F">
        <w:rPr>
          <w:rFonts w:ascii="Times New Roman" w:hAnsi="Times New Roman" w:cs="Times New Roman"/>
          <w:sz w:val="24"/>
          <w:szCs w:val="24"/>
          <w:lang w:val="en-US"/>
        </w:rPr>
        <w:t>compare</w:t>
      </w:r>
      <w:r w:rsidR="00D774EA" w:rsidRPr="00A9729F">
        <w:rPr>
          <w:rFonts w:ascii="Times New Roman" w:hAnsi="Times New Roman" w:cs="Times New Roman"/>
          <w:sz w:val="24"/>
          <w:szCs w:val="24"/>
          <w:lang w:val="en-US"/>
        </w:rPr>
        <w:t xml:space="preserve"> sex- and gender- syntagm</w:t>
      </w:r>
      <w:r w:rsidR="00B7446A" w:rsidRPr="00A9729F">
        <w:rPr>
          <w:rFonts w:ascii="Times New Roman" w:hAnsi="Times New Roman" w:cs="Times New Roman"/>
          <w:sz w:val="24"/>
          <w:szCs w:val="24"/>
          <w:lang w:val="en-US"/>
        </w:rPr>
        <w:t xml:space="preserve">s </w:t>
      </w:r>
      <w:r w:rsidR="00843F56" w:rsidRPr="00A9729F">
        <w:rPr>
          <w:rFonts w:ascii="Times New Roman" w:hAnsi="Times New Roman" w:cs="Times New Roman"/>
          <w:sz w:val="24"/>
          <w:szCs w:val="24"/>
          <w:lang w:val="en-US"/>
        </w:rPr>
        <w:t xml:space="preserve">most of the EIGE </w:t>
      </w:r>
      <w:r w:rsidR="00181E57" w:rsidRPr="00A9729F">
        <w:rPr>
          <w:rFonts w:ascii="Times New Roman" w:hAnsi="Times New Roman" w:cs="Times New Roman"/>
          <w:sz w:val="24"/>
          <w:szCs w:val="24"/>
          <w:lang w:val="en-US"/>
        </w:rPr>
        <w:t xml:space="preserve">glossary </w:t>
      </w:r>
      <w:r w:rsidR="00B7446A" w:rsidRPr="00A9729F">
        <w:rPr>
          <w:rFonts w:ascii="Times New Roman" w:hAnsi="Times New Roman" w:cs="Times New Roman"/>
          <w:sz w:val="24"/>
          <w:szCs w:val="24"/>
          <w:lang w:val="en-US"/>
        </w:rPr>
        <w:t>phrases wit</w:t>
      </w:r>
      <w:r w:rsidR="00681A59" w:rsidRPr="00A9729F">
        <w:rPr>
          <w:rFonts w:ascii="Times New Roman" w:hAnsi="Times New Roman" w:cs="Times New Roman"/>
          <w:sz w:val="24"/>
          <w:szCs w:val="24"/>
          <w:lang w:val="en-US"/>
        </w:rPr>
        <w:t>h these two terms were gathered.</w:t>
      </w:r>
      <w:r w:rsidR="00B7446A" w:rsidRPr="00A9729F">
        <w:rPr>
          <w:rFonts w:ascii="Times New Roman" w:hAnsi="Times New Roman" w:cs="Times New Roman"/>
          <w:sz w:val="24"/>
          <w:szCs w:val="24"/>
          <w:lang w:val="en-US"/>
        </w:rPr>
        <w:t xml:space="preserve"> </w:t>
      </w:r>
    </w:p>
    <w:p w:rsidR="00B640E0" w:rsidRPr="00A9729F" w:rsidRDefault="00B7446A" w:rsidP="00681A59">
      <w:pPr>
        <w:autoSpaceDE w:val="0"/>
        <w:autoSpaceDN w:val="0"/>
        <w:adjustRightInd w:val="0"/>
        <w:spacing w:after="0"/>
        <w:ind w:left="567" w:right="617"/>
        <w:rPr>
          <w:rFonts w:ascii="Times New Roman" w:eastAsia="Times New Roman" w:hAnsi="Times New Roman" w:cs="Times New Roman"/>
          <w:bCs/>
          <w:lang w:val="en-US" w:eastAsia="sl-SI"/>
        </w:rPr>
      </w:pPr>
      <w:r w:rsidRPr="00A9729F">
        <w:rPr>
          <w:rFonts w:ascii="Times New Roman" w:hAnsi="Times New Roman" w:cs="Times New Roman"/>
          <w:i/>
          <w:lang w:val="en-US"/>
        </w:rPr>
        <w:t>sex and gender based discrimination</w:t>
      </w:r>
      <w:r w:rsidRPr="00A9729F">
        <w:rPr>
          <w:rFonts w:ascii="Times New Roman" w:hAnsi="Times New Roman" w:cs="Times New Roman"/>
          <w:lang w:val="en-US"/>
        </w:rPr>
        <w:t>,</w:t>
      </w:r>
      <w:r w:rsidRPr="00A9729F">
        <w:rPr>
          <w:rFonts w:ascii="Times New Roman" w:eastAsia="Times New Roman" w:hAnsi="Times New Roman" w:cs="Times New Roman"/>
          <w:bCs/>
          <w:lang w:val="en-US" w:eastAsia="sl-SI"/>
        </w:rPr>
        <w:t xml:space="preserve"> </w:t>
      </w:r>
      <w:r w:rsidRPr="00A9729F">
        <w:rPr>
          <w:rFonts w:ascii="Times New Roman" w:eastAsia="Times New Roman" w:hAnsi="Times New Roman" w:cs="Times New Roman"/>
          <w:bCs/>
          <w:i/>
          <w:lang w:val="en-US" w:eastAsia="sl-SI"/>
        </w:rPr>
        <w:t>sex bias in data collection</w:t>
      </w:r>
      <w:r w:rsidRPr="00A9729F">
        <w:rPr>
          <w:rFonts w:ascii="Times New Roman" w:eastAsia="Times New Roman" w:hAnsi="Times New Roman" w:cs="Times New Roman"/>
          <w:bCs/>
          <w:lang w:val="en-US" w:eastAsia="sl-SI"/>
        </w:rPr>
        <w:t xml:space="preserve">, </w:t>
      </w:r>
      <w:r w:rsidRPr="00A9729F">
        <w:rPr>
          <w:rFonts w:ascii="Times New Roman" w:eastAsia="Times New Roman" w:hAnsi="Times New Roman" w:cs="Times New Roman"/>
          <w:bCs/>
          <w:i/>
          <w:lang w:val="en-US" w:eastAsia="sl-SI"/>
        </w:rPr>
        <w:t>sex-disaggregated data</w:t>
      </w:r>
      <w:r w:rsidRPr="00A9729F">
        <w:rPr>
          <w:rFonts w:ascii="Times New Roman" w:eastAsia="Times New Roman" w:hAnsi="Times New Roman" w:cs="Times New Roman"/>
          <w:bCs/>
          <w:lang w:val="en-US" w:eastAsia="sl-SI"/>
        </w:rPr>
        <w:t xml:space="preserve">, </w:t>
      </w:r>
      <w:r w:rsidRPr="00A9729F">
        <w:rPr>
          <w:rFonts w:ascii="Times New Roman" w:hAnsi="Times New Roman" w:cs="Times New Roman"/>
          <w:i/>
          <w:lang w:val="en-US"/>
        </w:rPr>
        <w:t>sex-disaggregated statistics</w:t>
      </w:r>
      <w:r w:rsidRPr="00A9729F">
        <w:rPr>
          <w:rFonts w:ascii="Times New Roman" w:hAnsi="Times New Roman" w:cs="Times New Roman"/>
          <w:lang w:val="en-US"/>
        </w:rPr>
        <w:t xml:space="preserve">, </w:t>
      </w:r>
      <w:r w:rsidRPr="00A9729F">
        <w:rPr>
          <w:rFonts w:ascii="Times New Roman" w:hAnsi="Times New Roman" w:cs="Times New Roman"/>
          <w:i/>
          <w:lang w:val="en-US"/>
        </w:rPr>
        <w:t>sex-role stereotypes</w:t>
      </w:r>
      <w:r w:rsidRPr="00A9729F">
        <w:rPr>
          <w:rFonts w:ascii="Times New Roman" w:hAnsi="Times New Roman" w:cs="Times New Roman"/>
          <w:lang w:val="en-US"/>
        </w:rPr>
        <w:t xml:space="preserve">, </w:t>
      </w:r>
      <w:r w:rsidRPr="00A9729F">
        <w:rPr>
          <w:rFonts w:ascii="Times New Roman" w:hAnsi="Times New Roman" w:cs="Times New Roman"/>
          <w:i/>
          <w:lang w:val="en-US"/>
        </w:rPr>
        <w:t>sex stereotypes</w:t>
      </w:r>
      <w:r w:rsidRPr="00A9729F">
        <w:rPr>
          <w:rFonts w:ascii="Times New Roman" w:hAnsi="Times New Roman" w:cs="Times New Roman"/>
          <w:lang w:val="en-US"/>
        </w:rPr>
        <w:t xml:space="preserve">, </w:t>
      </w:r>
      <w:r w:rsidRPr="00A9729F">
        <w:rPr>
          <w:rFonts w:ascii="Times New Roman" w:hAnsi="Times New Roman" w:cs="Times New Roman"/>
          <w:i/>
          <w:lang w:val="en-US"/>
        </w:rPr>
        <w:t>sex trafficking</w:t>
      </w:r>
      <w:r w:rsidRPr="00A9729F">
        <w:rPr>
          <w:rFonts w:ascii="Times New Roman" w:hAnsi="Times New Roman" w:cs="Times New Roman"/>
          <w:lang w:val="en-US"/>
        </w:rPr>
        <w:t xml:space="preserve">, </w:t>
      </w:r>
      <w:r w:rsidRPr="00A9729F">
        <w:rPr>
          <w:rFonts w:ascii="Times New Roman" w:hAnsi="Times New Roman" w:cs="Times New Roman"/>
          <w:bCs/>
          <w:i/>
          <w:lang w:val="en-US"/>
        </w:rPr>
        <w:t>sexual division of labour</w:t>
      </w:r>
      <w:r w:rsidRPr="00A9729F">
        <w:rPr>
          <w:rFonts w:ascii="Times New Roman" w:hAnsi="Times New Roman" w:cs="Times New Roman"/>
          <w:bCs/>
          <w:lang w:val="en-US"/>
        </w:rPr>
        <w:t xml:space="preserve">; </w:t>
      </w:r>
      <w:r w:rsidRPr="00A9729F">
        <w:rPr>
          <w:rFonts w:ascii="Times New Roman" w:eastAsia="Times New Roman" w:hAnsi="Times New Roman" w:cs="Times New Roman"/>
          <w:bCs/>
          <w:i/>
          <w:lang w:val="en-US" w:eastAsia="sl-SI"/>
        </w:rPr>
        <w:t>gender analysis</w:t>
      </w:r>
      <w:r w:rsidRPr="00A9729F">
        <w:rPr>
          <w:rFonts w:ascii="Times New Roman" w:eastAsia="Times New Roman" w:hAnsi="Times New Roman" w:cs="Times New Roman"/>
          <w:bCs/>
          <w:lang w:val="en-US" w:eastAsia="sl-SI"/>
        </w:rPr>
        <w:t xml:space="preserve">, </w:t>
      </w:r>
      <w:r w:rsidRPr="00A9729F">
        <w:rPr>
          <w:rFonts w:ascii="Times New Roman" w:eastAsia="Times New Roman" w:hAnsi="Times New Roman" w:cs="Times New Roman"/>
          <w:bCs/>
          <w:i/>
          <w:lang w:val="en-US" w:eastAsia="sl-SI"/>
        </w:rPr>
        <w:t>gender balanced participation</w:t>
      </w:r>
      <w:r w:rsidRPr="00A9729F">
        <w:rPr>
          <w:rFonts w:ascii="Times New Roman" w:eastAsia="Times New Roman" w:hAnsi="Times New Roman" w:cs="Times New Roman"/>
          <w:bCs/>
          <w:lang w:val="en-US" w:eastAsia="sl-SI"/>
        </w:rPr>
        <w:t xml:space="preserve">, </w:t>
      </w:r>
      <w:r w:rsidRPr="00A9729F">
        <w:rPr>
          <w:rFonts w:ascii="Times New Roman" w:eastAsia="Times New Roman" w:hAnsi="Times New Roman" w:cs="Times New Roman"/>
          <w:bCs/>
          <w:i/>
          <w:lang w:val="en-US" w:eastAsia="sl-SI"/>
        </w:rPr>
        <w:t>gender based bullying</w:t>
      </w:r>
      <w:r w:rsidRPr="00A9729F">
        <w:rPr>
          <w:rFonts w:ascii="Times New Roman" w:eastAsia="Times New Roman" w:hAnsi="Times New Roman" w:cs="Times New Roman"/>
          <w:bCs/>
          <w:lang w:val="en-US" w:eastAsia="sl-SI"/>
        </w:rPr>
        <w:t xml:space="preserve">, </w:t>
      </w:r>
      <w:r w:rsidRPr="00A9729F">
        <w:rPr>
          <w:rFonts w:ascii="Times New Roman" w:eastAsia="Times New Roman" w:hAnsi="Times New Roman" w:cs="Times New Roman"/>
          <w:bCs/>
          <w:i/>
          <w:lang w:val="en-US" w:eastAsia="sl-SI"/>
        </w:rPr>
        <w:t>gender based discrimination</w:t>
      </w:r>
      <w:r w:rsidRPr="00A9729F">
        <w:rPr>
          <w:rFonts w:ascii="Times New Roman" w:eastAsia="Times New Roman" w:hAnsi="Times New Roman" w:cs="Times New Roman"/>
          <w:bCs/>
          <w:lang w:val="en-US" w:eastAsia="sl-SI"/>
        </w:rPr>
        <w:t xml:space="preserve">, </w:t>
      </w:r>
      <w:r w:rsidRPr="00A9729F">
        <w:rPr>
          <w:rFonts w:ascii="Times New Roman" w:eastAsia="Times New Roman" w:hAnsi="Times New Roman" w:cs="Times New Roman"/>
          <w:bCs/>
          <w:i/>
          <w:lang w:val="en-US" w:eastAsia="sl-SI"/>
        </w:rPr>
        <w:t>gender based division of labour</w:t>
      </w:r>
      <w:r w:rsidRPr="00A9729F">
        <w:rPr>
          <w:rFonts w:ascii="Times New Roman" w:eastAsia="Times New Roman" w:hAnsi="Times New Roman" w:cs="Times New Roman"/>
          <w:bCs/>
          <w:lang w:val="en-US" w:eastAsia="sl-SI"/>
        </w:rPr>
        <w:t xml:space="preserve">, </w:t>
      </w:r>
      <w:r w:rsidRPr="00A9729F">
        <w:rPr>
          <w:rFonts w:ascii="Times New Roman" w:eastAsia="Times New Roman" w:hAnsi="Times New Roman" w:cs="Times New Roman"/>
          <w:bCs/>
          <w:i/>
          <w:lang w:val="en-US" w:eastAsia="sl-SI"/>
        </w:rPr>
        <w:t>gender based violence</w:t>
      </w:r>
      <w:r w:rsidRPr="00A9729F">
        <w:rPr>
          <w:rFonts w:ascii="Times New Roman" w:eastAsia="Times New Roman" w:hAnsi="Times New Roman" w:cs="Times New Roman"/>
          <w:bCs/>
          <w:lang w:val="en-US" w:eastAsia="sl-SI"/>
        </w:rPr>
        <w:t xml:space="preserve">, </w:t>
      </w:r>
      <w:r w:rsidRPr="00A9729F">
        <w:rPr>
          <w:rFonts w:ascii="Times New Roman" w:eastAsia="Times New Roman" w:hAnsi="Times New Roman" w:cs="Times New Roman"/>
          <w:bCs/>
          <w:i/>
          <w:lang w:val="en-US" w:eastAsia="sl-SI"/>
        </w:rPr>
        <w:t>gender discrimination</w:t>
      </w:r>
      <w:r w:rsidRPr="00A9729F">
        <w:rPr>
          <w:rFonts w:ascii="Times New Roman" w:eastAsia="Times New Roman" w:hAnsi="Times New Roman" w:cs="Times New Roman"/>
          <w:bCs/>
          <w:lang w:val="en-US" w:eastAsia="sl-SI"/>
        </w:rPr>
        <w:t xml:space="preserve">, </w:t>
      </w:r>
      <w:r w:rsidRPr="00A9729F">
        <w:rPr>
          <w:rFonts w:ascii="Times New Roman" w:eastAsia="Times New Roman" w:hAnsi="Times New Roman" w:cs="Times New Roman"/>
          <w:bCs/>
          <w:i/>
          <w:lang w:val="en-US" w:eastAsia="sl-SI"/>
        </w:rPr>
        <w:t>gender division of labour</w:t>
      </w:r>
      <w:r w:rsidRPr="00A9729F">
        <w:rPr>
          <w:rFonts w:ascii="Times New Roman" w:eastAsia="Times New Roman" w:hAnsi="Times New Roman" w:cs="Times New Roman"/>
          <w:bCs/>
          <w:lang w:val="en-US" w:eastAsia="sl-SI"/>
        </w:rPr>
        <w:t xml:space="preserve">, </w:t>
      </w:r>
      <w:r w:rsidRPr="00A9729F">
        <w:rPr>
          <w:rFonts w:ascii="Times New Roman" w:eastAsia="Times New Roman" w:hAnsi="Times New Roman" w:cs="Times New Roman"/>
          <w:bCs/>
          <w:i/>
          <w:lang w:val="en-US" w:eastAsia="sl-SI"/>
        </w:rPr>
        <w:t>gender identity</w:t>
      </w:r>
      <w:r w:rsidRPr="00A9729F">
        <w:rPr>
          <w:rFonts w:ascii="Times New Roman" w:eastAsia="Times New Roman" w:hAnsi="Times New Roman" w:cs="Times New Roman"/>
          <w:bCs/>
          <w:lang w:val="en-US" w:eastAsia="sl-SI"/>
        </w:rPr>
        <w:t xml:space="preserve">, </w:t>
      </w:r>
      <w:r w:rsidRPr="00A9729F">
        <w:rPr>
          <w:rFonts w:ascii="Times New Roman" w:eastAsia="Times New Roman" w:hAnsi="Times New Roman" w:cs="Times New Roman"/>
          <w:bCs/>
          <w:i/>
          <w:lang w:val="en-US" w:eastAsia="sl-SI"/>
        </w:rPr>
        <w:t>gender pay gap</w:t>
      </w:r>
      <w:r w:rsidRPr="00A9729F">
        <w:rPr>
          <w:rFonts w:ascii="Times New Roman" w:eastAsia="Times New Roman" w:hAnsi="Times New Roman" w:cs="Times New Roman"/>
          <w:bCs/>
          <w:lang w:val="en-US" w:eastAsia="sl-SI"/>
        </w:rPr>
        <w:t xml:space="preserve">, </w:t>
      </w:r>
      <w:r w:rsidRPr="00A9729F">
        <w:rPr>
          <w:rFonts w:ascii="Times New Roman" w:eastAsia="Times New Roman" w:hAnsi="Times New Roman" w:cs="Times New Roman"/>
          <w:bCs/>
          <w:i/>
          <w:lang w:val="en-US" w:eastAsia="sl-SI"/>
        </w:rPr>
        <w:t>gender quota</w:t>
      </w:r>
      <w:r w:rsidRPr="00A9729F">
        <w:rPr>
          <w:rFonts w:ascii="Times New Roman" w:eastAsia="Times New Roman" w:hAnsi="Times New Roman" w:cs="Times New Roman"/>
          <w:bCs/>
          <w:lang w:val="en-US" w:eastAsia="sl-SI"/>
        </w:rPr>
        <w:t xml:space="preserve">, </w:t>
      </w:r>
      <w:r w:rsidRPr="00A9729F">
        <w:rPr>
          <w:rFonts w:ascii="Times New Roman" w:eastAsia="Times New Roman" w:hAnsi="Times New Roman" w:cs="Times New Roman"/>
          <w:bCs/>
          <w:i/>
          <w:lang w:val="en-US" w:eastAsia="sl-SI"/>
        </w:rPr>
        <w:t>gender reassignment</w:t>
      </w:r>
      <w:r w:rsidRPr="00A9729F">
        <w:rPr>
          <w:rFonts w:ascii="Times New Roman" w:eastAsia="Times New Roman" w:hAnsi="Times New Roman" w:cs="Times New Roman"/>
          <w:bCs/>
          <w:lang w:val="en-US" w:eastAsia="sl-SI"/>
        </w:rPr>
        <w:t xml:space="preserve">, </w:t>
      </w:r>
      <w:r w:rsidRPr="00A9729F">
        <w:rPr>
          <w:rFonts w:ascii="Times New Roman" w:eastAsia="Times New Roman" w:hAnsi="Times New Roman" w:cs="Times New Roman"/>
          <w:bCs/>
          <w:i/>
          <w:lang w:val="en-US" w:eastAsia="sl-SI"/>
        </w:rPr>
        <w:t>gender roles</w:t>
      </w:r>
      <w:r w:rsidRPr="00A9729F">
        <w:rPr>
          <w:rFonts w:ascii="Times New Roman" w:eastAsia="Times New Roman" w:hAnsi="Times New Roman" w:cs="Times New Roman"/>
          <w:bCs/>
          <w:lang w:val="en-US" w:eastAsia="sl-SI"/>
        </w:rPr>
        <w:t xml:space="preserve">, </w:t>
      </w:r>
      <w:r w:rsidRPr="00A9729F">
        <w:rPr>
          <w:rFonts w:ascii="Times New Roman" w:eastAsia="Times New Roman" w:hAnsi="Times New Roman" w:cs="Times New Roman"/>
          <w:bCs/>
          <w:i/>
          <w:lang w:val="en-US" w:eastAsia="sl-SI"/>
        </w:rPr>
        <w:t>gender segregation</w:t>
      </w:r>
      <w:r w:rsidRPr="00A9729F">
        <w:rPr>
          <w:rFonts w:ascii="Times New Roman" w:eastAsia="Times New Roman" w:hAnsi="Times New Roman" w:cs="Times New Roman"/>
          <w:bCs/>
          <w:lang w:val="en-US" w:eastAsia="sl-SI"/>
        </w:rPr>
        <w:t xml:space="preserve">, </w:t>
      </w:r>
      <w:r w:rsidRPr="00A9729F">
        <w:rPr>
          <w:rFonts w:ascii="Times New Roman" w:eastAsia="Times New Roman" w:hAnsi="Times New Roman" w:cs="Times New Roman"/>
          <w:bCs/>
          <w:i/>
          <w:lang w:val="en-US" w:eastAsia="sl-SI"/>
        </w:rPr>
        <w:t>gender statistics</w:t>
      </w:r>
      <w:r w:rsidRPr="00A9729F">
        <w:rPr>
          <w:rFonts w:ascii="Times New Roman" w:eastAsia="Times New Roman" w:hAnsi="Times New Roman" w:cs="Times New Roman"/>
          <w:bCs/>
          <w:lang w:val="en-US" w:eastAsia="sl-SI"/>
        </w:rPr>
        <w:t xml:space="preserve">, </w:t>
      </w:r>
      <w:r w:rsidRPr="00A9729F">
        <w:rPr>
          <w:rFonts w:ascii="Times New Roman" w:eastAsia="Times New Roman" w:hAnsi="Times New Roman" w:cs="Times New Roman"/>
          <w:bCs/>
          <w:i/>
          <w:lang w:val="en-US" w:eastAsia="sl-SI"/>
        </w:rPr>
        <w:t>gender violence</w:t>
      </w:r>
      <w:r w:rsidRPr="00A9729F">
        <w:rPr>
          <w:rFonts w:ascii="Times New Roman" w:eastAsia="Times New Roman" w:hAnsi="Times New Roman" w:cs="Times New Roman"/>
          <w:bCs/>
          <w:lang w:val="en-US" w:eastAsia="sl-SI"/>
        </w:rPr>
        <w:t xml:space="preserve"> … .</w:t>
      </w:r>
      <w:r w:rsidR="00B640E0" w:rsidRPr="00A9729F">
        <w:rPr>
          <w:rFonts w:ascii="Times New Roman" w:eastAsia="Times New Roman" w:hAnsi="Times New Roman" w:cs="Times New Roman"/>
          <w:bCs/>
          <w:lang w:val="en-US" w:eastAsia="sl-SI"/>
        </w:rPr>
        <w:t xml:space="preserve"> </w:t>
      </w:r>
    </w:p>
    <w:p w:rsidR="00B640E0" w:rsidRPr="00A9729F" w:rsidRDefault="00B640E0" w:rsidP="00B640E0">
      <w:pPr>
        <w:autoSpaceDE w:val="0"/>
        <w:autoSpaceDN w:val="0"/>
        <w:adjustRightInd w:val="0"/>
        <w:spacing w:after="0" w:line="360" w:lineRule="auto"/>
        <w:rPr>
          <w:rFonts w:ascii="Times New Roman" w:eastAsia="Times New Roman" w:hAnsi="Times New Roman" w:cs="Times New Roman"/>
          <w:bCs/>
          <w:lang w:val="en-US" w:eastAsia="sl-SI"/>
        </w:rPr>
      </w:pPr>
    </w:p>
    <w:p w:rsidR="00AF5BE2" w:rsidRPr="00A9729F" w:rsidRDefault="009D791D" w:rsidP="00B640E0">
      <w:pPr>
        <w:autoSpaceDE w:val="0"/>
        <w:autoSpaceDN w:val="0"/>
        <w:adjustRightInd w:val="0"/>
        <w:spacing w:after="0" w:line="360" w:lineRule="auto"/>
        <w:rPr>
          <w:rFonts w:ascii="Times New Roman" w:eastAsia="Times New Roman" w:hAnsi="Times New Roman" w:cs="Times New Roman"/>
          <w:bCs/>
          <w:sz w:val="24"/>
          <w:szCs w:val="24"/>
          <w:lang w:val="en-US" w:eastAsia="sl-SI"/>
        </w:rPr>
      </w:pPr>
      <w:r w:rsidRPr="00A9729F">
        <w:rPr>
          <w:rFonts w:ascii="Times New Roman" w:eastAsia="Times New Roman" w:hAnsi="Times New Roman" w:cs="Times New Roman"/>
          <w:bCs/>
          <w:sz w:val="24"/>
          <w:szCs w:val="24"/>
          <w:lang w:val="en-US" w:eastAsia="sl-SI"/>
        </w:rPr>
        <w:t xml:space="preserve">Some phrases </w:t>
      </w:r>
      <w:r w:rsidR="00AF5BE2" w:rsidRPr="00A9729F">
        <w:rPr>
          <w:rFonts w:ascii="Times New Roman" w:eastAsia="Times New Roman" w:hAnsi="Times New Roman" w:cs="Times New Roman"/>
          <w:bCs/>
          <w:sz w:val="24"/>
          <w:szCs w:val="24"/>
          <w:lang w:val="en-US" w:eastAsia="sl-SI"/>
        </w:rPr>
        <w:t xml:space="preserve">interchange </w:t>
      </w:r>
      <w:r w:rsidR="00F316AD" w:rsidRPr="00A9729F">
        <w:rPr>
          <w:rFonts w:ascii="Times New Roman" w:eastAsia="Times New Roman" w:hAnsi="Times New Roman" w:cs="Times New Roman"/>
          <w:bCs/>
          <w:sz w:val="24"/>
          <w:szCs w:val="24"/>
          <w:lang w:val="en-US" w:eastAsia="sl-SI"/>
        </w:rPr>
        <w:t xml:space="preserve">terms </w:t>
      </w:r>
      <w:r w:rsidR="00AF5BE2" w:rsidRPr="00A9729F">
        <w:rPr>
          <w:rFonts w:ascii="Times New Roman" w:eastAsia="Times New Roman" w:hAnsi="Times New Roman" w:cs="Times New Roman"/>
          <w:bCs/>
          <w:sz w:val="24"/>
          <w:szCs w:val="24"/>
          <w:lang w:val="en-US" w:eastAsia="sl-SI"/>
        </w:rPr>
        <w:t>sex and gender without exact and conclusive logic</w:t>
      </w:r>
      <w:r w:rsidR="00B640E0" w:rsidRPr="00A9729F">
        <w:rPr>
          <w:rFonts w:ascii="Times New Roman" w:eastAsia="Times New Roman" w:hAnsi="Times New Roman" w:cs="Times New Roman"/>
          <w:bCs/>
          <w:sz w:val="24"/>
          <w:szCs w:val="24"/>
          <w:lang w:val="en-US" w:eastAsia="sl-SI"/>
        </w:rPr>
        <w:t>:</w:t>
      </w:r>
      <w:r w:rsidRPr="00A9729F">
        <w:rPr>
          <w:rFonts w:ascii="Times New Roman" w:eastAsia="Times New Roman" w:hAnsi="Times New Roman" w:cs="Times New Roman"/>
          <w:bCs/>
          <w:sz w:val="24"/>
          <w:szCs w:val="24"/>
          <w:lang w:val="en-US" w:eastAsia="sl-SI"/>
        </w:rPr>
        <w:t xml:space="preserve"> </w:t>
      </w:r>
      <w:r w:rsidRPr="00A9729F">
        <w:rPr>
          <w:rFonts w:ascii="Times New Roman" w:hAnsi="Times New Roman" w:cs="Times New Roman"/>
          <w:i/>
          <w:sz w:val="24"/>
          <w:szCs w:val="24"/>
          <w:lang w:val="en-US"/>
        </w:rPr>
        <w:t>sex-role stereotypes</w:t>
      </w:r>
      <w:r w:rsidR="00AF5BE2" w:rsidRPr="00A9729F">
        <w:rPr>
          <w:rFonts w:ascii="Times New Roman" w:hAnsi="Times New Roman" w:cs="Times New Roman"/>
          <w:i/>
          <w:sz w:val="24"/>
          <w:szCs w:val="24"/>
          <w:lang w:val="en-US"/>
        </w:rPr>
        <w:t>,</w:t>
      </w:r>
      <w:r w:rsidR="00AF5BE2" w:rsidRPr="00A9729F">
        <w:rPr>
          <w:rFonts w:ascii="Times New Roman" w:eastAsia="Times New Roman" w:hAnsi="Times New Roman" w:cs="Times New Roman"/>
          <w:bCs/>
          <w:i/>
          <w:sz w:val="24"/>
          <w:szCs w:val="24"/>
          <w:lang w:val="en-US" w:eastAsia="sl-SI"/>
        </w:rPr>
        <w:t xml:space="preserve"> gender roles</w:t>
      </w:r>
      <w:r w:rsidRPr="00A9729F">
        <w:rPr>
          <w:rFonts w:ascii="Times New Roman" w:hAnsi="Times New Roman" w:cs="Times New Roman"/>
          <w:i/>
          <w:sz w:val="24"/>
          <w:szCs w:val="24"/>
          <w:lang w:val="en-US"/>
        </w:rPr>
        <w:t>;</w:t>
      </w:r>
      <w:r w:rsidR="00AF5BE2" w:rsidRPr="00A9729F">
        <w:rPr>
          <w:rFonts w:ascii="Times New Roman" w:hAnsi="Times New Roman" w:cs="Times New Roman"/>
          <w:i/>
          <w:sz w:val="24"/>
          <w:szCs w:val="24"/>
          <w:lang w:val="en-US"/>
        </w:rPr>
        <w:t xml:space="preserve"> </w:t>
      </w:r>
      <w:r w:rsidR="00AF5BE2" w:rsidRPr="00A9729F">
        <w:rPr>
          <w:rFonts w:ascii="Times New Roman" w:eastAsia="Times New Roman" w:hAnsi="Times New Roman" w:cs="Times New Roman"/>
          <w:bCs/>
          <w:i/>
          <w:sz w:val="24"/>
          <w:szCs w:val="24"/>
          <w:lang w:val="en-US" w:eastAsia="sl-SI"/>
        </w:rPr>
        <w:t>sex bias in data collection,</w:t>
      </w:r>
      <w:r w:rsidRPr="00A9729F">
        <w:rPr>
          <w:rFonts w:ascii="Times New Roman" w:hAnsi="Times New Roman" w:cs="Times New Roman"/>
          <w:i/>
          <w:sz w:val="24"/>
          <w:szCs w:val="24"/>
          <w:lang w:val="en-US"/>
        </w:rPr>
        <w:t xml:space="preserve"> </w:t>
      </w:r>
      <w:r w:rsidR="00AF5BE2" w:rsidRPr="00A9729F">
        <w:rPr>
          <w:rFonts w:ascii="Times New Roman" w:eastAsia="Times New Roman" w:hAnsi="Times New Roman" w:cs="Times New Roman"/>
          <w:bCs/>
          <w:i/>
          <w:sz w:val="24"/>
          <w:szCs w:val="24"/>
          <w:lang w:val="en-US" w:eastAsia="sl-SI"/>
        </w:rPr>
        <w:t xml:space="preserve">sex-disaggregated data, </w:t>
      </w:r>
      <w:r w:rsidR="00AF5BE2" w:rsidRPr="00A9729F">
        <w:rPr>
          <w:rFonts w:ascii="Times New Roman" w:hAnsi="Times New Roman" w:cs="Times New Roman"/>
          <w:i/>
          <w:sz w:val="24"/>
          <w:szCs w:val="24"/>
          <w:lang w:val="en-US"/>
        </w:rPr>
        <w:t xml:space="preserve">sex-disaggregated statistics, gender statistics; </w:t>
      </w:r>
      <w:r w:rsidR="00AF5BE2" w:rsidRPr="00A9729F">
        <w:rPr>
          <w:rFonts w:ascii="Times New Roman" w:eastAsia="Times New Roman" w:hAnsi="Times New Roman" w:cs="Times New Roman"/>
          <w:bCs/>
          <w:i/>
          <w:sz w:val="24"/>
          <w:szCs w:val="24"/>
          <w:lang w:val="en-US" w:eastAsia="sl-SI"/>
        </w:rPr>
        <w:t>sexual division of labour, gender division of labour</w:t>
      </w:r>
      <w:r w:rsidR="00AF5BE2" w:rsidRPr="00A9729F">
        <w:rPr>
          <w:rFonts w:ascii="Times New Roman" w:eastAsia="Times New Roman" w:hAnsi="Times New Roman" w:cs="Times New Roman"/>
          <w:bCs/>
          <w:sz w:val="24"/>
          <w:szCs w:val="24"/>
          <w:lang w:val="en-US" w:eastAsia="sl-SI"/>
        </w:rPr>
        <w:t>.</w:t>
      </w:r>
    </w:p>
    <w:p w:rsidR="00BE1A57" w:rsidRPr="00A9729F" w:rsidRDefault="00B640E0" w:rsidP="00522432">
      <w:pPr>
        <w:spacing w:line="360" w:lineRule="auto"/>
        <w:rPr>
          <w:rFonts w:ascii="Times New Roman" w:eastAsia="Times New Roman" w:hAnsi="Times New Roman" w:cs="Times New Roman"/>
          <w:bCs/>
          <w:sz w:val="24"/>
          <w:szCs w:val="24"/>
          <w:lang w:val="en-US" w:eastAsia="sl-SI"/>
        </w:rPr>
      </w:pPr>
      <w:r w:rsidRPr="00A9729F">
        <w:rPr>
          <w:rFonts w:ascii="Times New Roman" w:hAnsi="Times New Roman" w:cs="Times New Roman"/>
          <w:sz w:val="24"/>
          <w:szCs w:val="24"/>
          <w:lang w:val="en-US"/>
        </w:rPr>
        <w:t>O</w:t>
      </w:r>
      <w:r w:rsidR="00BA36A9" w:rsidRPr="00A9729F">
        <w:rPr>
          <w:rFonts w:ascii="Times New Roman" w:hAnsi="Times New Roman" w:cs="Times New Roman"/>
          <w:sz w:val="24"/>
          <w:szCs w:val="24"/>
          <w:lang w:val="en-US"/>
        </w:rPr>
        <w:t xml:space="preserve">ther </w:t>
      </w:r>
      <w:r w:rsidR="00AF5BE2" w:rsidRPr="00A9729F">
        <w:rPr>
          <w:rFonts w:ascii="Times New Roman" w:hAnsi="Times New Roman" w:cs="Times New Roman"/>
          <w:sz w:val="24"/>
          <w:szCs w:val="24"/>
          <w:lang w:val="en-US"/>
        </w:rPr>
        <w:t xml:space="preserve">phrases </w:t>
      </w:r>
      <w:r w:rsidR="00BA36A9" w:rsidRPr="00A9729F">
        <w:rPr>
          <w:rFonts w:ascii="Times New Roman" w:hAnsi="Times New Roman" w:cs="Times New Roman"/>
          <w:sz w:val="24"/>
          <w:szCs w:val="24"/>
          <w:lang w:val="en-US"/>
        </w:rPr>
        <w:t xml:space="preserve">are difficult to understand from various reasons: </w:t>
      </w:r>
      <w:r w:rsidR="00BA36A9" w:rsidRPr="00A9729F">
        <w:rPr>
          <w:rFonts w:ascii="Times New Roman" w:hAnsi="Times New Roman" w:cs="Times New Roman"/>
          <w:i/>
          <w:sz w:val="24"/>
          <w:szCs w:val="24"/>
          <w:lang w:val="en-US"/>
        </w:rPr>
        <w:t>s</w:t>
      </w:r>
      <w:r w:rsidR="00AF5BE2" w:rsidRPr="00A9729F">
        <w:rPr>
          <w:rFonts w:ascii="Times New Roman" w:hAnsi="Times New Roman" w:cs="Times New Roman"/>
          <w:i/>
          <w:sz w:val="24"/>
          <w:szCs w:val="24"/>
          <w:lang w:val="en-US"/>
        </w:rPr>
        <w:t>ex and gender based discrimination</w:t>
      </w:r>
      <w:r w:rsidR="00BA36A9" w:rsidRPr="00A9729F">
        <w:rPr>
          <w:rFonts w:ascii="Times New Roman" w:hAnsi="Times New Roman" w:cs="Times New Roman"/>
          <w:i/>
          <w:sz w:val="24"/>
          <w:szCs w:val="24"/>
          <w:lang w:val="en-US"/>
        </w:rPr>
        <w:t>,</w:t>
      </w:r>
      <w:r w:rsidR="00BA36A9" w:rsidRPr="00A9729F">
        <w:rPr>
          <w:rFonts w:ascii="Times New Roman" w:eastAsia="Times New Roman" w:hAnsi="Times New Roman" w:cs="Times New Roman"/>
          <w:bCs/>
          <w:i/>
          <w:sz w:val="24"/>
          <w:szCs w:val="24"/>
          <w:lang w:val="en-US" w:eastAsia="sl-SI"/>
        </w:rPr>
        <w:t xml:space="preserve"> g</w:t>
      </w:r>
      <w:r w:rsidR="00AF5BE2" w:rsidRPr="00A9729F">
        <w:rPr>
          <w:rFonts w:ascii="Times New Roman" w:eastAsia="Times New Roman" w:hAnsi="Times New Roman" w:cs="Times New Roman"/>
          <w:bCs/>
          <w:i/>
          <w:sz w:val="24"/>
          <w:szCs w:val="24"/>
          <w:lang w:val="en-US" w:eastAsia="sl-SI"/>
        </w:rPr>
        <w:t>ender discrimination</w:t>
      </w:r>
      <w:r w:rsidR="00BA36A9" w:rsidRPr="00A9729F">
        <w:rPr>
          <w:rFonts w:ascii="Times New Roman" w:eastAsia="Times New Roman" w:hAnsi="Times New Roman" w:cs="Times New Roman"/>
          <w:bCs/>
          <w:sz w:val="24"/>
          <w:szCs w:val="24"/>
          <w:lang w:val="en-US" w:eastAsia="sl-SI"/>
        </w:rPr>
        <w:t xml:space="preserve"> </w:t>
      </w:r>
      <w:r w:rsidR="00072197" w:rsidRPr="00A9729F">
        <w:rPr>
          <w:rFonts w:ascii="Times New Roman" w:eastAsia="Times New Roman" w:hAnsi="Times New Roman" w:cs="Times New Roman"/>
          <w:bCs/>
          <w:sz w:val="24"/>
          <w:szCs w:val="24"/>
          <w:lang w:val="en-US" w:eastAsia="sl-SI"/>
        </w:rPr>
        <w:t xml:space="preserve">– they </w:t>
      </w:r>
      <w:r w:rsidR="00BA36A9" w:rsidRPr="00A9729F">
        <w:rPr>
          <w:rFonts w:ascii="Times New Roman" w:eastAsia="Times New Roman" w:hAnsi="Times New Roman" w:cs="Times New Roman"/>
          <w:bCs/>
          <w:sz w:val="24"/>
          <w:szCs w:val="24"/>
          <w:lang w:val="en-US" w:eastAsia="sl-SI"/>
        </w:rPr>
        <w:t>lack persuasive</w:t>
      </w:r>
      <w:r w:rsidR="00072197" w:rsidRPr="00A9729F">
        <w:rPr>
          <w:rFonts w:ascii="Times New Roman" w:eastAsia="Times New Roman" w:hAnsi="Times New Roman" w:cs="Times New Roman"/>
          <w:bCs/>
          <w:sz w:val="24"/>
          <w:szCs w:val="24"/>
          <w:lang w:val="en-US" w:eastAsia="sl-SI"/>
        </w:rPr>
        <w:t>ness, first, of</w:t>
      </w:r>
      <w:r w:rsidR="00BA36A9" w:rsidRPr="00A9729F">
        <w:rPr>
          <w:rFonts w:ascii="Times New Roman" w:eastAsia="Times New Roman" w:hAnsi="Times New Roman" w:cs="Times New Roman"/>
          <w:bCs/>
          <w:sz w:val="24"/>
          <w:szCs w:val="24"/>
          <w:lang w:val="en-US" w:eastAsia="sl-SI"/>
        </w:rPr>
        <w:t xml:space="preserve"> distinguishing between </w:t>
      </w:r>
      <w:r w:rsidR="00BA36A9" w:rsidRPr="00A9729F">
        <w:rPr>
          <w:rFonts w:ascii="Times New Roman" w:eastAsia="Times New Roman" w:hAnsi="Times New Roman" w:cs="Times New Roman"/>
          <w:bCs/>
          <w:i/>
          <w:sz w:val="24"/>
          <w:szCs w:val="24"/>
          <w:lang w:val="en-US" w:eastAsia="sl-SI"/>
        </w:rPr>
        <w:t>sex- and gender disc</w:t>
      </w:r>
      <w:r w:rsidR="004E48A4" w:rsidRPr="00A9729F">
        <w:rPr>
          <w:rFonts w:ascii="Times New Roman" w:eastAsia="Times New Roman" w:hAnsi="Times New Roman" w:cs="Times New Roman"/>
          <w:bCs/>
          <w:i/>
          <w:sz w:val="24"/>
          <w:szCs w:val="24"/>
          <w:lang w:val="en-US" w:eastAsia="sl-SI"/>
        </w:rPr>
        <w:t>r</w:t>
      </w:r>
      <w:r w:rsidR="00BA36A9" w:rsidRPr="00A9729F">
        <w:rPr>
          <w:rFonts w:ascii="Times New Roman" w:eastAsia="Times New Roman" w:hAnsi="Times New Roman" w:cs="Times New Roman"/>
          <w:bCs/>
          <w:i/>
          <w:sz w:val="24"/>
          <w:szCs w:val="24"/>
          <w:lang w:val="en-US" w:eastAsia="sl-SI"/>
        </w:rPr>
        <w:t>imination</w:t>
      </w:r>
      <w:r w:rsidR="00BA36A9" w:rsidRPr="00A9729F">
        <w:rPr>
          <w:rFonts w:ascii="Times New Roman" w:eastAsia="Times New Roman" w:hAnsi="Times New Roman" w:cs="Times New Roman"/>
          <w:bCs/>
          <w:sz w:val="24"/>
          <w:szCs w:val="24"/>
          <w:lang w:val="en-US" w:eastAsia="sl-SI"/>
        </w:rPr>
        <w:t xml:space="preserve">, </w:t>
      </w:r>
      <w:r w:rsidR="00072197" w:rsidRPr="00A9729F">
        <w:rPr>
          <w:rFonts w:ascii="Times New Roman" w:eastAsia="Times New Roman" w:hAnsi="Times New Roman" w:cs="Times New Roman"/>
          <w:bCs/>
          <w:sz w:val="24"/>
          <w:szCs w:val="24"/>
          <w:lang w:val="en-US" w:eastAsia="sl-SI"/>
        </w:rPr>
        <w:t>and second, of</w:t>
      </w:r>
      <w:r w:rsidR="004E48A4" w:rsidRPr="00A9729F">
        <w:rPr>
          <w:rFonts w:ascii="Times New Roman" w:eastAsia="Times New Roman" w:hAnsi="Times New Roman" w:cs="Times New Roman"/>
          <w:bCs/>
          <w:sz w:val="24"/>
          <w:szCs w:val="24"/>
          <w:lang w:val="en-US" w:eastAsia="sl-SI"/>
        </w:rPr>
        <w:t xml:space="preserve"> using both combinations once in a pair of phrases, and once in a separate phrase. Another ambiguity arises for uncertain meanings of </w:t>
      </w:r>
      <w:r w:rsidR="00F316AD" w:rsidRPr="00A9729F">
        <w:rPr>
          <w:rFonts w:ascii="Times New Roman" w:eastAsia="Times New Roman" w:hAnsi="Times New Roman" w:cs="Times New Roman"/>
          <w:bCs/>
          <w:sz w:val="24"/>
          <w:szCs w:val="24"/>
          <w:lang w:val="en-US" w:eastAsia="sl-SI"/>
        </w:rPr>
        <w:t xml:space="preserve">terms </w:t>
      </w:r>
      <w:r w:rsidR="004E48A4" w:rsidRPr="00A9729F">
        <w:rPr>
          <w:rFonts w:ascii="Times New Roman" w:eastAsia="Times New Roman" w:hAnsi="Times New Roman" w:cs="Times New Roman"/>
          <w:bCs/>
          <w:sz w:val="24"/>
          <w:szCs w:val="24"/>
          <w:lang w:val="en-US" w:eastAsia="sl-SI"/>
        </w:rPr>
        <w:t>se</w:t>
      </w:r>
      <w:r w:rsidR="00072197" w:rsidRPr="00A9729F">
        <w:rPr>
          <w:rFonts w:ascii="Times New Roman" w:eastAsia="Times New Roman" w:hAnsi="Times New Roman" w:cs="Times New Roman"/>
          <w:bCs/>
          <w:sz w:val="24"/>
          <w:szCs w:val="24"/>
          <w:lang w:val="en-US" w:eastAsia="sl-SI"/>
        </w:rPr>
        <w:t>x and sexual in English</w:t>
      </w:r>
      <w:r w:rsidR="004E48A4" w:rsidRPr="00A9729F">
        <w:rPr>
          <w:rFonts w:ascii="Times New Roman" w:eastAsia="Times New Roman" w:hAnsi="Times New Roman" w:cs="Times New Roman"/>
          <w:bCs/>
          <w:sz w:val="24"/>
          <w:szCs w:val="24"/>
          <w:lang w:val="en-US" w:eastAsia="sl-SI"/>
        </w:rPr>
        <w:t xml:space="preserve">: why </w:t>
      </w:r>
      <w:r w:rsidR="0046253B" w:rsidRPr="00A9729F">
        <w:rPr>
          <w:rFonts w:ascii="Times New Roman" w:eastAsia="Times New Roman" w:hAnsi="Times New Roman" w:cs="Times New Roman"/>
          <w:bCs/>
          <w:sz w:val="24"/>
          <w:szCs w:val="24"/>
          <w:lang w:val="en-US" w:eastAsia="sl-SI"/>
        </w:rPr>
        <w:t xml:space="preserve">the need for </w:t>
      </w:r>
      <w:r w:rsidR="004E48A4" w:rsidRPr="00A9729F">
        <w:rPr>
          <w:rFonts w:ascii="Times New Roman" w:eastAsia="Times New Roman" w:hAnsi="Times New Roman" w:cs="Times New Roman"/>
          <w:bCs/>
          <w:i/>
          <w:sz w:val="24"/>
          <w:szCs w:val="24"/>
          <w:lang w:val="en-US" w:eastAsia="sl-SI"/>
        </w:rPr>
        <w:t>sexual division of labour</w:t>
      </w:r>
      <w:r w:rsidR="004E48A4" w:rsidRPr="00A9729F">
        <w:rPr>
          <w:rFonts w:ascii="Times New Roman" w:eastAsia="Times New Roman" w:hAnsi="Times New Roman" w:cs="Times New Roman"/>
          <w:bCs/>
          <w:sz w:val="24"/>
          <w:szCs w:val="24"/>
          <w:lang w:val="en-US" w:eastAsia="sl-SI"/>
        </w:rPr>
        <w:t xml:space="preserve"> if there </w:t>
      </w:r>
      <w:r w:rsidR="0046253B" w:rsidRPr="00A9729F">
        <w:rPr>
          <w:rFonts w:ascii="Times New Roman" w:eastAsia="Times New Roman" w:hAnsi="Times New Roman" w:cs="Times New Roman"/>
          <w:bCs/>
          <w:sz w:val="24"/>
          <w:szCs w:val="24"/>
          <w:lang w:val="en-US" w:eastAsia="sl-SI"/>
        </w:rPr>
        <w:t>is more adequate gender</w:t>
      </w:r>
      <w:r w:rsidR="00F316AD" w:rsidRPr="00A9729F">
        <w:rPr>
          <w:rFonts w:ascii="Times New Roman" w:eastAsia="Times New Roman" w:hAnsi="Times New Roman" w:cs="Times New Roman"/>
          <w:bCs/>
          <w:sz w:val="24"/>
          <w:szCs w:val="24"/>
          <w:lang w:val="en-US" w:eastAsia="sl-SI"/>
        </w:rPr>
        <w:t>- phrase?</w:t>
      </w:r>
      <w:r w:rsidR="004E48A4" w:rsidRPr="00A9729F">
        <w:rPr>
          <w:rFonts w:ascii="Times New Roman" w:eastAsia="Times New Roman" w:hAnsi="Times New Roman" w:cs="Times New Roman"/>
          <w:bCs/>
          <w:sz w:val="24"/>
          <w:szCs w:val="24"/>
          <w:lang w:val="en-US" w:eastAsia="sl-SI"/>
        </w:rPr>
        <w:t xml:space="preserve"> </w:t>
      </w:r>
      <w:r w:rsidR="0046253B" w:rsidRPr="00A9729F">
        <w:rPr>
          <w:rFonts w:ascii="Times New Roman" w:eastAsia="Times New Roman" w:hAnsi="Times New Roman" w:cs="Times New Roman"/>
          <w:bCs/>
          <w:sz w:val="24"/>
          <w:szCs w:val="24"/>
          <w:lang w:val="en-US" w:eastAsia="sl-SI"/>
        </w:rPr>
        <w:t xml:space="preserve"> </w:t>
      </w:r>
      <w:r w:rsidR="00F17FEF" w:rsidRPr="00A9729F">
        <w:rPr>
          <w:rFonts w:ascii="Times New Roman" w:eastAsia="Times New Roman" w:hAnsi="Times New Roman" w:cs="Times New Roman"/>
          <w:bCs/>
          <w:sz w:val="24"/>
          <w:szCs w:val="24"/>
          <w:lang w:val="en-US" w:eastAsia="sl-SI"/>
        </w:rPr>
        <w:t xml:space="preserve">In </w:t>
      </w:r>
      <w:r w:rsidR="002A0F14" w:rsidRPr="00A9729F">
        <w:rPr>
          <w:rFonts w:ascii="Times New Roman" w:eastAsia="Times New Roman" w:hAnsi="Times New Roman" w:cs="Times New Roman"/>
          <w:bCs/>
          <w:sz w:val="24"/>
          <w:szCs w:val="24"/>
          <w:lang w:val="en-US" w:eastAsia="sl-SI"/>
        </w:rPr>
        <w:t xml:space="preserve">case of medical transformation </w:t>
      </w:r>
      <w:r w:rsidR="002A0F14" w:rsidRPr="00A9729F">
        <w:rPr>
          <w:rFonts w:ascii="Times New Roman" w:eastAsia="Times New Roman" w:hAnsi="Times New Roman" w:cs="Times New Roman"/>
          <w:bCs/>
          <w:i/>
          <w:sz w:val="24"/>
          <w:szCs w:val="24"/>
          <w:lang w:val="en-US" w:eastAsia="sl-SI"/>
        </w:rPr>
        <w:t>sex reassignment</w:t>
      </w:r>
      <w:r w:rsidR="00F17FEF" w:rsidRPr="00A9729F">
        <w:rPr>
          <w:rFonts w:ascii="Times New Roman" w:eastAsia="Times New Roman" w:hAnsi="Times New Roman" w:cs="Times New Roman"/>
          <w:bCs/>
          <w:sz w:val="24"/>
          <w:szCs w:val="24"/>
          <w:lang w:val="en-US" w:eastAsia="sl-SI"/>
        </w:rPr>
        <w:t xml:space="preserve"> may be appropriate, but </w:t>
      </w:r>
      <w:r w:rsidR="00F17FEF" w:rsidRPr="00A9729F">
        <w:rPr>
          <w:rFonts w:ascii="Times New Roman" w:eastAsia="Times New Roman" w:hAnsi="Times New Roman" w:cs="Times New Roman"/>
          <w:bCs/>
          <w:i/>
          <w:sz w:val="24"/>
          <w:szCs w:val="24"/>
          <w:lang w:val="en-US" w:eastAsia="sl-SI"/>
        </w:rPr>
        <w:t>gender identity</w:t>
      </w:r>
      <w:r w:rsidR="00072197" w:rsidRPr="00A9729F">
        <w:rPr>
          <w:rFonts w:ascii="Times New Roman" w:eastAsia="Times New Roman" w:hAnsi="Times New Roman" w:cs="Times New Roman"/>
          <w:bCs/>
          <w:sz w:val="24"/>
          <w:szCs w:val="24"/>
          <w:lang w:val="en-US" w:eastAsia="sl-SI"/>
        </w:rPr>
        <w:t xml:space="preserve"> might be</w:t>
      </w:r>
      <w:r w:rsidR="002A0F14" w:rsidRPr="00A9729F">
        <w:rPr>
          <w:rFonts w:ascii="Times New Roman" w:eastAsia="Times New Roman" w:hAnsi="Times New Roman" w:cs="Times New Roman"/>
          <w:bCs/>
          <w:sz w:val="24"/>
          <w:szCs w:val="24"/>
          <w:lang w:val="en-US" w:eastAsia="sl-SI"/>
        </w:rPr>
        <w:t xml:space="preserve"> misleading because it refer</w:t>
      </w:r>
      <w:r w:rsidR="00072197" w:rsidRPr="00A9729F">
        <w:rPr>
          <w:rFonts w:ascii="Times New Roman" w:eastAsia="Times New Roman" w:hAnsi="Times New Roman" w:cs="Times New Roman"/>
          <w:bCs/>
          <w:sz w:val="24"/>
          <w:szCs w:val="24"/>
          <w:lang w:val="en-US" w:eastAsia="sl-SI"/>
        </w:rPr>
        <w:t xml:space="preserve">s to gender self-identification; </w:t>
      </w:r>
      <w:r w:rsidR="00F17FEF" w:rsidRPr="00A9729F">
        <w:rPr>
          <w:rFonts w:ascii="Times New Roman" w:eastAsia="Times New Roman" w:hAnsi="Times New Roman" w:cs="Times New Roman"/>
          <w:bCs/>
          <w:sz w:val="24"/>
          <w:szCs w:val="24"/>
          <w:lang w:val="en-US" w:eastAsia="sl-SI"/>
        </w:rPr>
        <w:t>anyway,</w:t>
      </w:r>
      <w:r w:rsidR="00072197" w:rsidRPr="00A9729F">
        <w:rPr>
          <w:rFonts w:ascii="Times New Roman" w:eastAsia="Times New Roman" w:hAnsi="Times New Roman" w:cs="Times New Roman"/>
          <w:bCs/>
          <w:sz w:val="24"/>
          <w:szCs w:val="24"/>
          <w:lang w:val="en-US" w:eastAsia="sl-SI"/>
        </w:rPr>
        <w:t xml:space="preserve"> </w:t>
      </w:r>
      <w:r w:rsidR="002A0F14" w:rsidRPr="00A9729F">
        <w:rPr>
          <w:rFonts w:ascii="Times New Roman" w:eastAsia="Times New Roman" w:hAnsi="Times New Roman" w:cs="Times New Roman"/>
          <w:bCs/>
          <w:sz w:val="24"/>
          <w:szCs w:val="24"/>
          <w:lang w:val="en-US" w:eastAsia="sl-SI"/>
        </w:rPr>
        <w:t>in state administrative practice</w:t>
      </w:r>
      <w:r w:rsidR="00072197" w:rsidRPr="00A9729F">
        <w:rPr>
          <w:rFonts w:ascii="Times New Roman" w:eastAsia="Times New Roman" w:hAnsi="Times New Roman" w:cs="Times New Roman"/>
          <w:bCs/>
          <w:sz w:val="24"/>
          <w:szCs w:val="24"/>
          <w:lang w:val="en-US" w:eastAsia="sl-SI"/>
        </w:rPr>
        <w:t>s</w:t>
      </w:r>
      <w:r w:rsidR="002A0F14" w:rsidRPr="00A9729F">
        <w:rPr>
          <w:rFonts w:ascii="Times New Roman" w:eastAsia="Times New Roman" w:hAnsi="Times New Roman" w:cs="Times New Roman"/>
          <w:bCs/>
          <w:sz w:val="24"/>
          <w:szCs w:val="24"/>
          <w:lang w:val="en-US" w:eastAsia="sl-SI"/>
        </w:rPr>
        <w:t xml:space="preserve"> </w:t>
      </w:r>
      <w:r w:rsidR="00072197" w:rsidRPr="00A9729F">
        <w:rPr>
          <w:rFonts w:ascii="Times New Roman" w:eastAsia="Times New Roman" w:hAnsi="Times New Roman" w:cs="Times New Roman"/>
          <w:bCs/>
          <w:sz w:val="24"/>
          <w:szCs w:val="24"/>
          <w:lang w:val="en-US" w:eastAsia="sl-SI"/>
        </w:rPr>
        <w:t xml:space="preserve">we are used </w:t>
      </w:r>
      <w:r w:rsidR="002A0F14" w:rsidRPr="00A9729F">
        <w:rPr>
          <w:rFonts w:ascii="Times New Roman" w:eastAsia="Times New Roman" w:hAnsi="Times New Roman" w:cs="Times New Roman"/>
          <w:bCs/>
          <w:sz w:val="24"/>
          <w:szCs w:val="24"/>
          <w:lang w:val="en-US" w:eastAsia="sl-SI"/>
        </w:rPr>
        <w:t>to</w:t>
      </w:r>
      <w:r w:rsidR="00072197" w:rsidRPr="00A9729F">
        <w:rPr>
          <w:rFonts w:ascii="Times New Roman" w:eastAsia="Times New Roman" w:hAnsi="Times New Roman" w:cs="Times New Roman"/>
          <w:bCs/>
          <w:sz w:val="24"/>
          <w:szCs w:val="24"/>
          <w:lang w:val="en-US" w:eastAsia="sl-SI"/>
        </w:rPr>
        <w:t xml:space="preserve"> identifications</w:t>
      </w:r>
      <w:r w:rsidR="00F17FEF" w:rsidRPr="00A9729F">
        <w:rPr>
          <w:rFonts w:ascii="Times New Roman" w:eastAsia="Times New Roman" w:hAnsi="Times New Roman" w:cs="Times New Roman"/>
          <w:bCs/>
          <w:sz w:val="24"/>
          <w:szCs w:val="24"/>
          <w:lang w:val="en-US" w:eastAsia="sl-SI"/>
        </w:rPr>
        <w:t xml:space="preserve"> as regards sex and</w:t>
      </w:r>
      <w:r w:rsidR="002A0F14" w:rsidRPr="00A9729F">
        <w:rPr>
          <w:rFonts w:ascii="Times New Roman" w:eastAsia="Times New Roman" w:hAnsi="Times New Roman" w:cs="Times New Roman"/>
          <w:bCs/>
          <w:sz w:val="24"/>
          <w:szCs w:val="24"/>
          <w:lang w:val="en-US" w:eastAsia="sl-SI"/>
        </w:rPr>
        <w:t xml:space="preserve"> gender</w:t>
      </w:r>
      <w:r w:rsidR="00F17FEF" w:rsidRPr="00A9729F">
        <w:rPr>
          <w:rFonts w:ascii="Times New Roman" w:eastAsia="Times New Roman" w:hAnsi="Times New Roman" w:cs="Times New Roman"/>
          <w:bCs/>
          <w:sz w:val="24"/>
          <w:szCs w:val="24"/>
          <w:lang w:val="en-US" w:eastAsia="sl-SI"/>
        </w:rPr>
        <w:t xml:space="preserve"> markers</w:t>
      </w:r>
      <w:r w:rsidR="00072197" w:rsidRPr="00A9729F">
        <w:rPr>
          <w:rFonts w:ascii="Times New Roman" w:eastAsia="Times New Roman" w:hAnsi="Times New Roman" w:cs="Times New Roman"/>
          <w:bCs/>
          <w:sz w:val="24"/>
          <w:szCs w:val="24"/>
          <w:lang w:val="en-US" w:eastAsia="sl-SI"/>
        </w:rPr>
        <w:t>,</w:t>
      </w:r>
      <w:r w:rsidR="002A0F14" w:rsidRPr="00A9729F">
        <w:rPr>
          <w:rFonts w:ascii="Times New Roman" w:eastAsia="Times New Roman" w:hAnsi="Times New Roman" w:cs="Times New Roman"/>
          <w:bCs/>
          <w:sz w:val="24"/>
          <w:szCs w:val="24"/>
          <w:lang w:val="en-US" w:eastAsia="sl-SI"/>
        </w:rPr>
        <w:t xml:space="preserve"> assigned at birth. </w:t>
      </w:r>
      <w:r w:rsidR="00A4521D" w:rsidRPr="00A9729F">
        <w:rPr>
          <w:rFonts w:ascii="Times New Roman" w:eastAsia="Times New Roman" w:hAnsi="Times New Roman" w:cs="Times New Roman"/>
          <w:bCs/>
          <w:sz w:val="24"/>
          <w:szCs w:val="24"/>
          <w:lang w:val="en-US" w:eastAsia="sl-SI"/>
        </w:rPr>
        <w:t xml:space="preserve">In administrative language both terms are interchangeable. </w:t>
      </w:r>
    </w:p>
    <w:p w:rsidR="00510975" w:rsidRPr="00A9729F" w:rsidRDefault="0087329D" w:rsidP="00096217">
      <w:pPr>
        <w:spacing w:line="360" w:lineRule="auto"/>
        <w:rPr>
          <w:rFonts w:ascii="Times New Roman" w:eastAsia="Times New Roman" w:hAnsi="Times New Roman" w:cs="Times New Roman"/>
          <w:bCs/>
          <w:sz w:val="24"/>
          <w:szCs w:val="24"/>
          <w:lang w:val="en-US" w:eastAsia="sl-SI"/>
        </w:rPr>
      </w:pPr>
      <w:r w:rsidRPr="00A9729F">
        <w:rPr>
          <w:rFonts w:ascii="Times New Roman" w:eastAsia="Times New Roman" w:hAnsi="Times New Roman" w:cs="Times New Roman"/>
          <w:bCs/>
          <w:i/>
          <w:sz w:val="24"/>
          <w:szCs w:val="24"/>
          <w:lang w:val="en-US" w:eastAsia="sl-SI"/>
        </w:rPr>
        <w:t>A</w:t>
      </w:r>
      <w:r w:rsidR="00B02C73" w:rsidRPr="00A9729F">
        <w:rPr>
          <w:rFonts w:ascii="Times New Roman" w:eastAsia="Times New Roman" w:hAnsi="Times New Roman" w:cs="Times New Roman"/>
          <w:bCs/>
          <w:i/>
          <w:sz w:val="24"/>
          <w:szCs w:val="24"/>
          <w:lang w:val="en-US" w:eastAsia="sl-SI"/>
        </w:rPr>
        <w:t>uto-ethnographic</w:t>
      </w:r>
      <w:r w:rsidR="003D0A11" w:rsidRPr="00A9729F">
        <w:rPr>
          <w:rFonts w:ascii="Times New Roman" w:eastAsia="Times New Roman" w:hAnsi="Times New Roman" w:cs="Times New Roman"/>
          <w:bCs/>
          <w:i/>
          <w:sz w:val="24"/>
          <w:szCs w:val="24"/>
          <w:lang w:val="en-US" w:eastAsia="sl-SI"/>
        </w:rPr>
        <w:t xml:space="preserve"> note</w:t>
      </w:r>
      <w:r w:rsidR="003D0A11" w:rsidRPr="00A9729F">
        <w:rPr>
          <w:rFonts w:ascii="Times New Roman" w:eastAsia="Times New Roman" w:hAnsi="Times New Roman" w:cs="Times New Roman"/>
          <w:bCs/>
          <w:sz w:val="24"/>
          <w:szCs w:val="24"/>
          <w:lang w:val="en-US" w:eastAsia="sl-SI"/>
        </w:rPr>
        <w:t xml:space="preserve"> </w:t>
      </w:r>
      <w:r w:rsidR="00196AF7" w:rsidRPr="00A9729F">
        <w:rPr>
          <w:rFonts w:ascii="Times New Roman" w:eastAsia="Times New Roman" w:hAnsi="Times New Roman" w:cs="Times New Roman"/>
          <w:bCs/>
          <w:sz w:val="24"/>
          <w:szCs w:val="24"/>
          <w:lang w:val="en-US" w:eastAsia="sl-SI"/>
        </w:rPr>
        <w:t>The critical analysis</w:t>
      </w:r>
      <w:r w:rsidR="00BE1A57" w:rsidRPr="00A9729F">
        <w:rPr>
          <w:rFonts w:ascii="Times New Roman" w:eastAsia="Times New Roman" w:hAnsi="Times New Roman" w:cs="Times New Roman"/>
          <w:bCs/>
          <w:sz w:val="24"/>
          <w:szCs w:val="24"/>
          <w:lang w:val="en-US" w:eastAsia="sl-SI"/>
        </w:rPr>
        <w:t xml:space="preserve"> of EIGE glossary is meant to be constructive, aimed at the future improvements, the pos</w:t>
      </w:r>
      <w:r w:rsidR="00096217" w:rsidRPr="00A9729F">
        <w:rPr>
          <w:rFonts w:ascii="Times New Roman" w:eastAsia="Times New Roman" w:hAnsi="Times New Roman" w:cs="Times New Roman"/>
          <w:bCs/>
          <w:sz w:val="24"/>
          <w:szCs w:val="24"/>
          <w:lang w:val="en-US" w:eastAsia="sl-SI"/>
        </w:rPr>
        <w:t>sibility of which is suggested on the web page</w:t>
      </w:r>
      <w:r w:rsidR="002F087C" w:rsidRPr="00A9729F">
        <w:rPr>
          <w:rFonts w:ascii="Times New Roman" w:eastAsia="Times New Roman" w:hAnsi="Times New Roman" w:cs="Times New Roman"/>
          <w:bCs/>
          <w:sz w:val="24"/>
          <w:szCs w:val="24"/>
          <w:lang w:val="en-US" w:eastAsia="sl-SI"/>
        </w:rPr>
        <w:t xml:space="preserve"> as well. </w:t>
      </w:r>
      <w:r w:rsidR="00BE1A57" w:rsidRPr="00A9729F">
        <w:rPr>
          <w:rFonts w:ascii="Times New Roman" w:eastAsia="Times New Roman" w:hAnsi="Times New Roman" w:cs="Times New Roman"/>
          <w:bCs/>
          <w:sz w:val="24"/>
          <w:szCs w:val="24"/>
          <w:lang w:val="en-US" w:eastAsia="sl-SI"/>
        </w:rPr>
        <w:t xml:space="preserve">I </w:t>
      </w:r>
      <w:r w:rsidR="003D0A11" w:rsidRPr="00A9729F">
        <w:rPr>
          <w:rFonts w:ascii="Times New Roman" w:eastAsia="Times New Roman" w:hAnsi="Times New Roman" w:cs="Times New Roman"/>
          <w:bCs/>
          <w:sz w:val="24"/>
          <w:szCs w:val="24"/>
          <w:lang w:val="en-US" w:eastAsia="sl-SI"/>
        </w:rPr>
        <w:t>was</w:t>
      </w:r>
      <w:r w:rsidR="00BE1A57" w:rsidRPr="00A9729F">
        <w:rPr>
          <w:rFonts w:ascii="Times New Roman" w:eastAsia="Times New Roman" w:hAnsi="Times New Roman" w:cs="Times New Roman"/>
          <w:bCs/>
          <w:sz w:val="24"/>
          <w:szCs w:val="24"/>
          <w:lang w:val="en-US" w:eastAsia="sl-SI"/>
        </w:rPr>
        <w:t xml:space="preserve"> </w:t>
      </w:r>
      <w:r w:rsidR="00BE1A57" w:rsidRPr="00A9729F">
        <w:rPr>
          <w:rFonts w:ascii="Times New Roman" w:eastAsia="Times New Roman" w:hAnsi="Times New Roman" w:cs="Times New Roman"/>
          <w:bCs/>
          <w:sz w:val="24"/>
          <w:szCs w:val="24"/>
          <w:lang w:val="en-US" w:eastAsia="sl-SI"/>
        </w:rPr>
        <w:lastRenderedPageBreak/>
        <w:t xml:space="preserve">as the co- of </w:t>
      </w:r>
      <w:r w:rsidR="00096217" w:rsidRPr="00A9729F">
        <w:rPr>
          <w:rFonts w:ascii="Times New Roman" w:eastAsia="Times New Roman" w:hAnsi="Times New Roman" w:cs="Times New Roman"/>
          <w:bCs/>
          <w:sz w:val="24"/>
          <w:szCs w:val="24"/>
          <w:lang w:val="en-US" w:eastAsia="sl-SI"/>
        </w:rPr>
        <w:t xml:space="preserve">the proposal of </w:t>
      </w:r>
      <w:r w:rsidR="00BE1A57" w:rsidRPr="00A9729F">
        <w:rPr>
          <w:rFonts w:ascii="Times New Roman" w:eastAsia="Times New Roman" w:hAnsi="Times New Roman" w:cs="Times New Roman"/>
          <w:bCs/>
          <w:sz w:val="24"/>
          <w:szCs w:val="24"/>
          <w:lang w:val="en-US" w:eastAsia="sl-SI"/>
        </w:rPr>
        <w:t>the glossary in question</w:t>
      </w:r>
      <w:r w:rsidR="00096217" w:rsidRPr="00A9729F">
        <w:rPr>
          <w:rFonts w:ascii="Times New Roman" w:eastAsia="Times New Roman" w:hAnsi="Times New Roman" w:cs="Times New Roman"/>
          <w:bCs/>
          <w:sz w:val="24"/>
          <w:szCs w:val="24"/>
          <w:lang w:val="en-US" w:eastAsia="sl-SI"/>
        </w:rPr>
        <w:t>, and</w:t>
      </w:r>
      <w:r w:rsidR="00BE1A57" w:rsidRPr="00A9729F">
        <w:rPr>
          <w:rFonts w:ascii="Times New Roman" w:eastAsia="Times New Roman" w:hAnsi="Times New Roman" w:cs="Times New Roman"/>
          <w:bCs/>
          <w:sz w:val="24"/>
          <w:szCs w:val="24"/>
          <w:lang w:val="en-US" w:eastAsia="sl-SI"/>
        </w:rPr>
        <w:t xml:space="preserve"> </w:t>
      </w:r>
      <w:r w:rsidR="00096217" w:rsidRPr="00A9729F">
        <w:rPr>
          <w:rFonts w:ascii="Times New Roman" w:eastAsia="Times New Roman" w:hAnsi="Times New Roman" w:cs="Times New Roman"/>
          <w:bCs/>
          <w:sz w:val="24"/>
          <w:szCs w:val="24"/>
          <w:lang w:val="en-US" w:eastAsia="sl-SI"/>
        </w:rPr>
        <w:t xml:space="preserve">as such </w:t>
      </w:r>
      <w:r w:rsidR="00BE1A57" w:rsidRPr="00A9729F">
        <w:rPr>
          <w:rFonts w:ascii="Times New Roman" w:eastAsia="Times New Roman" w:hAnsi="Times New Roman" w:cs="Times New Roman"/>
          <w:bCs/>
          <w:sz w:val="24"/>
          <w:szCs w:val="24"/>
          <w:lang w:val="en-US" w:eastAsia="sl-SI"/>
        </w:rPr>
        <w:t xml:space="preserve">responsible, too. </w:t>
      </w:r>
      <w:r w:rsidR="00096217" w:rsidRPr="00A9729F">
        <w:rPr>
          <w:rFonts w:ascii="Times New Roman" w:eastAsia="Times New Roman" w:hAnsi="Times New Roman" w:cs="Times New Roman"/>
          <w:bCs/>
          <w:sz w:val="24"/>
          <w:szCs w:val="24"/>
          <w:lang w:val="en-US" w:eastAsia="sl-SI"/>
        </w:rPr>
        <w:t xml:space="preserve">I tried hard </w:t>
      </w:r>
      <w:r w:rsidR="00BE1A57" w:rsidRPr="00A9729F">
        <w:rPr>
          <w:rFonts w:ascii="Times New Roman" w:eastAsia="Times New Roman" w:hAnsi="Times New Roman" w:cs="Times New Roman"/>
          <w:bCs/>
          <w:sz w:val="24"/>
          <w:szCs w:val="24"/>
          <w:lang w:val="en-US" w:eastAsia="sl-SI"/>
        </w:rPr>
        <w:t>to introduce</w:t>
      </w:r>
      <w:r w:rsidR="003D0A11" w:rsidRPr="00A9729F">
        <w:rPr>
          <w:rFonts w:ascii="Times New Roman" w:eastAsia="Times New Roman" w:hAnsi="Times New Roman" w:cs="Times New Roman"/>
          <w:bCs/>
          <w:sz w:val="24"/>
          <w:szCs w:val="24"/>
          <w:lang w:val="en-US" w:eastAsia="sl-SI"/>
        </w:rPr>
        <w:t xml:space="preserve"> the notions of </w:t>
      </w:r>
      <w:r w:rsidR="00096217" w:rsidRPr="00A9729F">
        <w:rPr>
          <w:rFonts w:ascii="Times New Roman" w:eastAsia="Times New Roman" w:hAnsi="Times New Roman" w:cs="Times New Roman"/>
          <w:bCs/>
          <w:sz w:val="24"/>
          <w:szCs w:val="24"/>
          <w:lang w:val="en-US" w:eastAsia="sl-SI"/>
        </w:rPr>
        <w:t xml:space="preserve">queer, transgender and intersex, </w:t>
      </w:r>
      <w:r w:rsidR="003D0A11" w:rsidRPr="00A9729F">
        <w:rPr>
          <w:rFonts w:ascii="Times New Roman" w:eastAsia="Times New Roman" w:hAnsi="Times New Roman" w:cs="Times New Roman"/>
          <w:bCs/>
          <w:sz w:val="24"/>
          <w:szCs w:val="24"/>
          <w:lang w:val="en-US" w:eastAsia="sl-SI"/>
        </w:rPr>
        <w:t xml:space="preserve">which </w:t>
      </w:r>
      <w:r w:rsidR="00096217" w:rsidRPr="00A9729F">
        <w:rPr>
          <w:rFonts w:ascii="Times New Roman" w:eastAsia="Times New Roman" w:hAnsi="Times New Roman" w:cs="Times New Roman"/>
          <w:bCs/>
          <w:sz w:val="24"/>
          <w:szCs w:val="24"/>
          <w:lang w:val="en-US" w:eastAsia="sl-SI"/>
        </w:rPr>
        <w:t xml:space="preserve">was not </w:t>
      </w:r>
      <w:r w:rsidR="003D0A11" w:rsidRPr="00A9729F">
        <w:rPr>
          <w:rFonts w:ascii="Times New Roman" w:eastAsia="Times New Roman" w:hAnsi="Times New Roman" w:cs="Times New Roman"/>
          <w:bCs/>
          <w:sz w:val="24"/>
          <w:szCs w:val="24"/>
          <w:lang w:val="en-US" w:eastAsia="sl-SI"/>
        </w:rPr>
        <w:t>easy but</w:t>
      </w:r>
      <w:r w:rsidR="00096217" w:rsidRPr="00A9729F">
        <w:rPr>
          <w:rFonts w:ascii="Times New Roman" w:eastAsia="Times New Roman" w:hAnsi="Times New Roman" w:cs="Times New Roman"/>
          <w:bCs/>
          <w:sz w:val="24"/>
          <w:szCs w:val="24"/>
          <w:lang w:val="en-US" w:eastAsia="sl-SI"/>
        </w:rPr>
        <w:t xml:space="preserve"> anyway successful at the end of the day. After that, </w:t>
      </w:r>
      <w:r w:rsidR="00B02C73" w:rsidRPr="00A9729F">
        <w:rPr>
          <w:rFonts w:ascii="Times New Roman" w:eastAsia="Times New Roman" w:hAnsi="Times New Roman" w:cs="Times New Roman"/>
          <w:bCs/>
          <w:sz w:val="24"/>
          <w:szCs w:val="24"/>
          <w:lang w:val="en-US" w:eastAsia="sl-SI"/>
        </w:rPr>
        <w:t xml:space="preserve">I had no real </w:t>
      </w:r>
      <w:r w:rsidR="003D0A11" w:rsidRPr="00A9729F">
        <w:rPr>
          <w:rFonts w:ascii="Times New Roman" w:eastAsia="Times New Roman" w:hAnsi="Times New Roman" w:cs="Times New Roman"/>
          <w:bCs/>
          <w:sz w:val="24"/>
          <w:szCs w:val="24"/>
          <w:lang w:val="en-US" w:eastAsia="sl-SI"/>
        </w:rPr>
        <w:t xml:space="preserve">structural power to </w:t>
      </w:r>
      <w:r w:rsidR="00B02C73" w:rsidRPr="00A9729F">
        <w:rPr>
          <w:rFonts w:ascii="Times New Roman" w:eastAsia="Times New Roman" w:hAnsi="Times New Roman" w:cs="Times New Roman"/>
          <w:bCs/>
          <w:sz w:val="24"/>
          <w:szCs w:val="24"/>
          <w:lang w:val="en-US" w:eastAsia="sl-SI"/>
        </w:rPr>
        <w:t xml:space="preserve">promote the </w:t>
      </w:r>
      <w:r w:rsidR="00096217" w:rsidRPr="00A9729F">
        <w:rPr>
          <w:rFonts w:ascii="Times New Roman" w:eastAsia="Times New Roman" w:hAnsi="Times New Roman" w:cs="Times New Roman"/>
          <w:bCs/>
          <w:sz w:val="24"/>
          <w:szCs w:val="24"/>
          <w:lang w:val="en-US" w:eastAsia="sl-SI"/>
        </w:rPr>
        <w:t xml:space="preserve">novel and help implement novel </w:t>
      </w:r>
      <w:r w:rsidR="003D0A11" w:rsidRPr="00A9729F">
        <w:rPr>
          <w:rFonts w:ascii="Times New Roman" w:eastAsia="Times New Roman" w:hAnsi="Times New Roman" w:cs="Times New Roman"/>
          <w:bCs/>
          <w:sz w:val="24"/>
          <w:szCs w:val="24"/>
          <w:lang w:val="en-US" w:eastAsia="sl-SI"/>
        </w:rPr>
        <w:t>defin</w:t>
      </w:r>
      <w:r w:rsidR="00B02C73" w:rsidRPr="00A9729F">
        <w:rPr>
          <w:rFonts w:ascii="Times New Roman" w:eastAsia="Times New Roman" w:hAnsi="Times New Roman" w:cs="Times New Roman"/>
          <w:bCs/>
          <w:sz w:val="24"/>
          <w:szCs w:val="24"/>
          <w:lang w:val="en-US" w:eastAsia="sl-SI"/>
        </w:rPr>
        <w:t>itions of</w:t>
      </w:r>
      <w:r w:rsidR="003D0A11" w:rsidRPr="00A9729F">
        <w:rPr>
          <w:rFonts w:ascii="Times New Roman" w:eastAsia="Times New Roman" w:hAnsi="Times New Roman" w:cs="Times New Roman"/>
          <w:bCs/>
          <w:sz w:val="24"/>
          <w:szCs w:val="24"/>
          <w:lang w:val="en-US" w:eastAsia="sl-SI"/>
        </w:rPr>
        <w:t xml:space="preserve"> sex and gender in accordance to contemporary feminist epistemology and gender studies theory. </w:t>
      </w:r>
      <w:r w:rsidR="00B02C73" w:rsidRPr="00A9729F">
        <w:rPr>
          <w:rFonts w:ascii="Times New Roman" w:eastAsia="Times New Roman" w:hAnsi="Times New Roman" w:cs="Times New Roman"/>
          <w:bCs/>
          <w:sz w:val="24"/>
          <w:szCs w:val="24"/>
          <w:lang w:val="en-US" w:eastAsia="sl-SI"/>
        </w:rPr>
        <w:t>Only l</w:t>
      </w:r>
      <w:r w:rsidR="003D0A11" w:rsidRPr="00A9729F">
        <w:rPr>
          <w:rFonts w:ascii="Times New Roman" w:eastAsia="Times New Roman" w:hAnsi="Times New Roman" w:cs="Times New Roman"/>
          <w:bCs/>
          <w:sz w:val="24"/>
          <w:szCs w:val="24"/>
          <w:lang w:val="en-US" w:eastAsia="sl-SI"/>
        </w:rPr>
        <w:t>ater on it bec</w:t>
      </w:r>
      <w:r w:rsidR="00B02C73" w:rsidRPr="00A9729F">
        <w:rPr>
          <w:rFonts w:ascii="Times New Roman" w:eastAsia="Times New Roman" w:hAnsi="Times New Roman" w:cs="Times New Roman"/>
          <w:bCs/>
          <w:sz w:val="24"/>
          <w:szCs w:val="24"/>
          <w:lang w:val="en-US" w:eastAsia="sl-SI"/>
        </w:rPr>
        <w:t>a</w:t>
      </w:r>
      <w:r w:rsidR="003D0A11" w:rsidRPr="00A9729F">
        <w:rPr>
          <w:rFonts w:ascii="Times New Roman" w:eastAsia="Times New Roman" w:hAnsi="Times New Roman" w:cs="Times New Roman"/>
          <w:bCs/>
          <w:sz w:val="24"/>
          <w:szCs w:val="24"/>
          <w:lang w:val="en-US" w:eastAsia="sl-SI"/>
        </w:rPr>
        <w:t xml:space="preserve">me </w:t>
      </w:r>
      <w:r w:rsidR="00B02C73" w:rsidRPr="00A9729F">
        <w:rPr>
          <w:rFonts w:ascii="Times New Roman" w:eastAsia="Times New Roman" w:hAnsi="Times New Roman" w:cs="Times New Roman"/>
          <w:bCs/>
          <w:sz w:val="24"/>
          <w:szCs w:val="24"/>
          <w:lang w:val="en-US" w:eastAsia="sl-SI"/>
        </w:rPr>
        <w:t xml:space="preserve">clear to me that huge conceptual inconsistencies were awoken by </w:t>
      </w:r>
      <w:r w:rsidR="00096217" w:rsidRPr="00A9729F">
        <w:rPr>
          <w:rFonts w:ascii="Times New Roman" w:eastAsia="Times New Roman" w:hAnsi="Times New Roman" w:cs="Times New Roman"/>
          <w:bCs/>
          <w:sz w:val="24"/>
          <w:szCs w:val="24"/>
          <w:lang w:val="en-US" w:eastAsia="sl-SI"/>
        </w:rPr>
        <w:t xml:space="preserve">the strategy </w:t>
      </w:r>
      <w:r w:rsidR="00B02C73" w:rsidRPr="00A9729F">
        <w:rPr>
          <w:rFonts w:ascii="Times New Roman" w:eastAsia="Times New Roman" w:hAnsi="Times New Roman" w:cs="Times New Roman"/>
          <w:bCs/>
          <w:sz w:val="24"/>
          <w:szCs w:val="24"/>
          <w:lang w:val="en-US" w:eastAsia="sl-SI"/>
        </w:rPr>
        <w:t>“something old and something new”</w:t>
      </w:r>
      <w:r w:rsidR="00096217" w:rsidRPr="00A9729F">
        <w:rPr>
          <w:rFonts w:ascii="Times New Roman" w:eastAsia="Times New Roman" w:hAnsi="Times New Roman" w:cs="Times New Roman"/>
          <w:bCs/>
          <w:sz w:val="24"/>
          <w:szCs w:val="24"/>
          <w:lang w:val="en-US" w:eastAsia="sl-SI"/>
        </w:rPr>
        <w:t xml:space="preserve">. </w:t>
      </w:r>
      <w:r w:rsidR="00B02C73" w:rsidRPr="00A9729F">
        <w:rPr>
          <w:rFonts w:ascii="Times New Roman" w:eastAsia="Times New Roman" w:hAnsi="Times New Roman" w:cs="Times New Roman"/>
          <w:bCs/>
          <w:sz w:val="24"/>
          <w:szCs w:val="24"/>
          <w:lang w:val="en-US" w:eastAsia="sl-SI"/>
        </w:rPr>
        <w:t xml:space="preserve"> </w:t>
      </w:r>
      <w:r w:rsidR="00096217" w:rsidRPr="00A9729F">
        <w:rPr>
          <w:rFonts w:ascii="Times New Roman" w:eastAsia="Times New Roman" w:hAnsi="Times New Roman" w:cs="Times New Roman"/>
          <w:bCs/>
          <w:sz w:val="24"/>
          <w:szCs w:val="24"/>
          <w:lang w:val="en-US" w:eastAsia="sl-SI"/>
        </w:rPr>
        <w:t>Besides, I share responsibility f</w:t>
      </w:r>
      <w:r w:rsidR="00B02C73" w:rsidRPr="00A9729F">
        <w:rPr>
          <w:rFonts w:ascii="Times New Roman" w:eastAsia="Times New Roman" w:hAnsi="Times New Roman" w:cs="Times New Roman"/>
          <w:bCs/>
          <w:sz w:val="24"/>
          <w:szCs w:val="24"/>
          <w:lang w:val="en-US" w:eastAsia="sl-SI"/>
        </w:rPr>
        <w:t>or the v</w:t>
      </w:r>
      <w:r w:rsidR="00096217" w:rsidRPr="00A9729F">
        <w:rPr>
          <w:rFonts w:ascii="Times New Roman" w:eastAsia="Times New Roman" w:hAnsi="Times New Roman" w:cs="Times New Roman"/>
          <w:bCs/>
          <w:sz w:val="24"/>
          <w:szCs w:val="24"/>
          <w:lang w:val="en-US" w:eastAsia="sl-SI"/>
        </w:rPr>
        <w:t>ague sex- and gender- phrases</w:t>
      </w:r>
      <w:r w:rsidR="00B02C73" w:rsidRPr="00A9729F">
        <w:rPr>
          <w:rFonts w:ascii="Times New Roman" w:eastAsia="Times New Roman" w:hAnsi="Times New Roman" w:cs="Times New Roman"/>
          <w:bCs/>
          <w:sz w:val="24"/>
          <w:szCs w:val="24"/>
          <w:lang w:val="en-US" w:eastAsia="sl-SI"/>
        </w:rPr>
        <w:t xml:space="preserve">. In co-work of the first glossary proposal I probably overlooked some inexact solutions, </w:t>
      </w:r>
      <w:r w:rsidR="00695AF7" w:rsidRPr="00A9729F">
        <w:rPr>
          <w:rFonts w:ascii="Times New Roman" w:eastAsia="Times New Roman" w:hAnsi="Times New Roman" w:cs="Times New Roman"/>
          <w:bCs/>
          <w:sz w:val="24"/>
          <w:szCs w:val="24"/>
          <w:lang w:val="en-US" w:eastAsia="sl-SI"/>
        </w:rPr>
        <w:t>being individually</w:t>
      </w:r>
      <w:r w:rsidR="00096217" w:rsidRPr="00A9729F">
        <w:rPr>
          <w:rFonts w:ascii="Times New Roman" w:eastAsia="Times New Roman" w:hAnsi="Times New Roman" w:cs="Times New Roman"/>
          <w:bCs/>
          <w:sz w:val="24"/>
          <w:szCs w:val="24"/>
          <w:lang w:val="en-US" w:eastAsia="sl-SI"/>
        </w:rPr>
        <w:t xml:space="preserve"> responsible only for thesaurus</w:t>
      </w:r>
      <w:r w:rsidR="009D36E0" w:rsidRPr="00A9729F">
        <w:rPr>
          <w:rFonts w:ascii="Times New Roman" w:eastAsia="Times New Roman" w:hAnsi="Times New Roman" w:cs="Times New Roman"/>
          <w:bCs/>
          <w:sz w:val="24"/>
          <w:szCs w:val="24"/>
          <w:lang w:val="en-US" w:eastAsia="sl-SI"/>
        </w:rPr>
        <w:t xml:space="preserve"> (Šribar, 2015)</w:t>
      </w:r>
      <w:r w:rsidR="00096217" w:rsidRPr="00A9729F">
        <w:rPr>
          <w:rFonts w:ascii="Times New Roman" w:eastAsia="Times New Roman" w:hAnsi="Times New Roman" w:cs="Times New Roman"/>
          <w:bCs/>
          <w:sz w:val="24"/>
          <w:szCs w:val="24"/>
          <w:lang w:val="en-US" w:eastAsia="sl-SI"/>
        </w:rPr>
        <w:t>.</w:t>
      </w:r>
      <w:r w:rsidR="00695AF7" w:rsidRPr="00A9729F">
        <w:rPr>
          <w:rFonts w:ascii="Times New Roman" w:eastAsia="Times New Roman" w:hAnsi="Times New Roman" w:cs="Times New Roman"/>
          <w:bCs/>
          <w:sz w:val="24"/>
          <w:szCs w:val="24"/>
          <w:lang w:val="en-US" w:eastAsia="sl-SI"/>
        </w:rPr>
        <w:t xml:space="preserve"> </w:t>
      </w:r>
      <w:r w:rsidR="00096217" w:rsidRPr="00A9729F">
        <w:rPr>
          <w:rFonts w:ascii="Times New Roman" w:eastAsia="Times New Roman" w:hAnsi="Times New Roman" w:cs="Times New Roman"/>
          <w:bCs/>
          <w:sz w:val="24"/>
          <w:szCs w:val="24"/>
          <w:lang w:val="en-US" w:eastAsia="sl-SI"/>
        </w:rPr>
        <w:t>T</w:t>
      </w:r>
      <w:r w:rsidR="00B02C73" w:rsidRPr="00A9729F">
        <w:rPr>
          <w:rFonts w:ascii="Times New Roman" w:eastAsia="Times New Roman" w:hAnsi="Times New Roman" w:cs="Times New Roman"/>
          <w:bCs/>
          <w:sz w:val="24"/>
          <w:szCs w:val="24"/>
          <w:lang w:val="en-US" w:eastAsia="sl-SI"/>
        </w:rPr>
        <w:t>he second</w:t>
      </w:r>
      <w:r w:rsidR="00695AF7" w:rsidRPr="00A9729F">
        <w:rPr>
          <w:rFonts w:ascii="Times New Roman" w:eastAsia="Times New Roman" w:hAnsi="Times New Roman" w:cs="Times New Roman"/>
          <w:bCs/>
          <w:sz w:val="24"/>
          <w:szCs w:val="24"/>
          <w:lang w:val="en-US" w:eastAsia="sl-SI"/>
        </w:rPr>
        <w:t xml:space="preserve"> proposal</w:t>
      </w:r>
      <w:r w:rsidR="00096217" w:rsidRPr="00A9729F">
        <w:rPr>
          <w:rFonts w:ascii="Times New Roman" w:eastAsia="Times New Roman" w:hAnsi="Times New Roman" w:cs="Times New Roman"/>
          <w:bCs/>
          <w:sz w:val="24"/>
          <w:szCs w:val="24"/>
          <w:lang w:val="en-US" w:eastAsia="sl-SI"/>
        </w:rPr>
        <w:t xml:space="preserve"> of glossary</w:t>
      </w:r>
      <w:r w:rsidR="00695AF7" w:rsidRPr="00A9729F">
        <w:rPr>
          <w:rFonts w:ascii="Times New Roman" w:eastAsia="Times New Roman" w:hAnsi="Times New Roman" w:cs="Times New Roman"/>
          <w:bCs/>
          <w:sz w:val="24"/>
          <w:szCs w:val="24"/>
          <w:lang w:val="en-US" w:eastAsia="sl-SI"/>
        </w:rPr>
        <w:t xml:space="preserve">, which was approved by EIGE, was mostly finalized without my participation. </w:t>
      </w:r>
      <w:r w:rsidR="00096217" w:rsidRPr="00A9729F">
        <w:rPr>
          <w:rFonts w:ascii="Times New Roman" w:eastAsia="Times New Roman" w:hAnsi="Times New Roman" w:cs="Times New Roman"/>
          <w:bCs/>
          <w:sz w:val="24"/>
          <w:szCs w:val="24"/>
          <w:lang w:val="en-US" w:eastAsia="sl-SI"/>
        </w:rPr>
        <w:t>The point of this summary of</w:t>
      </w:r>
      <w:r w:rsidR="00695AF7" w:rsidRPr="00A9729F">
        <w:rPr>
          <w:rFonts w:ascii="Times New Roman" w:eastAsia="Times New Roman" w:hAnsi="Times New Roman" w:cs="Times New Roman"/>
          <w:bCs/>
          <w:sz w:val="24"/>
          <w:szCs w:val="24"/>
          <w:lang w:val="en-US" w:eastAsia="sl-SI"/>
        </w:rPr>
        <w:t xml:space="preserve"> auto-ethnographic remembering, notes, and personal archive </w:t>
      </w:r>
      <w:r w:rsidR="00096217" w:rsidRPr="00A9729F">
        <w:rPr>
          <w:rFonts w:ascii="Times New Roman" w:eastAsia="Times New Roman" w:hAnsi="Times New Roman" w:cs="Times New Roman"/>
          <w:bCs/>
          <w:sz w:val="24"/>
          <w:szCs w:val="24"/>
          <w:lang w:val="en-US" w:eastAsia="sl-SI"/>
        </w:rPr>
        <w:t xml:space="preserve">of </w:t>
      </w:r>
      <w:r w:rsidR="00695AF7" w:rsidRPr="00A9729F">
        <w:rPr>
          <w:rFonts w:ascii="Times New Roman" w:eastAsia="Times New Roman" w:hAnsi="Times New Roman" w:cs="Times New Roman"/>
          <w:bCs/>
          <w:sz w:val="24"/>
          <w:szCs w:val="24"/>
          <w:lang w:val="en-US" w:eastAsia="sl-SI"/>
        </w:rPr>
        <w:t>e-mails is the exposure of the</w:t>
      </w:r>
      <w:r w:rsidR="00096217" w:rsidRPr="00A9729F">
        <w:rPr>
          <w:rFonts w:ascii="Times New Roman" w:eastAsia="Times New Roman" w:hAnsi="Times New Roman" w:cs="Times New Roman"/>
          <w:bCs/>
          <w:sz w:val="24"/>
          <w:szCs w:val="24"/>
          <w:lang w:val="en-US" w:eastAsia="sl-SI"/>
        </w:rPr>
        <w:t xml:space="preserve"> </w:t>
      </w:r>
      <w:r w:rsidR="00695AF7" w:rsidRPr="00A9729F">
        <w:rPr>
          <w:rFonts w:ascii="Times New Roman" w:eastAsia="Times New Roman" w:hAnsi="Times New Roman" w:cs="Times New Roman"/>
          <w:bCs/>
          <w:sz w:val="24"/>
          <w:szCs w:val="24"/>
          <w:lang w:val="en-US" w:eastAsia="sl-SI"/>
        </w:rPr>
        <w:t>power</w:t>
      </w:r>
      <w:r w:rsidR="00096217" w:rsidRPr="00A9729F">
        <w:rPr>
          <w:rFonts w:ascii="Times New Roman" w:eastAsia="Times New Roman" w:hAnsi="Times New Roman" w:cs="Times New Roman"/>
          <w:bCs/>
          <w:sz w:val="24"/>
          <w:szCs w:val="24"/>
          <w:lang w:val="en-US" w:eastAsia="sl-SI"/>
        </w:rPr>
        <w:t xml:space="preserve"> hierarchies</w:t>
      </w:r>
      <w:r w:rsidR="00695AF7" w:rsidRPr="00A9729F">
        <w:rPr>
          <w:rFonts w:ascii="Times New Roman" w:eastAsia="Times New Roman" w:hAnsi="Times New Roman" w:cs="Times New Roman"/>
          <w:bCs/>
          <w:sz w:val="24"/>
          <w:szCs w:val="24"/>
          <w:lang w:val="en-US" w:eastAsia="sl-SI"/>
        </w:rPr>
        <w:t>. In spite of quite adequate</w:t>
      </w:r>
      <w:r w:rsidR="00096217" w:rsidRPr="00A9729F">
        <w:rPr>
          <w:rFonts w:ascii="Times New Roman" w:eastAsia="Times New Roman" w:hAnsi="Times New Roman" w:cs="Times New Roman"/>
          <w:bCs/>
          <w:sz w:val="24"/>
          <w:szCs w:val="24"/>
          <w:lang w:val="en-US" w:eastAsia="sl-SI"/>
        </w:rPr>
        <w:t xml:space="preserve"> </w:t>
      </w:r>
      <w:r w:rsidR="00695AF7" w:rsidRPr="00A9729F">
        <w:rPr>
          <w:rFonts w:ascii="Times New Roman" w:eastAsia="Times New Roman" w:hAnsi="Times New Roman" w:cs="Times New Roman"/>
          <w:bCs/>
          <w:sz w:val="24"/>
          <w:szCs w:val="24"/>
          <w:lang w:val="en-US" w:eastAsia="sl-SI"/>
        </w:rPr>
        <w:t xml:space="preserve">participation of EIGE stuff the </w:t>
      </w:r>
      <w:r w:rsidR="00515BFF" w:rsidRPr="00A9729F">
        <w:rPr>
          <w:rFonts w:ascii="Times New Roman" w:eastAsia="Times New Roman" w:hAnsi="Times New Roman" w:cs="Times New Roman"/>
          <w:bCs/>
          <w:sz w:val="24"/>
          <w:szCs w:val="24"/>
          <w:lang w:val="en-US" w:eastAsia="sl-SI"/>
        </w:rPr>
        <w:t xml:space="preserve">processing of the task </w:t>
      </w:r>
      <w:r w:rsidR="00695AF7" w:rsidRPr="00A9729F">
        <w:rPr>
          <w:rFonts w:ascii="Times New Roman" w:eastAsia="Times New Roman" w:hAnsi="Times New Roman" w:cs="Times New Roman"/>
          <w:bCs/>
          <w:sz w:val="24"/>
          <w:szCs w:val="24"/>
          <w:lang w:val="en-US" w:eastAsia="sl-SI"/>
        </w:rPr>
        <w:t xml:space="preserve">has been characteristic for the contemporary </w:t>
      </w:r>
      <w:r w:rsidR="00515BFF" w:rsidRPr="00A9729F">
        <w:rPr>
          <w:rFonts w:ascii="Times New Roman" w:eastAsia="Times New Roman" w:hAnsi="Times New Roman" w:cs="Times New Roman"/>
          <w:bCs/>
          <w:sz w:val="24"/>
          <w:szCs w:val="24"/>
          <w:lang w:val="en-US" w:eastAsia="sl-SI"/>
        </w:rPr>
        <w:t xml:space="preserve">structuring of work: </w:t>
      </w:r>
      <w:r w:rsidR="00695AF7" w:rsidRPr="00A9729F">
        <w:rPr>
          <w:rFonts w:ascii="Times New Roman" w:eastAsia="Times New Roman" w:hAnsi="Times New Roman" w:cs="Times New Roman"/>
          <w:bCs/>
          <w:sz w:val="24"/>
          <w:szCs w:val="24"/>
          <w:lang w:val="en-US" w:eastAsia="sl-SI"/>
        </w:rPr>
        <w:t>acceleration of time</w:t>
      </w:r>
      <w:r w:rsidR="00515BFF" w:rsidRPr="00A9729F">
        <w:rPr>
          <w:rFonts w:ascii="Times New Roman" w:eastAsia="Times New Roman" w:hAnsi="Times New Roman" w:cs="Times New Roman"/>
          <w:bCs/>
          <w:sz w:val="24"/>
          <w:szCs w:val="24"/>
          <w:lang w:val="en-US" w:eastAsia="sl-SI"/>
        </w:rPr>
        <w:t xml:space="preserve"> – time pressure</w:t>
      </w:r>
      <w:r w:rsidR="005E1A53" w:rsidRPr="00A9729F">
        <w:rPr>
          <w:rFonts w:ascii="Times New Roman" w:eastAsia="Times New Roman" w:hAnsi="Times New Roman" w:cs="Times New Roman"/>
          <w:bCs/>
          <w:sz w:val="24"/>
          <w:szCs w:val="24"/>
          <w:lang w:val="en-US" w:eastAsia="sl-SI"/>
        </w:rPr>
        <w:t>, poor resources management</w:t>
      </w:r>
      <w:r w:rsidR="00515BFF" w:rsidRPr="00A9729F">
        <w:rPr>
          <w:rFonts w:ascii="Times New Roman" w:eastAsia="Times New Roman" w:hAnsi="Times New Roman" w:cs="Times New Roman"/>
          <w:bCs/>
          <w:sz w:val="24"/>
          <w:szCs w:val="24"/>
          <w:lang w:val="en-US" w:eastAsia="sl-SI"/>
        </w:rPr>
        <w:t xml:space="preserve"> in general, </w:t>
      </w:r>
      <w:r w:rsidR="005E1A53" w:rsidRPr="00A9729F">
        <w:rPr>
          <w:rFonts w:ascii="Times New Roman" w:eastAsia="Times New Roman" w:hAnsi="Times New Roman" w:cs="Times New Roman"/>
          <w:bCs/>
          <w:sz w:val="24"/>
          <w:szCs w:val="24"/>
          <w:lang w:val="en-US" w:eastAsia="sl-SI"/>
        </w:rPr>
        <w:t xml:space="preserve">not enough cooperation with the stakeholders, no true monitoring of the process, not enough expert supervision, </w:t>
      </w:r>
      <w:r w:rsidR="00515BFF" w:rsidRPr="00A9729F">
        <w:rPr>
          <w:rFonts w:ascii="Times New Roman" w:eastAsia="Times New Roman" w:hAnsi="Times New Roman" w:cs="Times New Roman"/>
          <w:bCs/>
          <w:sz w:val="24"/>
          <w:szCs w:val="24"/>
          <w:lang w:val="en-US" w:eastAsia="sl-SI"/>
        </w:rPr>
        <w:t xml:space="preserve">and </w:t>
      </w:r>
      <w:r w:rsidR="005E1A53" w:rsidRPr="00A9729F">
        <w:rPr>
          <w:rFonts w:ascii="Times New Roman" w:eastAsia="Times New Roman" w:hAnsi="Times New Roman" w:cs="Times New Roman"/>
          <w:bCs/>
          <w:sz w:val="24"/>
          <w:szCs w:val="24"/>
          <w:lang w:val="en-US" w:eastAsia="sl-SI"/>
        </w:rPr>
        <w:t xml:space="preserve">probably also the lack of some specific knowledge. </w:t>
      </w:r>
    </w:p>
    <w:p w:rsidR="00522432" w:rsidRPr="00A9729F" w:rsidRDefault="004010D9" w:rsidP="009D36E0">
      <w:pPr>
        <w:spacing w:line="360" w:lineRule="auto"/>
        <w:rPr>
          <w:rFonts w:ascii="Times New Roman" w:eastAsia="Times New Roman" w:hAnsi="Times New Roman" w:cs="Times New Roman"/>
          <w:bCs/>
          <w:lang w:val="en-US" w:eastAsia="sl-SI"/>
        </w:rPr>
      </w:pPr>
      <w:r w:rsidRPr="00A9729F">
        <w:rPr>
          <w:rFonts w:ascii="Times New Roman" w:eastAsia="Times New Roman" w:hAnsi="Times New Roman" w:cs="Times New Roman"/>
          <w:bCs/>
          <w:sz w:val="24"/>
          <w:szCs w:val="24"/>
          <w:lang w:val="en-US" w:eastAsia="sl-SI"/>
        </w:rPr>
        <w:t xml:space="preserve">What is interesting is the technology of reproducing the described circumstances on the </w:t>
      </w:r>
      <w:r w:rsidR="00D32747" w:rsidRPr="00A9729F">
        <w:rPr>
          <w:rFonts w:ascii="Times New Roman" w:eastAsia="Times New Roman" w:hAnsi="Times New Roman" w:cs="Times New Roman"/>
          <w:bCs/>
          <w:sz w:val="24"/>
          <w:szCs w:val="24"/>
          <w:lang w:val="en-US" w:eastAsia="sl-SI"/>
        </w:rPr>
        <w:t>individual level</w:t>
      </w:r>
      <w:r w:rsidRPr="00A9729F">
        <w:rPr>
          <w:rFonts w:ascii="Times New Roman" w:eastAsia="Times New Roman" w:hAnsi="Times New Roman" w:cs="Times New Roman"/>
          <w:bCs/>
          <w:sz w:val="24"/>
          <w:szCs w:val="24"/>
          <w:lang w:val="en-US" w:eastAsia="sl-SI"/>
        </w:rPr>
        <w:t xml:space="preserve">. </w:t>
      </w:r>
      <w:r w:rsidR="00B120D3" w:rsidRPr="00A9729F">
        <w:rPr>
          <w:rFonts w:ascii="Times New Roman" w:eastAsia="Times New Roman" w:hAnsi="Times New Roman" w:cs="Times New Roman"/>
          <w:bCs/>
          <w:sz w:val="24"/>
          <w:szCs w:val="24"/>
          <w:lang w:val="en-US" w:eastAsia="sl-SI"/>
        </w:rPr>
        <w:t xml:space="preserve">In spite of efforts there are hindrances to best work practices which according to personal experiences could be defined as: strong institutional hierarchies, lacks in stuff either by numbers or by competences or by work ethics norms, ambitions which do not correspond to the expected competences, </w:t>
      </w:r>
      <w:r w:rsidR="00D32747" w:rsidRPr="00A9729F">
        <w:rPr>
          <w:rFonts w:ascii="Times New Roman" w:eastAsia="Times New Roman" w:hAnsi="Times New Roman" w:cs="Times New Roman"/>
          <w:bCs/>
          <w:sz w:val="24"/>
          <w:szCs w:val="24"/>
          <w:lang w:val="en-US" w:eastAsia="sl-SI"/>
        </w:rPr>
        <w:t xml:space="preserve">competences </w:t>
      </w:r>
      <w:r w:rsidR="00B120D3" w:rsidRPr="00A9729F">
        <w:rPr>
          <w:rFonts w:ascii="Times New Roman" w:eastAsia="Times New Roman" w:hAnsi="Times New Roman" w:cs="Times New Roman"/>
          <w:bCs/>
          <w:sz w:val="24"/>
          <w:szCs w:val="24"/>
          <w:lang w:val="en-US" w:eastAsia="sl-SI"/>
        </w:rPr>
        <w:t xml:space="preserve">which often cannot be obtained because </w:t>
      </w:r>
      <w:r w:rsidR="00D32747" w:rsidRPr="00A9729F">
        <w:rPr>
          <w:rFonts w:ascii="Times New Roman" w:eastAsia="Times New Roman" w:hAnsi="Times New Roman" w:cs="Times New Roman"/>
          <w:bCs/>
          <w:sz w:val="24"/>
          <w:szCs w:val="24"/>
          <w:lang w:val="en-US" w:eastAsia="sl-SI"/>
        </w:rPr>
        <w:t xml:space="preserve">of </w:t>
      </w:r>
      <w:r w:rsidR="00B120D3" w:rsidRPr="00A9729F">
        <w:rPr>
          <w:rFonts w:ascii="Times New Roman" w:eastAsia="Times New Roman" w:hAnsi="Times New Roman" w:cs="Times New Roman"/>
          <w:bCs/>
          <w:sz w:val="24"/>
          <w:szCs w:val="24"/>
          <w:lang w:val="en-US" w:eastAsia="sl-SI"/>
        </w:rPr>
        <w:t xml:space="preserve">the time pressure, close dead-lines which cannot be reasonably argued, the </w:t>
      </w:r>
      <w:r w:rsidR="00CF7BFA" w:rsidRPr="00A9729F">
        <w:rPr>
          <w:rFonts w:ascii="Times New Roman" w:eastAsia="Times New Roman" w:hAnsi="Times New Roman" w:cs="Times New Roman"/>
          <w:bCs/>
          <w:sz w:val="24"/>
          <w:szCs w:val="24"/>
          <w:lang w:val="en-US" w:eastAsia="sl-SI"/>
        </w:rPr>
        <w:t xml:space="preserve">need or </w:t>
      </w:r>
      <w:r w:rsidR="00B120D3" w:rsidRPr="00A9729F">
        <w:rPr>
          <w:rFonts w:ascii="Times New Roman" w:eastAsia="Times New Roman" w:hAnsi="Times New Roman" w:cs="Times New Roman"/>
          <w:bCs/>
          <w:sz w:val="24"/>
          <w:szCs w:val="24"/>
          <w:lang w:val="en-US" w:eastAsia="sl-SI"/>
        </w:rPr>
        <w:t xml:space="preserve">greed for </w:t>
      </w:r>
      <w:r w:rsidR="00CF7BFA" w:rsidRPr="00A9729F">
        <w:rPr>
          <w:rFonts w:ascii="Times New Roman" w:eastAsia="Times New Roman" w:hAnsi="Times New Roman" w:cs="Times New Roman"/>
          <w:bCs/>
          <w:sz w:val="24"/>
          <w:szCs w:val="24"/>
          <w:lang w:val="en-US" w:eastAsia="sl-SI"/>
        </w:rPr>
        <w:t xml:space="preserve">public and institutional </w:t>
      </w:r>
      <w:r w:rsidR="00B120D3" w:rsidRPr="00A9729F">
        <w:rPr>
          <w:rFonts w:ascii="Times New Roman" w:eastAsia="Times New Roman" w:hAnsi="Times New Roman" w:cs="Times New Roman"/>
          <w:bCs/>
          <w:sz w:val="24"/>
          <w:szCs w:val="24"/>
          <w:lang w:val="en-US" w:eastAsia="sl-SI"/>
        </w:rPr>
        <w:t xml:space="preserve">success, </w:t>
      </w:r>
      <w:r w:rsidR="00CF7BFA" w:rsidRPr="00A9729F">
        <w:rPr>
          <w:rFonts w:ascii="Times New Roman" w:eastAsia="Times New Roman" w:hAnsi="Times New Roman" w:cs="Times New Roman"/>
          <w:bCs/>
          <w:sz w:val="24"/>
          <w:szCs w:val="24"/>
          <w:lang w:val="en-US" w:eastAsia="sl-SI"/>
        </w:rPr>
        <w:t xml:space="preserve">professional status and </w:t>
      </w:r>
      <w:r w:rsidR="00B120D3" w:rsidRPr="00A9729F">
        <w:rPr>
          <w:rFonts w:ascii="Times New Roman" w:eastAsia="Times New Roman" w:hAnsi="Times New Roman" w:cs="Times New Roman"/>
          <w:bCs/>
          <w:sz w:val="24"/>
          <w:szCs w:val="24"/>
          <w:lang w:val="en-US" w:eastAsia="sl-SI"/>
        </w:rPr>
        <w:t xml:space="preserve">references, and </w:t>
      </w:r>
      <w:r w:rsidR="00CF7BFA" w:rsidRPr="00A9729F">
        <w:rPr>
          <w:rFonts w:ascii="Times New Roman" w:eastAsia="Times New Roman" w:hAnsi="Times New Roman" w:cs="Times New Roman"/>
          <w:bCs/>
          <w:sz w:val="24"/>
          <w:szCs w:val="24"/>
          <w:lang w:val="en-US" w:eastAsia="sl-SI"/>
        </w:rPr>
        <w:t xml:space="preserve">financial resources. </w:t>
      </w:r>
      <w:r w:rsidR="00B120D3" w:rsidRPr="00A9729F">
        <w:rPr>
          <w:rFonts w:ascii="Times New Roman" w:eastAsia="Times New Roman" w:hAnsi="Times New Roman" w:cs="Times New Roman"/>
          <w:bCs/>
          <w:sz w:val="24"/>
          <w:szCs w:val="24"/>
          <w:lang w:val="en-US" w:eastAsia="sl-SI"/>
        </w:rPr>
        <w:t xml:space="preserve">      </w:t>
      </w:r>
      <w:r w:rsidRPr="00A9729F">
        <w:rPr>
          <w:rFonts w:ascii="Times New Roman" w:eastAsia="Times New Roman" w:hAnsi="Times New Roman" w:cs="Times New Roman"/>
          <w:bCs/>
          <w:sz w:val="24"/>
          <w:szCs w:val="24"/>
          <w:lang w:val="en-US" w:eastAsia="sl-SI"/>
        </w:rPr>
        <w:t xml:space="preserve"> </w:t>
      </w:r>
      <w:r w:rsidR="005E1A53" w:rsidRPr="00A9729F">
        <w:rPr>
          <w:rFonts w:ascii="Times New Roman" w:eastAsia="Times New Roman" w:hAnsi="Times New Roman" w:cs="Times New Roman"/>
          <w:bCs/>
          <w:sz w:val="24"/>
          <w:szCs w:val="24"/>
          <w:lang w:val="en-US" w:eastAsia="sl-SI"/>
        </w:rPr>
        <w:t xml:space="preserve">    </w:t>
      </w:r>
      <w:r w:rsidR="00695AF7" w:rsidRPr="00A9729F">
        <w:rPr>
          <w:rFonts w:ascii="Times New Roman" w:eastAsia="Times New Roman" w:hAnsi="Times New Roman" w:cs="Times New Roman"/>
          <w:bCs/>
          <w:sz w:val="24"/>
          <w:szCs w:val="24"/>
          <w:lang w:val="en-US" w:eastAsia="sl-SI"/>
        </w:rPr>
        <w:t xml:space="preserve"> </w:t>
      </w:r>
    </w:p>
    <w:p w:rsidR="00D774EA" w:rsidRPr="00A9729F" w:rsidRDefault="00D23D08" w:rsidP="002F6295">
      <w:pPr>
        <w:autoSpaceDE w:val="0"/>
        <w:autoSpaceDN w:val="0"/>
        <w:adjustRightInd w:val="0"/>
        <w:spacing w:line="360" w:lineRule="auto"/>
        <w:rPr>
          <w:rFonts w:ascii="Times New Roman" w:hAnsi="Times New Roman" w:cs="Times New Roman"/>
          <w:sz w:val="24"/>
          <w:szCs w:val="24"/>
          <w:lang w:val="en-US"/>
        </w:rPr>
      </w:pPr>
      <w:r w:rsidRPr="00A9729F">
        <w:rPr>
          <w:rFonts w:ascii="Times New Roman" w:hAnsi="Times New Roman" w:cs="Times New Roman"/>
          <w:b/>
          <w:sz w:val="24"/>
          <w:szCs w:val="24"/>
          <w:lang w:val="en-US"/>
        </w:rPr>
        <w:t>THE OPTIMIZATION</w:t>
      </w:r>
      <w:r w:rsidR="00FE5D16" w:rsidRPr="00A9729F">
        <w:rPr>
          <w:rFonts w:ascii="Times New Roman" w:hAnsi="Times New Roman" w:cs="Times New Roman"/>
          <w:b/>
          <w:sz w:val="24"/>
          <w:szCs w:val="24"/>
          <w:lang w:val="en-US"/>
        </w:rPr>
        <w:t xml:space="preserve"> </w:t>
      </w:r>
      <w:r w:rsidRPr="00A9729F">
        <w:rPr>
          <w:rFonts w:ascii="Times New Roman" w:hAnsi="Times New Roman" w:cs="Times New Roman"/>
          <w:b/>
          <w:sz w:val="24"/>
          <w:szCs w:val="24"/>
          <w:lang w:val="en-US"/>
        </w:rPr>
        <w:t xml:space="preserve">OF </w:t>
      </w:r>
      <w:r w:rsidR="00FE5D16" w:rsidRPr="00A9729F">
        <w:rPr>
          <w:rFonts w:ascii="Times New Roman" w:hAnsi="Times New Roman" w:cs="Times New Roman"/>
          <w:b/>
          <w:sz w:val="24"/>
          <w:szCs w:val="24"/>
          <w:lang w:val="en-US"/>
        </w:rPr>
        <w:t xml:space="preserve">GENDER </w:t>
      </w:r>
      <w:r w:rsidR="00BD244C" w:rsidRPr="00A9729F">
        <w:rPr>
          <w:rFonts w:ascii="Times New Roman" w:hAnsi="Times New Roman" w:cs="Times New Roman"/>
          <w:b/>
          <w:sz w:val="24"/>
          <w:szCs w:val="24"/>
          <w:lang w:val="en-US"/>
        </w:rPr>
        <w:t>TAXONOMY</w:t>
      </w:r>
      <w:r w:rsidRPr="00A9729F">
        <w:rPr>
          <w:rFonts w:ascii="Times New Roman" w:hAnsi="Times New Roman" w:cs="Times New Roman"/>
          <w:b/>
          <w:sz w:val="24"/>
          <w:szCs w:val="24"/>
          <w:lang w:val="en-US"/>
        </w:rPr>
        <w:t>,</w:t>
      </w:r>
      <w:r w:rsidR="00BD244C" w:rsidRPr="00A9729F">
        <w:rPr>
          <w:rFonts w:ascii="Times New Roman" w:hAnsi="Times New Roman" w:cs="Times New Roman"/>
          <w:b/>
          <w:sz w:val="24"/>
          <w:szCs w:val="24"/>
          <w:lang w:val="en-US"/>
        </w:rPr>
        <w:t xml:space="preserve"> AND THE RELATED </w:t>
      </w:r>
      <w:r w:rsidR="00FE5D16" w:rsidRPr="00A9729F">
        <w:rPr>
          <w:rFonts w:ascii="Times New Roman" w:hAnsi="Times New Roman" w:cs="Times New Roman"/>
          <w:b/>
          <w:sz w:val="24"/>
          <w:szCs w:val="24"/>
          <w:lang w:val="en-US"/>
        </w:rPr>
        <w:t xml:space="preserve">TERMINOLOGY: </w:t>
      </w:r>
      <w:r w:rsidR="00BD244C" w:rsidRPr="00A9729F">
        <w:rPr>
          <w:rFonts w:ascii="Times New Roman" w:hAnsi="Times New Roman" w:cs="Times New Roman"/>
          <w:b/>
          <w:sz w:val="24"/>
          <w:szCs w:val="24"/>
          <w:lang w:val="en-US"/>
        </w:rPr>
        <w:t>SLOVENIAN</w:t>
      </w:r>
      <w:r w:rsidR="00FE5D16" w:rsidRPr="00A9729F">
        <w:rPr>
          <w:rFonts w:ascii="Times New Roman" w:hAnsi="Times New Roman" w:cs="Times New Roman"/>
          <w:b/>
          <w:sz w:val="24"/>
          <w:szCs w:val="24"/>
          <w:lang w:val="en-US"/>
        </w:rPr>
        <w:t xml:space="preserve"> </w:t>
      </w:r>
      <w:r w:rsidRPr="00A9729F">
        <w:rPr>
          <w:rFonts w:ascii="Times New Roman" w:hAnsi="Times New Roman" w:cs="Times New Roman"/>
          <w:b/>
          <w:sz w:val="24"/>
          <w:szCs w:val="24"/>
          <w:lang w:val="en-US"/>
        </w:rPr>
        <w:t>EPISTEM</w:t>
      </w:r>
      <w:r w:rsidR="00BD244C" w:rsidRPr="00A9729F">
        <w:rPr>
          <w:rFonts w:ascii="Times New Roman" w:hAnsi="Times New Roman" w:cs="Times New Roman"/>
          <w:b/>
          <w:sz w:val="24"/>
          <w:szCs w:val="24"/>
          <w:lang w:val="en-US"/>
        </w:rPr>
        <w:t xml:space="preserve">IC AND </w:t>
      </w:r>
      <w:r w:rsidR="00FE5D16" w:rsidRPr="00A9729F">
        <w:rPr>
          <w:rFonts w:ascii="Times New Roman" w:hAnsi="Times New Roman" w:cs="Times New Roman"/>
          <w:b/>
          <w:sz w:val="24"/>
          <w:szCs w:val="24"/>
          <w:lang w:val="en-US"/>
        </w:rPr>
        <w:t>LEXICAL EXAMPLE</w:t>
      </w:r>
    </w:p>
    <w:p w:rsidR="00C21380" w:rsidRPr="00A9729F" w:rsidRDefault="00C21380" w:rsidP="002F6295">
      <w:pPr>
        <w:autoSpaceDE w:val="0"/>
        <w:autoSpaceDN w:val="0"/>
        <w:adjustRightInd w:val="0"/>
        <w:spacing w:after="0" w:line="360" w:lineRule="auto"/>
        <w:rPr>
          <w:rFonts w:ascii="Times New Roman" w:hAnsi="Times New Roman" w:cs="Times New Roman"/>
          <w:sz w:val="24"/>
          <w:szCs w:val="24"/>
          <w:lang w:val="en-US"/>
        </w:rPr>
      </w:pPr>
      <w:r w:rsidRPr="00A9729F">
        <w:rPr>
          <w:rFonts w:ascii="Times New Roman" w:hAnsi="Times New Roman" w:cs="Times New Roman"/>
          <w:b/>
          <w:sz w:val="24"/>
          <w:szCs w:val="24"/>
          <w:lang w:val="en-US"/>
        </w:rPr>
        <w:t xml:space="preserve">On </w:t>
      </w:r>
      <w:r w:rsidR="004050EE" w:rsidRPr="00A9729F">
        <w:rPr>
          <w:rFonts w:ascii="Times New Roman" w:hAnsi="Times New Roman" w:cs="Times New Roman"/>
          <w:b/>
          <w:sz w:val="24"/>
          <w:szCs w:val="24"/>
          <w:lang w:val="en-US"/>
        </w:rPr>
        <w:t xml:space="preserve">democratic </w:t>
      </w:r>
      <w:r w:rsidRPr="00A9729F">
        <w:rPr>
          <w:rFonts w:ascii="Times New Roman" w:hAnsi="Times New Roman" w:cs="Times New Roman"/>
          <w:b/>
          <w:sz w:val="24"/>
          <w:szCs w:val="24"/>
          <w:lang w:val="en-US"/>
        </w:rPr>
        <w:t>linguistic solutions</w:t>
      </w:r>
    </w:p>
    <w:p w:rsidR="0087633B" w:rsidRPr="00A9729F" w:rsidRDefault="00BD244C" w:rsidP="009D36E0">
      <w:pPr>
        <w:autoSpaceDE w:val="0"/>
        <w:autoSpaceDN w:val="0"/>
        <w:adjustRightInd w:val="0"/>
        <w:spacing w:line="360" w:lineRule="auto"/>
        <w:rPr>
          <w:rFonts w:ascii="Times New Roman" w:hAnsi="Times New Roman" w:cs="Times New Roman"/>
          <w:lang w:val="en-US"/>
        </w:rPr>
      </w:pPr>
      <w:r w:rsidRPr="00A9729F">
        <w:rPr>
          <w:rFonts w:ascii="Times New Roman" w:hAnsi="Times New Roman" w:cs="Times New Roman"/>
          <w:sz w:val="24"/>
          <w:szCs w:val="24"/>
          <w:lang w:val="en-US"/>
        </w:rPr>
        <w:t xml:space="preserve">Although </w:t>
      </w:r>
      <w:r w:rsidR="008166EB" w:rsidRPr="00A9729F">
        <w:rPr>
          <w:rFonts w:ascii="Times New Roman" w:hAnsi="Times New Roman" w:cs="Times New Roman"/>
          <w:sz w:val="24"/>
          <w:szCs w:val="24"/>
          <w:lang w:val="en-US"/>
        </w:rPr>
        <w:t xml:space="preserve">Slovene language is much more flexible </w:t>
      </w:r>
      <w:r w:rsidR="007F68DB" w:rsidRPr="00A9729F">
        <w:rPr>
          <w:rFonts w:ascii="Times New Roman" w:hAnsi="Times New Roman" w:cs="Times New Roman"/>
          <w:sz w:val="24"/>
          <w:szCs w:val="24"/>
          <w:lang w:val="en-US"/>
        </w:rPr>
        <w:t xml:space="preserve">and at least partially more democratic </w:t>
      </w:r>
      <w:r w:rsidR="008166EB" w:rsidRPr="00A9729F">
        <w:rPr>
          <w:rFonts w:ascii="Times New Roman" w:hAnsi="Times New Roman" w:cs="Times New Roman"/>
          <w:sz w:val="24"/>
          <w:szCs w:val="24"/>
          <w:lang w:val="en-US"/>
        </w:rPr>
        <w:t xml:space="preserve">as regards </w:t>
      </w:r>
      <w:r w:rsidR="001D11B6" w:rsidRPr="00A9729F">
        <w:rPr>
          <w:rFonts w:ascii="Times New Roman" w:hAnsi="Times New Roman" w:cs="Times New Roman"/>
          <w:sz w:val="24"/>
          <w:szCs w:val="24"/>
          <w:lang w:val="en-US"/>
        </w:rPr>
        <w:t xml:space="preserve">grammatical </w:t>
      </w:r>
      <w:r w:rsidR="002323FF" w:rsidRPr="00A9729F">
        <w:rPr>
          <w:rFonts w:ascii="Times New Roman" w:hAnsi="Times New Roman" w:cs="Times New Roman"/>
          <w:sz w:val="24"/>
          <w:szCs w:val="24"/>
          <w:lang w:val="en-US"/>
        </w:rPr>
        <w:t>a</w:t>
      </w:r>
      <w:r w:rsidR="001D11B6" w:rsidRPr="00A9729F">
        <w:rPr>
          <w:rFonts w:ascii="Times New Roman" w:hAnsi="Times New Roman" w:cs="Times New Roman"/>
          <w:sz w:val="24"/>
          <w:szCs w:val="24"/>
          <w:lang w:val="en-US"/>
        </w:rPr>
        <w:t>nd lexical expressions of gender</w:t>
      </w:r>
      <w:r w:rsidR="00610F33" w:rsidRPr="00A9729F">
        <w:rPr>
          <w:rFonts w:ascii="Times New Roman" w:hAnsi="Times New Roman" w:cs="Times New Roman"/>
          <w:sz w:val="24"/>
          <w:szCs w:val="24"/>
          <w:lang w:val="en-US"/>
        </w:rPr>
        <w:t>s</w:t>
      </w:r>
      <w:r w:rsidR="001D11B6" w:rsidRPr="00A9729F">
        <w:rPr>
          <w:rFonts w:ascii="Times New Roman" w:hAnsi="Times New Roman" w:cs="Times New Roman"/>
          <w:sz w:val="24"/>
          <w:szCs w:val="24"/>
          <w:lang w:val="en-US"/>
        </w:rPr>
        <w:t>, the insensible impact of English grammatical and lexica</w:t>
      </w:r>
      <w:r w:rsidR="00610F33" w:rsidRPr="00A9729F">
        <w:rPr>
          <w:rFonts w:ascii="Times New Roman" w:hAnsi="Times New Roman" w:cs="Times New Roman"/>
          <w:sz w:val="24"/>
          <w:szCs w:val="24"/>
          <w:lang w:val="en-US"/>
        </w:rPr>
        <w:t>l solutions</w:t>
      </w:r>
      <w:r w:rsidR="001D11B6" w:rsidRPr="00A9729F">
        <w:rPr>
          <w:rFonts w:ascii="Times New Roman" w:hAnsi="Times New Roman" w:cs="Times New Roman"/>
          <w:sz w:val="24"/>
          <w:szCs w:val="24"/>
          <w:lang w:val="en-US"/>
        </w:rPr>
        <w:t xml:space="preserve"> may be detected in numerous cases of scientific, expert and public discourses. The most strange </w:t>
      </w:r>
      <w:r w:rsidR="002323FF" w:rsidRPr="00A9729F">
        <w:rPr>
          <w:rFonts w:ascii="Times New Roman" w:hAnsi="Times New Roman" w:cs="Times New Roman"/>
          <w:sz w:val="24"/>
          <w:szCs w:val="24"/>
          <w:lang w:val="en-US"/>
        </w:rPr>
        <w:t>Slovene langue “innovation” is the usage of th</w:t>
      </w:r>
      <w:r w:rsidR="00BE6259" w:rsidRPr="00A9729F">
        <w:rPr>
          <w:rFonts w:ascii="Times New Roman" w:hAnsi="Times New Roman" w:cs="Times New Roman"/>
          <w:sz w:val="24"/>
          <w:szCs w:val="24"/>
          <w:lang w:val="en-US"/>
        </w:rPr>
        <w:t xml:space="preserve">e noun with </w:t>
      </w:r>
      <w:r w:rsidR="00BE6259" w:rsidRPr="00A9729F">
        <w:rPr>
          <w:rFonts w:ascii="Times New Roman" w:hAnsi="Times New Roman" w:cs="Times New Roman"/>
          <w:sz w:val="24"/>
          <w:szCs w:val="24"/>
          <w:lang w:val="en-US"/>
        </w:rPr>
        <w:lastRenderedPageBreak/>
        <w:t>the feminine suffix</w:t>
      </w:r>
      <w:r w:rsidR="002323FF" w:rsidRPr="00A9729F">
        <w:rPr>
          <w:rFonts w:ascii="Times New Roman" w:hAnsi="Times New Roman" w:cs="Times New Roman"/>
          <w:sz w:val="24"/>
          <w:szCs w:val="24"/>
          <w:lang w:val="en-US"/>
        </w:rPr>
        <w:t xml:space="preserve"> together with the noun women (</w:t>
      </w:r>
      <w:r w:rsidR="002323FF" w:rsidRPr="00A9729F">
        <w:rPr>
          <w:rFonts w:ascii="Times New Roman" w:hAnsi="Times New Roman" w:cs="Times New Roman"/>
          <w:i/>
          <w:sz w:val="24"/>
          <w:szCs w:val="24"/>
          <w:lang w:val="en-US"/>
        </w:rPr>
        <w:t>ženske</w:t>
      </w:r>
      <w:r w:rsidR="002323FF" w:rsidRPr="00A9729F">
        <w:rPr>
          <w:rFonts w:ascii="Times New Roman" w:hAnsi="Times New Roman" w:cs="Times New Roman"/>
          <w:sz w:val="24"/>
          <w:szCs w:val="24"/>
          <w:lang w:val="en-US"/>
        </w:rPr>
        <w:t xml:space="preserve">) placed </w:t>
      </w:r>
      <w:r w:rsidR="00BE6259" w:rsidRPr="00A9729F">
        <w:rPr>
          <w:rFonts w:ascii="Times New Roman" w:hAnsi="Times New Roman" w:cs="Times New Roman"/>
          <w:sz w:val="24"/>
          <w:szCs w:val="24"/>
          <w:lang w:val="en-US"/>
        </w:rPr>
        <w:t xml:space="preserve">in front of it. The word women is </w:t>
      </w:r>
      <w:r w:rsidR="002323FF" w:rsidRPr="00A9729F">
        <w:rPr>
          <w:rFonts w:ascii="Times New Roman" w:hAnsi="Times New Roman" w:cs="Times New Roman"/>
          <w:sz w:val="24"/>
          <w:szCs w:val="24"/>
          <w:lang w:val="en-US"/>
        </w:rPr>
        <w:t xml:space="preserve">in the position </w:t>
      </w:r>
      <w:r w:rsidR="00BE6259" w:rsidRPr="00A9729F">
        <w:rPr>
          <w:rFonts w:ascii="Times New Roman" w:hAnsi="Times New Roman" w:cs="Times New Roman"/>
          <w:sz w:val="24"/>
          <w:szCs w:val="24"/>
          <w:lang w:val="en-US"/>
        </w:rPr>
        <w:t>of th</w:t>
      </w:r>
      <w:r w:rsidR="00610F33" w:rsidRPr="00A9729F">
        <w:rPr>
          <w:rFonts w:ascii="Times New Roman" w:hAnsi="Times New Roman" w:cs="Times New Roman"/>
          <w:sz w:val="24"/>
          <w:szCs w:val="24"/>
          <w:lang w:val="en-US"/>
        </w:rPr>
        <w:t>e adjective.</w:t>
      </w:r>
      <w:r w:rsidR="00BE6259" w:rsidRPr="00A9729F">
        <w:rPr>
          <w:rFonts w:ascii="Times New Roman" w:hAnsi="Times New Roman" w:cs="Times New Roman"/>
          <w:sz w:val="24"/>
          <w:szCs w:val="24"/>
          <w:lang w:val="en-US"/>
        </w:rPr>
        <w:t xml:space="preserve"> No such usage </w:t>
      </w:r>
      <w:r w:rsidR="005266AD" w:rsidRPr="00A9729F">
        <w:rPr>
          <w:rFonts w:ascii="Times New Roman" w:hAnsi="Times New Roman" w:cs="Times New Roman"/>
          <w:sz w:val="24"/>
          <w:szCs w:val="24"/>
          <w:lang w:val="en-US"/>
        </w:rPr>
        <w:t xml:space="preserve">as </w:t>
      </w:r>
      <w:r w:rsidR="005266AD" w:rsidRPr="00A9729F">
        <w:rPr>
          <w:rFonts w:ascii="Times New Roman" w:hAnsi="Times New Roman" w:cs="Times New Roman"/>
          <w:i/>
          <w:sz w:val="24"/>
          <w:szCs w:val="24"/>
          <w:lang w:val="en-US"/>
        </w:rPr>
        <w:t>ženske profesorice</w:t>
      </w:r>
      <w:r w:rsidR="005266AD" w:rsidRPr="00A9729F">
        <w:rPr>
          <w:rFonts w:ascii="Times New Roman" w:hAnsi="Times New Roman" w:cs="Times New Roman"/>
          <w:sz w:val="24"/>
          <w:szCs w:val="24"/>
          <w:lang w:val="en-US"/>
        </w:rPr>
        <w:t xml:space="preserve"> is correct when indicating </w:t>
      </w:r>
      <w:r w:rsidR="002323FF" w:rsidRPr="00A9729F">
        <w:rPr>
          <w:rFonts w:ascii="Times New Roman" w:hAnsi="Times New Roman" w:cs="Times New Roman"/>
          <w:sz w:val="24"/>
          <w:szCs w:val="24"/>
          <w:lang w:val="en-US"/>
        </w:rPr>
        <w:t xml:space="preserve"> </w:t>
      </w:r>
      <w:r w:rsidR="005266AD" w:rsidRPr="00A9729F">
        <w:rPr>
          <w:rFonts w:ascii="Times New Roman" w:hAnsi="Times New Roman" w:cs="Times New Roman"/>
          <w:sz w:val="24"/>
          <w:szCs w:val="24"/>
          <w:lang w:val="en-US"/>
        </w:rPr>
        <w:t xml:space="preserve">“women professors” or the like. </w:t>
      </w:r>
      <w:r w:rsidR="002323FF" w:rsidRPr="00A9729F">
        <w:rPr>
          <w:rFonts w:ascii="Times New Roman" w:hAnsi="Times New Roman" w:cs="Times New Roman"/>
          <w:sz w:val="24"/>
          <w:szCs w:val="24"/>
          <w:lang w:val="en-US"/>
        </w:rPr>
        <w:t xml:space="preserve">The combination </w:t>
      </w:r>
      <w:r w:rsidR="00BE6259" w:rsidRPr="00A9729F">
        <w:rPr>
          <w:rFonts w:ascii="Times New Roman" w:hAnsi="Times New Roman" w:cs="Times New Roman"/>
          <w:sz w:val="24"/>
          <w:szCs w:val="24"/>
          <w:lang w:val="en-US"/>
        </w:rPr>
        <w:t xml:space="preserve">of two nouns </w:t>
      </w:r>
      <w:r w:rsidR="002323FF" w:rsidRPr="00A9729F">
        <w:rPr>
          <w:rFonts w:ascii="Times New Roman" w:hAnsi="Times New Roman" w:cs="Times New Roman"/>
          <w:sz w:val="24"/>
          <w:szCs w:val="24"/>
          <w:lang w:val="en-US"/>
        </w:rPr>
        <w:t xml:space="preserve">becomes </w:t>
      </w:r>
      <w:r w:rsidR="005266AD" w:rsidRPr="00A9729F">
        <w:rPr>
          <w:rFonts w:ascii="Times New Roman" w:hAnsi="Times New Roman" w:cs="Times New Roman"/>
          <w:sz w:val="24"/>
          <w:szCs w:val="24"/>
          <w:lang w:val="en-US"/>
        </w:rPr>
        <w:t xml:space="preserve">even more </w:t>
      </w:r>
      <w:r w:rsidR="002323FF" w:rsidRPr="00A9729F">
        <w:rPr>
          <w:rFonts w:ascii="Times New Roman" w:hAnsi="Times New Roman" w:cs="Times New Roman"/>
          <w:sz w:val="24"/>
          <w:szCs w:val="24"/>
          <w:lang w:val="en-US"/>
        </w:rPr>
        <w:t xml:space="preserve">linguistically autistic when </w:t>
      </w:r>
      <w:r w:rsidR="00BE6259" w:rsidRPr="00A9729F">
        <w:rPr>
          <w:rFonts w:ascii="Times New Roman" w:hAnsi="Times New Roman" w:cs="Times New Roman"/>
          <w:sz w:val="24"/>
          <w:szCs w:val="24"/>
          <w:lang w:val="en-US"/>
        </w:rPr>
        <w:t xml:space="preserve">the noun </w:t>
      </w:r>
      <w:r w:rsidR="002323FF" w:rsidRPr="00A9729F">
        <w:rPr>
          <w:rFonts w:ascii="Times New Roman" w:hAnsi="Times New Roman" w:cs="Times New Roman"/>
          <w:i/>
          <w:sz w:val="24"/>
          <w:szCs w:val="24"/>
          <w:lang w:val="en-US"/>
        </w:rPr>
        <w:t xml:space="preserve">ženske </w:t>
      </w:r>
      <w:r w:rsidR="002323FF" w:rsidRPr="00A9729F">
        <w:rPr>
          <w:rFonts w:ascii="Times New Roman" w:hAnsi="Times New Roman" w:cs="Times New Roman"/>
          <w:sz w:val="24"/>
          <w:szCs w:val="24"/>
          <w:lang w:val="en-US"/>
        </w:rPr>
        <w:t xml:space="preserve">is used with </w:t>
      </w:r>
      <w:r w:rsidR="00BE6259" w:rsidRPr="00A9729F">
        <w:rPr>
          <w:rFonts w:ascii="Times New Roman" w:hAnsi="Times New Roman" w:cs="Times New Roman"/>
          <w:sz w:val="24"/>
          <w:szCs w:val="24"/>
          <w:lang w:val="en-US"/>
        </w:rPr>
        <w:t xml:space="preserve">another </w:t>
      </w:r>
      <w:r w:rsidR="002323FF" w:rsidRPr="00A9729F">
        <w:rPr>
          <w:rFonts w:ascii="Times New Roman" w:hAnsi="Times New Roman" w:cs="Times New Roman"/>
          <w:sz w:val="24"/>
          <w:szCs w:val="24"/>
          <w:lang w:val="en-US"/>
        </w:rPr>
        <w:t xml:space="preserve">noun in the masculine grammatical form: </w:t>
      </w:r>
      <w:r w:rsidR="002323FF" w:rsidRPr="00A9729F">
        <w:rPr>
          <w:rFonts w:ascii="Times New Roman" w:hAnsi="Times New Roman" w:cs="Times New Roman"/>
          <w:i/>
          <w:sz w:val="24"/>
          <w:szCs w:val="24"/>
          <w:lang w:val="en-US"/>
        </w:rPr>
        <w:t>ženske profesorji</w:t>
      </w:r>
      <w:r w:rsidR="00BE6259" w:rsidRPr="00A9729F">
        <w:rPr>
          <w:rFonts w:ascii="Times New Roman" w:hAnsi="Times New Roman" w:cs="Times New Roman"/>
          <w:sz w:val="24"/>
          <w:szCs w:val="24"/>
          <w:lang w:val="en-US"/>
        </w:rPr>
        <w:t>. The other</w:t>
      </w:r>
      <w:r w:rsidR="002323FF" w:rsidRPr="00A9729F">
        <w:rPr>
          <w:rFonts w:ascii="Times New Roman" w:hAnsi="Times New Roman" w:cs="Times New Roman"/>
          <w:sz w:val="24"/>
          <w:szCs w:val="24"/>
          <w:lang w:val="en-US"/>
        </w:rPr>
        <w:t xml:space="preserve"> example </w:t>
      </w:r>
      <w:r w:rsidR="00BE6259" w:rsidRPr="00A9729F">
        <w:rPr>
          <w:rFonts w:ascii="Times New Roman" w:hAnsi="Times New Roman" w:cs="Times New Roman"/>
          <w:sz w:val="24"/>
          <w:szCs w:val="24"/>
          <w:lang w:val="en-US"/>
        </w:rPr>
        <w:t xml:space="preserve">of nearly unbelievable exploitation of the natural language </w:t>
      </w:r>
      <w:r w:rsidR="002323FF" w:rsidRPr="00A9729F">
        <w:rPr>
          <w:rFonts w:ascii="Times New Roman" w:hAnsi="Times New Roman" w:cs="Times New Roman"/>
          <w:sz w:val="24"/>
          <w:szCs w:val="24"/>
          <w:lang w:val="en-US"/>
        </w:rPr>
        <w:t xml:space="preserve">was found in the Slovene translation of one of the EC </w:t>
      </w:r>
      <w:r w:rsidR="008C291E" w:rsidRPr="00A9729F">
        <w:rPr>
          <w:rFonts w:ascii="Times New Roman" w:hAnsi="Times New Roman" w:cs="Times New Roman"/>
          <w:sz w:val="24"/>
          <w:szCs w:val="24"/>
          <w:lang w:val="en-US"/>
        </w:rPr>
        <w:t>gender publications  (</w:t>
      </w:r>
      <w:r w:rsidR="00B37A84" w:rsidRPr="00A9729F">
        <w:rPr>
          <w:rFonts w:ascii="Times New Roman" w:hAnsi="Times New Roman" w:cs="Times New Roman"/>
          <w:sz w:val="24"/>
          <w:szCs w:val="24"/>
          <w:lang w:val="en-US"/>
        </w:rPr>
        <w:t>Razlike med spoloma pri izobraževalnih dosežkih: Študija o položaju v Evropi in sprejetih ukrepih</w:t>
      </w:r>
      <w:r w:rsidR="00BE6259" w:rsidRPr="00A9729F">
        <w:rPr>
          <w:rFonts w:ascii="Times New Roman" w:hAnsi="Times New Roman" w:cs="Times New Roman"/>
          <w:sz w:val="24"/>
          <w:szCs w:val="24"/>
          <w:lang w:val="en-US"/>
        </w:rPr>
        <w:t>, 2010):</w:t>
      </w:r>
      <w:r w:rsidR="008C291E" w:rsidRPr="00A9729F">
        <w:rPr>
          <w:rFonts w:ascii="Times New Roman" w:hAnsi="Times New Roman" w:cs="Times New Roman"/>
          <w:sz w:val="24"/>
          <w:szCs w:val="24"/>
          <w:lang w:val="en-US"/>
        </w:rPr>
        <w:t xml:space="preserve">  </w:t>
      </w:r>
      <w:r w:rsidR="002323FF" w:rsidRPr="00A9729F">
        <w:rPr>
          <w:rFonts w:ascii="Times New Roman" w:hAnsi="Times New Roman" w:cs="Times New Roman"/>
          <w:i/>
          <w:sz w:val="24"/>
          <w:szCs w:val="24"/>
          <w:lang w:val="en-US"/>
        </w:rPr>
        <w:t>profesorji ženskega spola</w:t>
      </w:r>
      <w:r w:rsidR="002323FF" w:rsidRPr="00A9729F">
        <w:rPr>
          <w:rFonts w:ascii="Times New Roman" w:hAnsi="Times New Roman" w:cs="Times New Roman"/>
          <w:sz w:val="24"/>
          <w:szCs w:val="24"/>
          <w:lang w:val="en-US"/>
        </w:rPr>
        <w:t xml:space="preserve"> , “professors of female (grammatical) </w:t>
      </w:r>
      <w:r w:rsidR="008C291E" w:rsidRPr="00A9729F">
        <w:rPr>
          <w:rFonts w:ascii="Times New Roman" w:hAnsi="Times New Roman" w:cs="Times New Roman"/>
          <w:sz w:val="24"/>
          <w:szCs w:val="24"/>
          <w:lang w:val="en-US"/>
        </w:rPr>
        <w:t>gender</w:t>
      </w:r>
      <w:r w:rsidR="00C21380" w:rsidRPr="00A9729F">
        <w:rPr>
          <w:rFonts w:ascii="Times New Roman" w:hAnsi="Times New Roman" w:cs="Times New Roman"/>
          <w:sz w:val="24"/>
          <w:szCs w:val="24"/>
          <w:lang w:val="en-US"/>
        </w:rPr>
        <w:t>”</w:t>
      </w:r>
      <w:r w:rsidR="008C291E" w:rsidRPr="00A9729F">
        <w:rPr>
          <w:rFonts w:ascii="Times New Roman" w:hAnsi="Times New Roman" w:cs="Times New Roman"/>
          <w:sz w:val="24"/>
          <w:szCs w:val="24"/>
          <w:lang w:val="en-US"/>
        </w:rPr>
        <w:t xml:space="preserve"> (p.</w:t>
      </w:r>
      <w:r w:rsidR="00C21380" w:rsidRPr="00A9729F">
        <w:rPr>
          <w:rFonts w:ascii="Times New Roman" w:hAnsi="Times New Roman" w:cs="Times New Roman"/>
          <w:sz w:val="24"/>
          <w:szCs w:val="24"/>
          <w:lang w:val="en-US"/>
        </w:rPr>
        <w:t xml:space="preserve"> 98). </w:t>
      </w:r>
      <w:r w:rsidR="008C291E" w:rsidRPr="00A9729F">
        <w:rPr>
          <w:rFonts w:ascii="Times New Roman" w:hAnsi="Times New Roman" w:cs="Times New Roman"/>
          <w:sz w:val="24"/>
          <w:szCs w:val="24"/>
          <w:lang w:val="en-US"/>
        </w:rPr>
        <w:t xml:space="preserve"> </w:t>
      </w:r>
    </w:p>
    <w:p w:rsidR="00351273" w:rsidRPr="00A9729F" w:rsidRDefault="00C21380" w:rsidP="00551D4A">
      <w:pPr>
        <w:spacing w:line="360" w:lineRule="auto"/>
        <w:rPr>
          <w:rFonts w:ascii="Times New Roman" w:hAnsi="Times New Roman" w:cs="Times New Roman"/>
          <w:sz w:val="24"/>
          <w:szCs w:val="24"/>
          <w:lang w:val="en-US"/>
        </w:rPr>
      </w:pPr>
      <w:r w:rsidRPr="00A9729F">
        <w:rPr>
          <w:rFonts w:ascii="Times New Roman" w:hAnsi="Times New Roman" w:cs="Times New Roman"/>
          <w:sz w:val="24"/>
          <w:szCs w:val="24"/>
          <w:lang w:val="en-US"/>
        </w:rPr>
        <w:t xml:space="preserve">If the </w:t>
      </w:r>
      <w:r w:rsidR="005266AD" w:rsidRPr="00A9729F">
        <w:rPr>
          <w:rFonts w:ascii="Times New Roman" w:hAnsi="Times New Roman" w:cs="Times New Roman"/>
          <w:sz w:val="24"/>
          <w:szCs w:val="24"/>
          <w:lang w:val="en-US"/>
        </w:rPr>
        <w:t xml:space="preserve">linguistic </w:t>
      </w:r>
      <w:r w:rsidRPr="00A9729F">
        <w:rPr>
          <w:rFonts w:ascii="Times New Roman" w:hAnsi="Times New Roman" w:cs="Times New Roman"/>
          <w:sz w:val="24"/>
          <w:szCs w:val="24"/>
          <w:lang w:val="en-US"/>
        </w:rPr>
        <w:t xml:space="preserve">copying would </w:t>
      </w:r>
      <w:r w:rsidR="00B77E04" w:rsidRPr="00A9729F">
        <w:rPr>
          <w:rFonts w:ascii="Times New Roman" w:hAnsi="Times New Roman" w:cs="Times New Roman"/>
          <w:sz w:val="24"/>
          <w:szCs w:val="24"/>
          <w:lang w:val="en-US"/>
        </w:rPr>
        <w:t xml:space="preserve">have </w:t>
      </w:r>
      <w:r w:rsidRPr="00A9729F">
        <w:rPr>
          <w:rFonts w:ascii="Times New Roman" w:hAnsi="Times New Roman" w:cs="Times New Roman"/>
          <w:sz w:val="24"/>
          <w:szCs w:val="24"/>
          <w:lang w:val="en-US"/>
        </w:rPr>
        <w:t>the o</w:t>
      </w:r>
      <w:r w:rsidR="00F05F7C" w:rsidRPr="00A9729F">
        <w:rPr>
          <w:rFonts w:ascii="Times New Roman" w:hAnsi="Times New Roman" w:cs="Times New Roman"/>
          <w:sz w:val="24"/>
          <w:szCs w:val="24"/>
          <w:lang w:val="en-US"/>
        </w:rPr>
        <w:t>pp</w:t>
      </w:r>
      <w:r w:rsidR="00B77E04" w:rsidRPr="00A9729F">
        <w:rPr>
          <w:rFonts w:ascii="Times New Roman" w:hAnsi="Times New Roman" w:cs="Times New Roman"/>
          <w:sz w:val="24"/>
          <w:szCs w:val="24"/>
          <w:lang w:val="en-US"/>
        </w:rPr>
        <w:t>osite</w:t>
      </w:r>
      <w:r w:rsidRPr="00A9729F">
        <w:rPr>
          <w:rFonts w:ascii="Times New Roman" w:hAnsi="Times New Roman" w:cs="Times New Roman"/>
          <w:sz w:val="24"/>
          <w:szCs w:val="24"/>
          <w:lang w:val="en-US"/>
        </w:rPr>
        <w:t xml:space="preserve"> direction, from Slovene to globalized English </w:t>
      </w:r>
      <w:r w:rsidR="00B77E04" w:rsidRPr="00A9729F">
        <w:rPr>
          <w:rFonts w:ascii="Times New Roman" w:hAnsi="Times New Roman" w:cs="Times New Roman"/>
          <w:sz w:val="24"/>
          <w:szCs w:val="24"/>
          <w:lang w:val="en-US"/>
        </w:rPr>
        <w:t xml:space="preserve">language, only </w:t>
      </w:r>
      <w:r w:rsidR="00B77E04" w:rsidRPr="00A9729F">
        <w:rPr>
          <w:rFonts w:ascii="Times New Roman" w:hAnsi="Times New Roman" w:cs="Times New Roman"/>
          <w:i/>
          <w:sz w:val="24"/>
          <w:szCs w:val="24"/>
          <w:lang w:val="en-US"/>
        </w:rPr>
        <w:t>gender</w:t>
      </w:r>
      <w:r w:rsidR="00836B24" w:rsidRPr="00A9729F">
        <w:rPr>
          <w:rFonts w:ascii="Times New Roman" w:hAnsi="Times New Roman" w:cs="Times New Roman"/>
          <w:sz w:val="24"/>
          <w:szCs w:val="24"/>
          <w:lang w:val="en-US"/>
        </w:rPr>
        <w:t xml:space="preserve">, </w:t>
      </w:r>
      <w:r w:rsidR="00836B24" w:rsidRPr="00A9729F">
        <w:rPr>
          <w:rFonts w:ascii="Times New Roman" w:hAnsi="Times New Roman" w:cs="Times New Roman"/>
          <w:i/>
          <w:sz w:val="24"/>
          <w:szCs w:val="24"/>
          <w:lang w:val="en-US"/>
        </w:rPr>
        <w:t>gendered</w:t>
      </w:r>
      <w:r w:rsidR="00B77E04" w:rsidRPr="00A9729F">
        <w:rPr>
          <w:rFonts w:ascii="Times New Roman" w:hAnsi="Times New Roman" w:cs="Times New Roman"/>
          <w:sz w:val="24"/>
          <w:szCs w:val="24"/>
          <w:lang w:val="en-US"/>
        </w:rPr>
        <w:t xml:space="preserve"> </w:t>
      </w:r>
      <w:r w:rsidR="00F05F7C" w:rsidRPr="00A9729F">
        <w:rPr>
          <w:rFonts w:ascii="Times New Roman" w:hAnsi="Times New Roman" w:cs="Times New Roman"/>
          <w:sz w:val="24"/>
          <w:szCs w:val="24"/>
          <w:lang w:val="en-US"/>
        </w:rPr>
        <w:t>(in Slovene basic categories “spol”, “spola”, “spoli”</w:t>
      </w:r>
      <w:r w:rsidR="00836B24" w:rsidRPr="00A9729F">
        <w:rPr>
          <w:rFonts w:ascii="Times New Roman" w:hAnsi="Times New Roman" w:cs="Times New Roman"/>
          <w:sz w:val="24"/>
          <w:szCs w:val="24"/>
          <w:lang w:val="en-US"/>
        </w:rPr>
        <w:t>, “ospoljen/-a/-o”</w:t>
      </w:r>
      <w:r w:rsidR="00F05F7C" w:rsidRPr="00A9729F">
        <w:rPr>
          <w:rFonts w:ascii="Times New Roman" w:hAnsi="Times New Roman" w:cs="Times New Roman"/>
          <w:sz w:val="24"/>
          <w:szCs w:val="24"/>
          <w:lang w:val="en-US"/>
        </w:rPr>
        <w:t xml:space="preserve">) </w:t>
      </w:r>
      <w:r w:rsidR="00B77E04" w:rsidRPr="00A9729F">
        <w:rPr>
          <w:rFonts w:ascii="Times New Roman" w:hAnsi="Times New Roman" w:cs="Times New Roman"/>
          <w:sz w:val="24"/>
          <w:szCs w:val="24"/>
          <w:lang w:val="en-US"/>
        </w:rPr>
        <w:t xml:space="preserve">would be used </w:t>
      </w:r>
      <w:r w:rsidR="000F391F" w:rsidRPr="00A9729F">
        <w:rPr>
          <w:rFonts w:ascii="Times New Roman" w:hAnsi="Times New Roman" w:cs="Times New Roman"/>
          <w:sz w:val="24"/>
          <w:szCs w:val="24"/>
          <w:lang w:val="en-US"/>
        </w:rPr>
        <w:t xml:space="preserve">nearly </w:t>
      </w:r>
      <w:r w:rsidR="00B77E04" w:rsidRPr="00A9729F">
        <w:rPr>
          <w:rFonts w:ascii="Times New Roman" w:hAnsi="Times New Roman" w:cs="Times New Roman"/>
          <w:sz w:val="24"/>
          <w:szCs w:val="24"/>
          <w:lang w:val="en-US"/>
        </w:rPr>
        <w:t xml:space="preserve">in all </w:t>
      </w:r>
      <w:r w:rsidR="005266AD" w:rsidRPr="00A9729F">
        <w:rPr>
          <w:rFonts w:ascii="Times New Roman" w:hAnsi="Times New Roman" w:cs="Times New Roman"/>
          <w:sz w:val="24"/>
          <w:szCs w:val="24"/>
          <w:lang w:val="en-US"/>
        </w:rPr>
        <w:t>here exposed occasions and syntagms. That would be the most welcome solution. The</w:t>
      </w:r>
      <w:r w:rsidR="00B77E04" w:rsidRPr="00A9729F">
        <w:rPr>
          <w:rFonts w:ascii="Times New Roman" w:hAnsi="Times New Roman" w:cs="Times New Roman"/>
          <w:sz w:val="24"/>
          <w:szCs w:val="24"/>
          <w:lang w:val="en-US"/>
        </w:rPr>
        <w:t xml:space="preserve"> argumentation is complex</w:t>
      </w:r>
      <w:r w:rsidR="00351273" w:rsidRPr="00A9729F">
        <w:rPr>
          <w:rFonts w:ascii="Times New Roman" w:hAnsi="Times New Roman" w:cs="Times New Roman"/>
          <w:sz w:val="24"/>
          <w:szCs w:val="24"/>
          <w:lang w:val="en-US"/>
        </w:rPr>
        <w:t>.</w:t>
      </w:r>
      <w:r w:rsidR="00B77E04" w:rsidRPr="00A9729F">
        <w:rPr>
          <w:rFonts w:ascii="Times New Roman" w:hAnsi="Times New Roman" w:cs="Times New Roman"/>
          <w:sz w:val="24"/>
          <w:szCs w:val="24"/>
          <w:lang w:val="en-US"/>
        </w:rPr>
        <w:t xml:space="preserve"> </w:t>
      </w:r>
    </w:p>
    <w:p w:rsidR="00351273" w:rsidRPr="00A9729F" w:rsidRDefault="00351273" w:rsidP="00551D4A">
      <w:pPr>
        <w:spacing w:line="360" w:lineRule="auto"/>
        <w:rPr>
          <w:rFonts w:ascii="Times New Roman" w:hAnsi="Times New Roman" w:cs="Times New Roman"/>
          <w:sz w:val="24"/>
          <w:szCs w:val="24"/>
          <w:lang w:val="en-US"/>
        </w:rPr>
      </w:pPr>
      <w:r w:rsidRPr="00A9729F">
        <w:rPr>
          <w:rFonts w:ascii="Times New Roman" w:hAnsi="Times New Roman" w:cs="Times New Roman"/>
          <w:sz w:val="24"/>
          <w:szCs w:val="24"/>
          <w:lang w:val="en-US"/>
        </w:rPr>
        <w:t>- Corporeality cannot be directly addres</w:t>
      </w:r>
      <w:r w:rsidR="00DF5D59" w:rsidRPr="00A9729F">
        <w:rPr>
          <w:rFonts w:ascii="Times New Roman" w:hAnsi="Times New Roman" w:cs="Times New Roman"/>
          <w:sz w:val="24"/>
          <w:szCs w:val="24"/>
          <w:lang w:val="en-US"/>
        </w:rPr>
        <w:t>sed.  Not only the verbal</w:t>
      </w:r>
      <w:r w:rsidR="00A67E79" w:rsidRPr="00A9729F">
        <w:rPr>
          <w:rFonts w:ascii="Times New Roman" w:hAnsi="Times New Roman" w:cs="Times New Roman"/>
          <w:sz w:val="24"/>
          <w:szCs w:val="24"/>
          <w:lang w:val="en-US"/>
        </w:rPr>
        <w:t xml:space="preserve"> </w:t>
      </w:r>
      <w:r w:rsidRPr="00A9729F">
        <w:rPr>
          <w:rFonts w:ascii="Times New Roman" w:hAnsi="Times New Roman" w:cs="Times New Roman"/>
          <w:sz w:val="24"/>
          <w:szCs w:val="24"/>
          <w:lang w:val="en-US"/>
        </w:rPr>
        <w:t xml:space="preserve">but </w:t>
      </w:r>
      <w:r w:rsidR="00DF5D59" w:rsidRPr="00A9729F">
        <w:rPr>
          <w:rFonts w:ascii="Times New Roman" w:hAnsi="Times New Roman" w:cs="Times New Roman"/>
          <w:sz w:val="24"/>
          <w:szCs w:val="24"/>
          <w:lang w:val="en-US"/>
        </w:rPr>
        <w:t xml:space="preserve">also </w:t>
      </w:r>
      <w:r w:rsidRPr="00A9729F">
        <w:rPr>
          <w:rFonts w:ascii="Times New Roman" w:hAnsi="Times New Roman" w:cs="Times New Roman"/>
          <w:sz w:val="24"/>
          <w:szCs w:val="24"/>
          <w:lang w:val="en-US"/>
        </w:rPr>
        <w:t xml:space="preserve">every </w:t>
      </w:r>
      <w:r w:rsidR="00DF5D59" w:rsidRPr="00A9729F">
        <w:rPr>
          <w:rFonts w:ascii="Times New Roman" w:hAnsi="Times New Roman" w:cs="Times New Roman"/>
          <w:sz w:val="24"/>
          <w:szCs w:val="24"/>
          <w:lang w:val="en-US"/>
        </w:rPr>
        <w:t xml:space="preserve">other </w:t>
      </w:r>
      <w:r w:rsidRPr="00A9729F">
        <w:rPr>
          <w:rFonts w:ascii="Times New Roman" w:hAnsi="Times New Roman" w:cs="Times New Roman"/>
          <w:sz w:val="24"/>
          <w:szCs w:val="24"/>
          <w:lang w:val="en-US"/>
        </w:rPr>
        <w:t xml:space="preserve">discourse, </w:t>
      </w:r>
      <w:r w:rsidR="00DF5D59" w:rsidRPr="00A9729F">
        <w:rPr>
          <w:rFonts w:ascii="Times New Roman" w:hAnsi="Times New Roman" w:cs="Times New Roman"/>
          <w:sz w:val="24"/>
          <w:szCs w:val="24"/>
          <w:lang w:val="en-US"/>
        </w:rPr>
        <w:t>praxe</w:t>
      </w:r>
      <w:r w:rsidR="00B6769A" w:rsidRPr="00A9729F">
        <w:rPr>
          <w:rFonts w:ascii="Times New Roman" w:hAnsi="Times New Roman" w:cs="Times New Roman"/>
          <w:sz w:val="24"/>
          <w:szCs w:val="24"/>
          <w:lang w:val="en-US"/>
        </w:rPr>
        <w:t xml:space="preserve">s </w:t>
      </w:r>
      <w:r w:rsidR="00A67E79" w:rsidRPr="00A9729F">
        <w:rPr>
          <w:rFonts w:ascii="Times New Roman" w:hAnsi="Times New Roman" w:cs="Times New Roman"/>
          <w:sz w:val="24"/>
          <w:szCs w:val="24"/>
          <w:lang w:val="en-US"/>
        </w:rPr>
        <w:t>in</w:t>
      </w:r>
      <w:r w:rsidR="00DF5D59" w:rsidRPr="00A9729F">
        <w:rPr>
          <w:rFonts w:ascii="Times New Roman" w:hAnsi="Times New Roman" w:cs="Times New Roman"/>
          <w:sz w:val="24"/>
          <w:szCs w:val="24"/>
          <w:lang w:val="en-US"/>
        </w:rPr>
        <w:t>cluded, has symbolic meaning by which we mentally and emotionally grasp the material world. In another words, corporeality</w:t>
      </w:r>
      <w:r w:rsidRPr="00A9729F">
        <w:rPr>
          <w:rFonts w:ascii="Times New Roman" w:hAnsi="Times New Roman" w:cs="Times New Roman"/>
          <w:sz w:val="24"/>
          <w:szCs w:val="24"/>
          <w:lang w:val="en-US"/>
        </w:rPr>
        <w:t xml:space="preserve"> is always mediated, </w:t>
      </w:r>
      <w:r w:rsidR="00A67E79" w:rsidRPr="00A9729F">
        <w:rPr>
          <w:rFonts w:ascii="Times New Roman" w:hAnsi="Times New Roman" w:cs="Times New Roman"/>
          <w:sz w:val="24"/>
          <w:szCs w:val="24"/>
          <w:lang w:val="en-US"/>
        </w:rPr>
        <w:t xml:space="preserve">meaning that </w:t>
      </w:r>
      <w:r w:rsidRPr="00A9729F">
        <w:rPr>
          <w:rFonts w:ascii="Times New Roman" w:hAnsi="Times New Roman" w:cs="Times New Roman"/>
          <w:sz w:val="24"/>
          <w:szCs w:val="24"/>
          <w:lang w:val="en-US"/>
        </w:rPr>
        <w:t>from the theoretical viewpoint it is never sexed, it is always gendered.</w:t>
      </w:r>
    </w:p>
    <w:p w:rsidR="00D21D89" w:rsidRPr="00A9729F" w:rsidRDefault="00DF5D59" w:rsidP="00551D4A">
      <w:pPr>
        <w:spacing w:line="360" w:lineRule="auto"/>
        <w:rPr>
          <w:rFonts w:ascii="Times New Roman" w:hAnsi="Times New Roman" w:cs="Times New Roman"/>
          <w:sz w:val="24"/>
          <w:szCs w:val="24"/>
          <w:lang w:val="en-US"/>
        </w:rPr>
      </w:pPr>
      <w:r w:rsidRPr="00A9729F">
        <w:rPr>
          <w:rFonts w:ascii="Times New Roman" w:hAnsi="Times New Roman" w:cs="Times New Roman"/>
          <w:sz w:val="24"/>
          <w:szCs w:val="24"/>
          <w:lang w:val="en-US"/>
        </w:rPr>
        <w:t xml:space="preserve"> - A</w:t>
      </w:r>
      <w:r w:rsidR="00351273" w:rsidRPr="00A9729F">
        <w:rPr>
          <w:rFonts w:ascii="Times New Roman" w:hAnsi="Times New Roman" w:cs="Times New Roman"/>
          <w:sz w:val="24"/>
          <w:szCs w:val="24"/>
          <w:lang w:val="en-US"/>
        </w:rPr>
        <w:t xml:space="preserve"> body is transformed according to cultural practices and environmental conditions, </w:t>
      </w:r>
      <w:r w:rsidR="00A75103" w:rsidRPr="00A9729F">
        <w:rPr>
          <w:rFonts w:ascii="Times New Roman" w:hAnsi="Times New Roman" w:cs="Times New Roman"/>
          <w:sz w:val="24"/>
          <w:szCs w:val="24"/>
          <w:lang w:val="en-US"/>
        </w:rPr>
        <w:t xml:space="preserve">which are in themselves substantial, and influential regarding corporeality. More than that, it is transformed </w:t>
      </w:r>
      <w:r w:rsidR="00351273" w:rsidRPr="00A9729F">
        <w:rPr>
          <w:rFonts w:ascii="Times New Roman" w:hAnsi="Times New Roman" w:cs="Times New Roman"/>
          <w:sz w:val="24"/>
          <w:szCs w:val="24"/>
          <w:lang w:val="en-US"/>
        </w:rPr>
        <w:t xml:space="preserve">by discourses, which </w:t>
      </w:r>
      <w:r w:rsidR="00A75103" w:rsidRPr="00A9729F">
        <w:rPr>
          <w:rFonts w:ascii="Times New Roman" w:hAnsi="Times New Roman" w:cs="Times New Roman"/>
          <w:sz w:val="24"/>
          <w:szCs w:val="24"/>
          <w:lang w:val="en-US"/>
        </w:rPr>
        <w:t>are unsubstantial, but anyway echo</w:t>
      </w:r>
      <w:r w:rsidR="00D21D89" w:rsidRPr="00A9729F">
        <w:rPr>
          <w:rFonts w:ascii="Times New Roman" w:hAnsi="Times New Roman" w:cs="Times New Roman"/>
          <w:sz w:val="24"/>
          <w:szCs w:val="24"/>
          <w:lang w:val="en-US"/>
        </w:rPr>
        <w:t xml:space="preserve"> in corporeality. The meanings g</w:t>
      </w:r>
      <w:r w:rsidR="00A75103" w:rsidRPr="00A9729F">
        <w:rPr>
          <w:rFonts w:ascii="Times New Roman" w:hAnsi="Times New Roman" w:cs="Times New Roman"/>
          <w:sz w:val="24"/>
          <w:szCs w:val="24"/>
          <w:lang w:val="en-US"/>
        </w:rPr>
        <w:t xml:space="preserve">et embodied, what is societal </w:t>
      </w:r>
      <w:r w:rsidRPr="00A9729F">
        <w:rPr>
          <w:rFonts w:ascii="Times New Roman" w:hAnsi="Times New Roman" w:cs="Times New Roman"/>
          <w:sz w:val="24"/>
          <w:szCs w:val="24"/>
          <w:lang w:val="en-US"/>
        </w:rPr>
        <w:t xml:space="preserve">and cultural </w:t>
      </w:r>
      <w:r w:rsidR="00A75103" w:rsidRPr="00A9729F">
        <w:rPr>
          <w:rFonts w:ascii="Times New Roman" w:hAnsi="Times New Roman" w:cs="Times New Roman"/>
          <w:sz w:val="24"/>
          <w:szCs w:val="24"/>
          <w:lang w:val="en-US"/>
        </w:rPr>
        <w:t>is</w:t>
      </w:r>
      <w:r w:rsidR="00D21D89" w:rsidRPr="00A9729F">
        <w:rPr>
          <w:rFonts w:ascii="Times New Roman" w:hAnsi="Times New Roman" w:cs="Times New Roman"/>
          <w:sz w:val="24"/>
          <w:szCs w:val="24"/>
          <w:lang w:val="en-US"/>
        </w:rPr>
        <w:t xml:space="preserve"> inscribed on the body surface</w:t>
      </w:r>
      <w:r w:rsidR="00CE5715" w:rsidRPr="00A9729F">
        <w:rPr>
          <w:rFonts w:ascii="Times New Roman" w:hAnsi="Times New Roman" w:cs="Times New Roman"/>
          <w:sz w:val="24"/>
          <w:szCs w:val="24"/>
          <w:lang w:val="en-US"/>
        </w:rPr>
        <w:t xml:space="preserve"> and bellow it</w:t>
      </w:r>
      <w:r w:rsidR="00D21D89" w:rsidRPr="00A9729F">
        <w:rPr>
          <w:rFonts w:ascii="Times New Roman" w:hAnsi="Times New Roman" w:cs="Times New Roman"/>
          <w:sz w:val="24"/>
          <w:szCs w:val="24"/>
          <w:lang w:val="en-US"/>
        </w:rPr>
        <w:t>.</w:t>
      </w:r>
      <w:r w:rsidRPr="00A9729F">
        <w:rPr>
          <w:rFonts w:ascii="Times New Roman" w:hAnsi="Times New Roman" w:cs="Times New Roman"/>
          <w:sz w:val="24"/>
          <w:szCs w:val="24"/>
          <w:lang w:val="en-US"/>
        </w:rPr>
        <w:t xml:space="preserve"> The bodies are therefore characterized by “plasticity”.</w:t>
      </w:r>
    </w:p>
    <w:p w:rsidR="00612A3F" w:rsidRPr="00A9729F" w:rsidRDefault="00D21D89" w:rsidP="00551D4A">
      <w:pPr>
        <w:spacing w:line="360" w:lineRule="auto"/>
        <w:rPr>
          <w:rFonts w:ascii="Times New Roman" w:hAnsi="Times New Roman" w:cs="Times New Roman"/>
          <w:sz w:val="24"/>
          <w:szCs w:val="24"/>
          <w:lang w:val="en-US"/>
        </w:rPr>
      </w:pPr>
      <w:r w:rsidRPr="00A9729F">
        <w:rPr>
          <w:rFonts w:ascii="Times New Roman" w:hAnsi="Times New Roman" w:cs="Times New Roman"/>
          <w:sz w:val="24"/>
          <w:szCs w:val="24"/>
          <w:lang w:val="en-US"/>
        </w:rPr>
        <w:t xml:space="preserve">- </w:t>
      </w:r>
      <w:r w:rsidR="00B86914" w:rsidRPr="00A9729F">
        <w:rPr>
          <w:rFonts w:ascii="Times New Roman" w:hAnsi="Times New Roman" w:cs="Times New Roman"/>
          <w:sz w:val="24"/>
          <w:szCs w:val="24"/>
          <w:lang w:val="en-US"/>
        </w:rPr>
        <w:t>Biolog</w:t>
      </w:r>
      <w:r w:rsidR="00612A3F" w:rsidRPr="00A9729F">
        <w:rPr>
          <w:rFonts w:ascii="Times New Roman" w:hAnsi="Times New Roman" w:cs="Times New Roman"/>
          <w:sz w:val="24"/>
          <w:szCs w:val="24"/>
          <w:lang w:val="en-US"/>
        </w:rPr>
        <w:t>ical</w:t>
      </w:r>
      <w:r w:rsidR="00B86914" w:rsidRPr="00A9729F">
        <w:rPr>
          <w:rFonts w:ascii="Times New Roman" w:hAnsi="Times New Roman" w:cs="Times New Roman"/>
          <w:sz w:val="24"/>
          <w:szCs w:val="24"/>
          <w:lang w:val="en-US"/>
        </w:rPr>
        <w:t xml:space="preserve"> and medic</w:t>
      </w:r>
      <w:r w:rsidR="00612A3F" w:rsidRPr="00A9729F">
        <w:rPr>
          <w:rFonts w:ascii="Times New Roman" w:hAnsi="Times New Roman" w:cs="Times New Roman"/>
          <w:sz w:val="24"/>
          <w:szCs w:val="24"/>
          <w:lang w:val="en-US"/>
        </w:rPr>
        <w:t>al knowle</w:t>
      </w:r>
      <w:r w:rsidR="00CE5715" w:rsidRPr="00A9729F">
        <w:rPr>
          <w:rFonts w:ascii="Times New Roman" w:hAnsi="Times New Roman" w:cs="Times New Roman"/>
          <w:sz w:val="24"/>
          <w:szCs w:val="24"/>
          <w:lang w:val="en-US"/>
        </w:rPr>
        <w:t>dges are time-place conditioned;</w:t>
      </w:r>
      <w:r w:rsidR="00612A3F" w:rsidRPr="00A9729F">
        <w:rPr>
          <w:rFonts w:ascii="Times New Roman" w:hAnsi="Times New Roman" w:cs="Times New Roman"/>
          <w:sz w:val="24"/>
          <w:szCs w:val="24"/>
          <w:lang w:val="en-US"/>
        </w:rPr>
        <w:t xml:space="preserve"> these domains are preys of different interests, which are nowadays mostly focused on social status and b</w:t>
      </w:r>
      <w:r w:rsidR="00CE5715" w:rsidRPr="00A9729F">
        <w:rPr>
          <w:rFonts w:ascii="Times New Roman" w:hAnsi="Times New Roman" w:cs="Times New Roman"/>
          <w:sz w:val="24"/>
          <w:szCs w:val="24"/>
          <w:lang w:val="en-US"/>
        </w:rPr>
        <w:t>enefits, and financial capital.</w:t>
      </w:r>
      <w:r w:rsidR="00612A3F" w:rsidRPr="00A9729F">
        <w:rPr>
          <w:rFonts w:ascii="Times New Roman" w:hAnsi="Times New Roman" w:cs="Times New Roman"/>
          <w:sz w:val="24"/>
          <w:szCs w:val="24"/>
          <w:lang w:val="en-US"/>
        </w:rPr>
        <w:t xml:space="preserve"> The interpretations of the bodies are thus gendered in the ways which are not at all transparent. There is no innocently sexed body</w:t>
      </w:r>
      <w:r w:rsidR="00CE5715" w:rsidRPr="00A9729F">
        <w:rPr>
          <w:rFonts w:ascii="Times New Roman" w:hAnsi="Times New Roman" w:cs="Times New Roman"/>
          <w:sz w:val="24"/>
          <w:szCs w:val="24"/>
          <w:lang w:val="en-US"/>
        </w:rPr>
        <w:t xml:space="preserve">, all we can get </w:t>
      </w:r>
      <w:r w:rsidR="00DF5D59" w:rsidRPr="00A9729F">
        <w:rPr>
          <w:rFonts w:ascii="Times New Roman" w:hAnsi="Times New Roman" w:cs="Times New Roman"/>
          <w:sz w:val="24"/>
          <w:szCs w:val="24"/>
          <w:lang w:val="en-US"/>
        </w:rPr>
        <w:t xml:space="preserve">in the domains we work in </w:t>
      </w:r>
      <w:r w:rsidR="00CE5715" w:rsidRPr="00A9729F">
        <w:rPr>
          <w:rFonts w:ascii="Times New Roman" w:hAnsi="Times New Roman" w:cs="Times New Roman"/>
          <w:sz w:val="24"/>
          <w:szCs w:val="24"/>
          <w:lang w:val="en-US"/>
        </w:rPr>
        <w:t xml:space="preserve">are </w:t>
      </w:r>
      <w:r w:rsidR="00DF5D59" w:rsidRPr="00A9729F">
        <w:rPr>
          <w:rFonts w:ascii="Times New Roman" w:hAnsi="Times New Roman" w:cs="Times New Roman"/>
          <w:sz w:val="24"/>
          <w:szCs w:val="24"/>
          <w:lang w:val="en-US"/>
        </w:rPr>
        <w:t xml:space="preserve">the scientifically, expertly </w:t>
      </w:r>
      <w:r w:rsidR="00CE5715" w:rsidRPr="00A9729F">
        <w:rPr>
          <w:rFonts w:ascii="Times New Roman" w:hAnsi="Times New Roman" w:cs="Times New Roman"/>
          <w:sz w:val="24"/>
          <w:szCs w:val="24"/>
          <w:lang w:val="en-US"/>
        </w:rPr>
        <w:t>gendered bodies</w:t>
      </w:r>
      <w:r w:rsidR="00612A3F" w:rsidRPr="00A9729F">
        <w:rPr>
          <w:rFonts w:ascii="Times New Roman" w:hAnsi="Times New Roman" w:cs="Times New Roman"/>
          <w:sz w:val="24"/>
          <w:szCs w:val="24"/>
          <w:lang w:val="en-US"/>
        </w:rPr>
        <w:t xml:space="preserve">. </w:t>
      </w:r>
    </w:p>
    <w:p w:rsidR="00D6719C" w:rsidRPr="00A9729F" w:rsidRDefault="00612A3F" w:rsidP="00551D4A">
      <w:pPr>
        <w:spacing w:line="360" w:lineRule="auto"/>
        <w:rPr>
          <w:rFonts w:ascii="Times New Roman" w:hAnsi="Times New Roman" w:cs="Times New Roman"/>
          <w:sz w:val="24"/>
          <w:szCs w:val="24"/>
          <w:lang w:val="en-US"/>
        </w:rPr>
      </w:pPr>
      <w:r w:rsidRPr="00A9729F">
        <w:rPr>
          <w:rFonts w:ascii="Times New Roman" w:hAnsi="Times New Roman" w:cs="Times New Roman"/>
          <w:sz w:val="24"/>
          <w:szCs w:val="24"/>
          <w:lang w:val="en-US"/>
        </w:rPr>
        <w:t>- The category and contemporary conceptualization of gender</w:t>
      </w:r>
      <w:r w:rsidR="00393DB2" w:rsidRPr="00A9729F">
        <w:rPr>
          <w:rFonts w:ascii="Times New Roman" w:hAnsi="Times New Roman" w:cs="Times New Roman"/>
          <w:sz w:val="24"/>
          <w:szCs w:val="24"/>
          <w:lang w:val="en-US"/>
        </w:rPr>
        <w:t>s</w:t>
      </w:r>
      <w:r w:rsidRPr="00A9729F">
        <w:rPr>
          <w:rFonts w:ascii="Times New Roman" w:hAnsi="Times New Roman" w:cs="Times New Roman"/>
          <w:sz w:val="24"/>
          <w:szCs w:val="24"/>
          <w:lang w:val="en-US"/>
        </w:rPr>
        <w:t xml:space="preserve"> deconstruct corporeal / “sex” dimorphism</w:t>
      </w:r>
      <w:r w:rsidR="00CE5715" w:rsidRPr="00A9729F">
        <w:rPr>
          <w:rFonts w:ascii="Times New Roman" w:hAnsi="Times New Roman" w:cs="Times New Roman"/>
          <w:sz w:val="24"/>
          <w:szCs w:val="24"/>
          <w:lang w:val="en-US"/>
        </w:rPr>
        <w:t>,</w:t>
      </w:r>
      <w:r w:rsidRPr="00A9729F">
        <w:rPr>
          <w:rFonts w:ascii="Times New Roman" w:hAnsi="Times New Roman" w:cs="Times New Roman"/>
          <w:sz w:val="24"/>
          <w:szCs w:val="24"/>
          <w:lang w:val="en-US"/>
        </w:rPr>
        <w:t xml:space="preserve"> and societal gender dichotomy. There is observable</w:t>
      </w:r>
      <w:r w:rsidR="003A19C6" w:rsidRPr="00A9729F">
        <w:rPr>
          <w:rFonts w:ascii="Times New Roman" w:hAnsi="Times New Roman" w:cs="Times New Roman"/>
          <w:sz w:val="24"/>
          <w:szCs w:val="24"/>
          <w:lang w:val="en-US"/>
        </w:rPr>
        <w:t xml:space="preserve"> number of persons, who ide</w:t>
      </w:r>
      <w:r w:rsidR="00CE5715" w:rsidRPr="00A9729F">
        <w:rPr>
          <w:rFonts w:ascii="Times New Roman" w:hAnsi="Times New Roman" w:cs="Times New Roman"/>
          <w:sz w:val="24"/>
          <w:szCs w:val="24"/>
          <w:lang w:val="en-US"/>
        </w:rPr>
        <w:t>ntify themselves as transgender.</w:t>
      </w:r>
      <w:r w:rsidR="003A19C6" w:rsidRPr="00A9729F">
        <w:rPr>
          <w:rFonts w:ascii="Times New Roman" w:hAnsi="Times New Roman" w:cs="Times New Roman"/>
          <w:sz w:val="24"/>
          <w:szCs w:val="24"/>
          <w:lang w:val="en-US"/>
        </w:rPr>
        <w:t xml:space="preserve"> </w:t>
      </w:r>
      <w:r w:rsidR="00CE5715" w:rsidRPr="00A9729F">
        <w:rPr>
          <w:rFonts w:ascii="Times New Roman" w:hAnsi="Times New Roman" w:cs="Times New Roman"/>
          <w:sz w:val="24"/>
          <w:szCs w:val="24"/>
          <w:lang w:val="en-US"/>
        </w:rPr>
        <w:t xml:space="preserve">This is </w:t>
      </w:r>
      <w:r w:rsidR="003A19C6" w:rsidRPr="00A9729F">
        <w:rPr>
          <w:rFonts w:ascii="Times New Roman" w:hAnsi="Times New Roman" w:cs="Times New Roman"/>
          <w:sz w:val="24"/>
          <w:szCs w:val="24"/>
          <w:lang w:val="en-US"/>
        </w:rPr>
        <w:t xml:space="preserve">the umbrella category under which all people who are born out </w:t>
      </w:r>
      <w:r w:rsidR="003A19C6" w:rsidRPr="00A9729F">
        <w:rPr>
          <w:rFonts w:ascii="Times New Roman" w:hAnsi="Times New Roman" w:cs="Times New Roman"/>
          <w:sz w:val="24"/>
          <w:szCs w:val="24"/>
          <w:lang w:val="en-US"/>
        </w:rPr>
        <w:lastRenderedPageBreak/>
        <w:t>of bodily dimorphism or are not willing to identify as women or men</w:t>
      </w:r>
      <w:r w:rsidR="00CE5715" w:rsidRPr="00A9729F">
        <w:rPr>
          <w:rFonts w:ascii="Times New Roman" w:hAnsi="Times New Roman" w:cs="Times New Roman"/>
          <w:sz w:val="24"/>
          <w:szCs w:val="24"/>
          <w:lang w:val="en-US"/>
        </w:rPr>
        <w:t xml:space="preserve"> are gathered</w:t>
      </w:r>
      <w:r w:rsidR="003A19C6" w:rsidRPr="00A9729F">
        <w:rPr>
          <w:rFonts w:ascii="Times New Roman" w:hAnsi="Times New Roman" w:cs="Times New Roman"/>
          <w:sz w:val="24"/>
          <w:szCs w:val="24"/>
          <w:lang w:val="en-US"/>
        </w:rPr>
        <w:t xml:space="preserve">. </w:t>
      </w:r>
      <w:r w:rsidR="00CE5715" w:rsidRPr="00A9729F">
        <w:rPr>
          <w:rFonts w:ascii="Times New Roman" w:hAnsi="Times New Roman" w:cs="Times New Roman"/>
          <w:sz w:val="24"/>
          <w:szCs w:val="24"/>
          <w:lang w:val="en-US"/>
        </w:rPr>
        <w:t>The</w:t>
      </w:r>
      <w:r w:rsidR="00612FFB" w:rsidRPr="00A9729F">
        <w:rPr>
          <w:rFonts w:ascii="Times New Roman" w:hAnsi="Times New Roman" w:cs="Times New Roman"/>
          <w:sz w:val="24"/>
          <w:szCs w:val="24"/>
          <w:lang w:val="en-US"/>
        </w:rPr>
        <w:t xml:space="preserve"> n</w:t>
      </w:r>
      <w:r w:rsidR="003A19C6" w:rsidRPr="00A9729F">
        <w:rPr>
          <w:rFonts w:ascii="Times New Roman" w:hAnsi="Times New Roman" w:cs="Times New Roman"/>
          <w:sz w:val="24"/>
          <w:szCs w:val="24"/>
          <w:lang w:val="en-US"/>
        </w:rPr>
        <w:t xml:space="preserve">ew categorical apparatus </w:t>
      </w:r>
      <w:r w:rsidR="00C00690" w:rsidRPr="00A9729F">
        <w:rPr>
          <w:rFonts w:ascii="Times New Roman" w:hAnsi="Times New Roman" w:cs="Times New Roman"/>
          <w:sz w:val="24"/>
          <w:szCs w:val="24"/>
          <w:lang w:val="en-US"/>
        </w:rPr>
        <w:t xml:space="preserve">of genders </w:t>
      </w:r>
      <w:r w:rsidR="00612FFB" w:rsidRPr="00A9729F">
        <w:rPr>
          <w:rFonts w:ascii="Times New Roman" w:hAnsi="Times New Roman" w:cs="Times New Roman"/>
          <w:sz w:val="24"/>
          <w:szCs w:val="24"/>
          <w:lang w:val="en-US"/>
        </w:rPr>
        <w:t xml:space="preserve">has been already suggested by </w:t>
      </w:r>
      <w:r w:rsidR="006E070E" w:rsidRPr="00A9729F">
        <w:rPr>
          <w:rFonts w:ascii="Times New Roman" w:hAnsi="Times New Roman" w:cs="Times New Roman"/>
          <w:sz w:val="24"/>
          <w:szCs w:val="24"/>
          <w:lang w:val="en-US"/>
        </w:rPr>
        <w:t>A. Finn Enke (</w:t>
      </w:r>
      <w:r w:rsidR="00D825E5" w:rsidRPr="00A9729F">
        <w:rPr>
          <w:rFonts w:ascii="Times New Roman" w:hAnsi="Times New Roman" w:cs="Times New Roman"/>
          <w:sz w:val="24"/>
          <w:szCs w:val="24"/>
          <w:lang w:val="en-US"/>
        </w:rPr>
        <w:t>2012</w:t>
      </w:r>
      <w:r w:rsidR="00CD4260" w:rsidRPr="00A9729F">
        <w:rPr>
          <w:rFonts w:ascii="Times New Roman" w:hAnsi="Times New Roman" w:cs="Times New Roman"/>
          <w:sz w:val="24"/>
          <w:szCs w:val="24"/>
          <w:lang w:val="en-US"/>
        </w:rPr>
        <w:t xml:space="preserve">): women, men, transgender (persons) (p. </w:t>
      </w:r>
      <w:r w:rsidR="00813B97" w:rsidRPr="00A9729F">
        <w:rPr>
          <w:rFonts w:ascii="Times New Roman" w:hAnsi="Times New Roman" w:cs="Times New Roman"/>
          <w:sz w:val="24"/>
          <w:szCs w:val="24"/>
          <w:lang w:val="en-US"/>
        </w:rPr>
        <w:t>244). These categories</w:t>
      </w:r>
      <w:r w:rsidR="00D6719C" w:rsidRPr="00A9729F">
        <w:rPr>
          <w:rFonts w:ascii="Times New Roman" w:hAnsi="Times New Roman" w:cs="Times New Roman"/>
          <w:sz w:val="24"/>
          <w:szCs w:val="24"/>
          <w:lang w:val="en-US"/>
        </w:rPr>
        <w:t xml:space="preserve"> are </w:t>
      </w:r>
      <w:r w:rsidR="003A19C6" w:rsidRPr="00A9729F">
        <w:rPr>
          <w:rFonts w:ascii="Times New Roman" w:hAnsi="Times New Roman" w:cs="Times New Roman"/>
          <w:sz w:val="24"/>
          <w:szCs w:val="24"/>
          <w:lang w:val="en-US"/>
        </w:rPr>
        <w:t>suitable for epistemic</w:t>
      </w:r>
      <w:r w:rsidR="00D6719C" w:rsidRPr="00A9729F">
        <w:rPr>
          <w:rFonts w:ascii="Times New Roman" w:hAnsi="Times New Roman" w:cs="Times New Roman"/>
          <w:sz w:val="24"/>
          <w:szCs w:val="24"/>
          <w:lang w:val="en-US"/>
        </w:rPr>
        <w:t xml:space="preserve">, </w:t>
      </w:r>
      <w:r w:rsidR="00813B97" w:rsidRPr="00A9729F">
        <w:rPr>
          <w:rFonts w:ascii="Times New Roman" w:hAnsi="Times New Roman" w:cs="Times New Roman"/>
          <w:sz w:val="24"/>
          <w:szCs w:val="24"/>
          <w:lang w:val="en-US"/>
        </w:rPr>
        <w:t xml:space="preserve">educational, state </w:t>
      </w:r>
      <w:r w:rsidR="003A19C6" w:rsidRPr="00A9729F">
        <w:rPr>
          <w:rFonts w:ascii="Times New Roman" w:hAnsi="Times New Roman" w:cs="Times New Roman"/>
          <w:sz w:val="24"/>
          <w:szCs w:val="24"/>
          <w:lang w:val="en-US"/>
        </w:rPr>
        <w:t>administrative</w:t>
      </w:r>
      <w:r w:rsidR="00D6719C" w:rsidRPr="00A9729F">
        <w:rPr>
          <w:rFonts w:ascii="Times New Roman" w:hAnsi="Times New Roman" w:cs="Times New Roman"/>
          <w:sz w:val="24"/>
          <w:szCs w:val="24"/>
          <w:lang w:val="en-US"/>
        </w:rPr>
        <w:t>, and public</w:t>
      </w:r>
      <w:r w:rsidR="003A19C6" w:rsidRPr="00A9729F">
        <w:rPr>
          <w:rFonts w:ascii="Times New Roman" w:hAnsi="Times New Roman" w:cs="Times New Roman"/>
          <w:sz w:val="24"/>
          <w:szCs w:val="24"/>
          <w:lang w:val="en-US"/>
        </w:rPr>
        <w:t xml:space="preserve"> </w:t>
      </w:r>
      <w:r w:rsidR="00962AED" w:rsidRPr="00A9729F">
        <w:rPr>
          <w:rFonts w:ascii="Times New Roman" w:hAnsi="Times New Roman" w:cs="Times New Roman"/>
          <w:sz w:val="24"/>
          <w:szCs w:val="24"/>
          <w:lang w:val="en-US"/>
        </w:rPr>
        <w:t xml:space="preserve">/ (new) media </w:t>
      </w:r>
      <w:r w:rsidR="003A19C6" w:rsidRPr="00A9729F">
        <w:rPr>
          <w:rFonts w:ascii="Times New Roman" w:hAnsi="Times New Roman" w:cs="Times New Roman"/>
          <w:sz w:val="24"/>
          <w:szCs w:val="24"/>
          <w:lang w:val="en-US"/>
        </w:rPr>
        <w:t>us</w:t>
      </w:r>
      <w:r w:rsidR="00D6719C" w:rsidRPr="00A9729F">
        <w:rPr>
          <w:rFonts w:ascii="Times New Roman" w:hAnsi="Times New Roman" w:cs="Times New Roman"/>
          <w:sz w:val="24"/>
          <w:szCs w:val="24"/>
          <w:lang w:val="en-US"/>
        </w:rPr>
        <w:t>e.</w:t>
      </w:r>
    </w:p>
    <w:p w:rsidR="00D825E5" w:rsidRPr="00A9729F" w:rsidRDefault="00D825E5" w:rsidP="00D825E5">
      <w:pPr>
        <w:spacing w:line="360" w:lineRule="auto"/>
        <w:rPr>
          <w:rFonts w:ascii="Times New Roman" w:hAnsi="Times New Roman" w:cs="Times New Roman"/>
          <w:sz w:val="24"/>
          <w:szCs w:val="24"/>
          <w:lang w:val="en-US"/>
        </w:rPr>
      </w:pPr>
      <w:r w:rsidRPr="00A9729F">
        <w:rPr>
          <w:rFonts w:ascii="Times New Roman" w:hAnsi="Times New Roman" w:cs="Times New Roman"/>
          <w:sz w:val="24"/>
          <w:szCs w:val="24"/>
          <w:lang w:val="en-US"/>
        </w:rPr>
        <w:t xml:space="preserve">In </w:t>
      </w:r>
      <w:r w:rsidR="00B9037A" w:rsidRPr="00A9729F">
        <w:rPr>
          <w:rFonts w:ascii="Times New Roman" w:hAnsi="Times New Roman" w:cs="Times New Roman"/>
          <w:sz w:val="24"/>
          <w:szCs w:val="24"/>
          <w:lang w:val="en-US"/>
        </w:rPr>
        <w:t xml:space="preserve">the </w:t>
      </w:r>
      <w:r w:rsidRPr="00A9729F">
        <w:rPr>
          <w:rFonts w:ascii="Times New Roman" w:hAnsi="Times New Roman" w:cs="Times New Roman"/>
          <w:sz w:val="24"/>
          <w:szCs w:val="24"/>
          <w:lang w:val="en-US"/>
        </w:rPr>
        <w:t>Slovenian language medical and other disciplinary references to corporeality are gendered by the nouns and</w:t>
      </w:r>
      <w:r w:rsidR="009453F8" w:rsidRPr="00A9729F">
        <w:rPr>
          <w:rFonts w:ascii="Times New Roman" w:hAnsi="Times New Roman" w:cs="Times New Roman"/>
          <w:sz w:val="24"/>
          <w:szCs w:val="24"/>
          <w:lang w:val="en-US"/>
        </w:rPr>
        <w:t xml:space="preserve"> adjectives</w:t>
      </w:r>
      <w:r w:rsidRPr="00A9729F">
        <w:rPr>
          <w:rFonts w:ascii="Times New Roman" w:hAnsi="Times New Roman" w:cs="Times New Roman"/>
          <w:sz w:val="24"/>
          <w:szCs w:val="24"/>
          <w:lang w:val="en-US"/>
        </w:rPr>
        <w:t xml:space="preserve"> </w:t>
      </w:r>
      <w:r w:rsidR="009A7F86" w:rsidRPr="00A9729F">
        <w:rPr>
          <w:rFonts w:ascii="Times New Roman" w:hAnsi="Times New Roman" w:cs="Times New Roman"/>
          <w:i/>
          <w:sz w:val="24"/>
          <w:szCs w:val="24"/>
          <w:lang w:val="en-US"/>
        </w:rPr>
        <w:t>ženske</w:t>
      </w:r>
      <w:r w:rsidR="009A7F86" w:rsidRPr="00A9729F">
        <w:rPr>
          <w:rFonts w:ascii="Times New Roman" w:hAnsi="Times New Roman" w:cs="Times New Roman"/>
          <w:sz w:val="24"/>
          <w:szCs w:val="24"/>
          <w:lang w:val="en-US"/>
        </w:rPr>
        <w:t xml:space="preserve">, </w:t>
      </w:r>
      <w:r w:rsidR="009A7F86" w:rsidRPr="00A9729F">
        <w:rPr>
          <w:rFonts w:ascii="Times New Roman" w:hAnsi="Times New Roman" w:cs="Times New Roman"/>
          <w:i/>
          <w:sz w:val="24"/>
          <w:szCs w:val="24"/>
          <w:lang w:val="en-US"/>
        </w:rPr>
        <w:t>moški</w:t>
      </w:r>
      <w:r w:rsidR="009A7F86" w:rsidRPr="00A9729F">
        <w:rPr>
          <w:rFonts w:ascii="Times New Roman" w:hAnsi="Times New Roman" w:cs="Times New Roman"/>
          <w:sz w:val="24"/>
          <w:szCs w:val="24"/>
          <w:lang w:val="en-US"/>
        </w:rPr>
        <w:t xml:space="preserve">, </w:t>
      </w:r>
      <w:r w:rsidR="009A7F86" w:rsidRPr="00A9729F">
        <w:rPr>
          <w:rFonts w:ascii="Times New Roman" w:hAnsi="Times New Roman" w:cs="Times New Roman"/>
          <w:i/>
          <w:sz w:val="24"/>
          <w:szCs w:val="24"/>
          <w:lang w:val="en-US"/>
        </w:rPr>
        <w:t>žensko</w:t>
      </w:r>
      <w:r w:rsidRPr="00A9729F">
        <w:rPr>
          <w:rFonts w:ascii="Times New Roman" w:hAnsi="Times New Roman" w:cs="Times New Roman"/>
          <w:i/>
          <w:sz w:val="24"/>
          <w:szCs w:val="24"/>
          <w:lang w:val="en-US"/>
        </w:rPr>
        <w:t>, mošk</w:t>
      </w:r>
      <w:r w:rsidR="009A7F86" w:rsidRPr="00A9729F">
        <w:rPr>
          <w:rFonts w:ascii="Times New Roman" w:hAnsi="Times New Roman" w:cs="Times New Roman"/>
          <w:i/>
          <w:sz w:val="24"/>
          <w:szCs w:val="24"/>
          <w:lang w:val="en-US"/>
        </w:rPr>
        <w:t>o</w:t>
      </w:r>
      <w:r w:rsidRPr="00A9729F">
        <w:rPr>
          <w:rFonts w:ascii="Times New Roman" w:hAnsi="Times New Roman" w:cs="Times New Roman"/>
          <w:sz w:val="24"/>
          <w:szCs w:val="24"/>
          <w:lang w:val="en-US"/>
        </w:rPr>
        <w:t xml:space="preserve"> (“man / man’s, women / women’s</w:t>
      </w:r>
      <w:r w:rsidR="009A7F86" w:rsidRPr="00A9729F">
        <w:rPr>
          <w:rFonts w:ascii="Times New Roman" w:hAnsi="Times New Roman" w:cs="Times New Roman"/>
          <w:sz w:val="24"/>
          <w:szCs w:val="24"/>
          <w:lang w:val="en-US"/>
        </w:rPr>
        <w:t>, men / men’s, woman / woman’s</w:t>
      </w:r>
      <w:r w:rsidR="00B9037A" w:rsidRPr="00A9729F">
        <w:rPr>
          <w:rFonts w:ascii="Times New Roman" w:hAnsi="Times New Roman" w:cs="Times New Roman"/>
          <w:sz w:val="24"/>
          <w:szCs w:val="24"/>
          <w:lang w:val="en-US"/>
        </w:rPr>
        <w:t>). I</w:t>
      </w:r>
      <w:r w:rsidR="00E24318" w:rsidRPr="00A9729F">
        <w:rPr>
          <w:rFonts w:ascii="Times New Roman" w:hAnsi="Times New Roman" w:cs="Times New Roman"/>
          <w:sz w:val="24"/>
          <w:szCs w:val="24"/>
          <w:lang w:val="en-US"/>
        </w:rPr>
        <w:t xml:space="preserve">n English </w:t>
      </w:r>
      <w:r w:rsidR="006554BC" w:rsidRPr="00A9729F">
        <w:rPr>
          <w:rFonts w:ascii="Times New Roman" w:hAnsi="Times New Roman" w:cs="Times New Roman"/>
          <w:sz w:val="24"/>
          <w:szCs w:val="24"/>
          <w:lang w:val="en-US"/>
        </w:rPr>
        <w:t>expressions woman</w:t>
      </w:r>
      <w:r w:rsidRPr="00A9729F">
        <w:rPr>
          <w:rFonts w:ascii="Times New Roman" w:hAnsi="Times New Roman" w:cs="Times New Roman"/>
          <w:sz w:val="24"/>
          <w:szCs w:val="24"/>
          <w:lang w:val="en-US"/>
        </w:rPr>
        <w:t>like, womanly / man</w:t>
      </w:r>
      <w:r w:rsidR="00B9037A" w:rsidRPr="00A9729F">
        <w:rPr>
          <w:rFonts w:ascii="Times New Roman" w:hAnsi="Times New Roman" w:cs="Times New Roman"/>
          <w:sz w:val="24"/>
          <w:szCs w:val="24"/>
          <w:lang w:val="en-US"/>
        </w:rPr>
        <w:t>like, manly are</w:t>
      </w:r>
      <w:r w:rsidR="006554BC" w:rsidRPr="00A9729F">
        <w:rPr>
          <w:rFonts w:ascii="Times New Roman" w:hAnsi="Times New Roman" w:cs="Times New Roman"/>
          <w:sz w:val="24"/>
          <w:szCs w:val="24"/>
          <w:lang w:val="en-US"/>
        </w:rPr>
        <w:t xml:space="preserve"> be used</w:t>
      </w:r>
      <w:r w:rsidR="00B9037A" w:rsidRPr="00A9729F">
        <w:rPr>
          <w:rFonts w:ascii="Times New Roman" w:hAnsi="Times New Roman" w:cs="Times New Roman"/>
          <w:sz w:val="24"/>
          <w:szCs w:val="24"/>
          <w:lang w:val="en-US"/>
        </w:rPr>
        <w:t xml:space="preserve"> in the same textual contexts</w:t>
      </w:r>
      <w:r w:rsidR="006554BC" w:rsidRPr="00A9729F">
        <w:rPr>
          <w:rFonts w:ascii="Times New Roman" w:hAnsi="Times New Roman" w:cs="Times New Roman"/>
          <w:sz w:val="24"/>
          <w:szCs w:val="24"/>
          <w:lang w:val="en-US"/>
        </w:rPr>
        <w:t>. By privileging plural forms the inadequate generalization of th</w:t>
      </w:r>
      <w:r w:rsidR="00B9037A" w:rsidRPr="00A9729F">
        <w:rPr>
          <w:rFonts w:ascii="Times New Roman" w:hAnsi="Times New Roman" w:cs="Times New Roman"/>
          <w:sz w:val="24"/>
          <w:szCs w:val="24"/>
          <w:lang w:val="en-US"/>
        </w:rPr>
        <w:t>e gendered bodies</w:t>
      </w:r>
      <w:r w:rsidR="00E24318" w:rsidRPr="00A9729F">
        <w:rPr>
          <w:rFonts w:ascii="Times New Roman" w:hAnsi="Times New Roman" w:cs="Times New Roman"/>
          <w:sz w:val="24"/>
          <w:szCs w:val="24"/>
          <w:lang w:val="en-US"/>
        </w:rPr>
        <w:t xml:space="preserve"> is not possible;</w:t>
      </w:r>
      <w:r w:rsidR="006554BC" w:rsidRPr="00A9729F">
        <w:rPr>
          <w:rFonts w:ascii="Times New Roman" w:hAnsi="Times New Roman" w:cs="Times New Roman"/>
          <w:sz w:val="24"/>
          <w:szCs w:val="24"/>
          <w:lang w:val="en-US"/>
        </w:rPr>
        <w:t xml:space="preserve"> </w:t>
      </w:r>
      <w:r w:rsidR="00E24318" w:rsidRPr="00A9729F">
        <w:rPr>
          <w:rFonts w:ascii="Times New Roman" w:hAnsi="Times New Roman" w:cs="Times New Roman"/>
          <w:sz w:val="24"/>
          <w:szCs w:val="24"/>
          <w:lang w:val="en-US"/>
        </w:rPr>
        <w:t xml:space="preserve">in </w:t>
      </w:r>
      <w:r w:rsidR="00B9037A" w:rsidRPr="00A9729F">
        <w:rPr>
          <w:rFonts w:ascii="Times New Roman" w:hAnsi="Times New Roman" w:cs="Times New Roman"/>
          <w:sz w:val="24"/>
          <w:szCs w:val="24"/>
          <w:lang w:val="en-US"/>
        </w:rPr>
        <w:t xml:space="preserve">education and </w:t>
      </w:r>
      <w:r w:rsidR="00E24318" w:rsidRPr="00A9729F">
        <w:rPr>
          <w:rFonts w:ascii="Times New Roman" w:hAnsi="Times New Roman" w:cs="Times New Roman"/>
          <w:sz w:val="24"/>
          <w:szCs w:val="24"/>
          <w:lang w:val="en-US"/>
        </w:rPr>
        <w:t xml:space="preserve">health sector this </w:t>
      </w:r>
      <w:r w:rsidR="006554BC" w:rsidRPr="00A9729F">
        <w:rPr>
          <w:rFonts w:ascii="Times New Roman" w:hAnsi="Times New Roman" w:cs="Times New Roman"/>
          <w:sz w:val="24"/>
          <w:szCs w:val="24"/>
          <w:lang w:val="en-US"/>
        </w:rPr>
        <w:t xml:space="preserve">is most important.    </w:t>
      </w:r>
      <w:r w:rsidRPr="00A9729F">
        <w:rPr>
          <w:rFonts w:ascii="Times New Roman" w:hAnsi="Times New Roman" w:cs="Times New Roman"/>
          <w:sz w:val="24"/>
          <w:szCs w:val="24"/>
          <w:lang w:val="en-US"/>
        </w:rPr>
        <w:t xml:space="preserve"> </w:t>
      </w:r>
    </w:p>
    <w:p w:rsidR="00D6719C" w:rsidRPr="00A9729F" w:rsidRDefault="00E24318" w:rsidP="00551D4A">
      <w:pPr>
        <w:spacing w:line="360" w:lineRule="auto"/>
        <w:rPr>
          <w:rFonts w:ascii="Times New Roman" w:hAnsi="Times New Roman" w:cs="Times New Roman"/>
          <w:sz w:val="24"/>
          <w:szCs w:val="24"/>
          <w:lang w:val="en-US"/>
        </w:rPr>
      </w:pPr>
      <w:r w:rsidRPr="00A9729F">
        <w:rPr>
          <w:rFonts w:ascii="Times New Roman" w:hAnsi="Times New Roman" w:cs="Times New Roman"/>
          <w:sz w:val="24"/>
          <w:szCs w:val="24"/>
          <w:lang w:val="en-US"/>
        </w:rPr>
        <w:t>In literal translation</w:t>
      </w:r>
      <w:r w:rsidR="00A31C8D" w:rsidRPr="00A9729F">
        <w:rPr>
          <w:rFonts w:ascii="Times New Roman" w:hAnsi="Times New Roman" w:cs="Times New Roman"/>
          <w:sz w:val="24"/>
          <w:szCs w:val="24"/>
          <w:lang w:val="en-US"/>
        </w:rPr>
        <w:t xml:space="preserve"> from Slovene</w:t>
      </w:r>
      <w:r w:rsidR="00D825E5" w:rsidRPr="00A9729F">
        <w:rPr>
          <w:rFonts w:ascii="Times New Roman" w:hAnsi="Times New Roman" w:cs="Times New Roman"/>
          <w:sz w:val="24"/>
          <w:szCs w:val="24"/>
          <w:lang w:val="en-US"/>
        </w:rPr>
        <w:t xml:space="preserve"> English </w:t>
      </w:r>
      <w:r w:rsidR="00B9037A" w:rsidRPr="00A9729F">
        <w:rPr>
          <w:rFonts w:ascii="Times New Roman" w:hAnsi="Times New Roman" w:cs="Times New Roman"/>
          <w:sz w:val="24"/>
          <w:szCs w:val="24"/>
          <w:lang w:val="en-US"/>
        </w:rPr>
        <w:t>“</w:t>
      </w:r>
      <w:r w:rsidR="00D825E5" w:rsidRPr="00A9729F">
        <w:rPr>
          <w:rFonts w:ascii="Times New Roman" w:hAnsi="Times New Roman" w:cs="Times New Roman"/>
          <w:sz w:val="24"/>
          <w:szCs w:val="24"/>
          <w:lang w:val="en-US"/>
        </w:rPr>
        <w:t>sex</w:t>
      </w:r>
      <w:r w:rsidR="00B9037A" w:rsidRPr="00A9729F">
        <w:rPr>
          <w:rFonts w:ascii="Times New Roman" w:hAnsi="Times New Roman" w:cs="Times New Roman"/>
          <w:sz w:val="24"/>
          <w:szCs w:val="24"/>
          <w:lang w:val="en-US"/>
        </w:rPr>
        <w:t>”</w:t>
      </w:r>
      <w:r w:rsidR="00D825E5" w:rsidRPr="00A9729F">
        <w:rPr>
          <w:rFonts w:ascii="Times New Roman" w:hAnsi="Times New Roman" w:cs="Times New Roman"/>
          <w:sz w:val="24"/>
          <w:szCs w:val="24"/>
          <w:lang w:val="en-US"/>
        </w:rPr>
        <w:t xml:space="preserve"> could exist only when denoting sexualities related </w:t>
      </w:r>
      <w:r w:rsidR="00FE79F4" w:rsidRPr="00A9729F">
        <w:rPr>
          <w:rFonts w:ascii="Times New Roman" w:hAnsi="Times New Roman" w:cs="Times New Roman"/>
          <w:sz w:val="24"/>
          <w:szCs w:val="24"/>
          <w:lang w:val="en-US"/>
        </w:rPr>
        <w:t>matters</w:t>
      </w:r>
      <w:r w:rsidR="00B9037A" w:rsidRPr="00A9729F">
        <w:rPr>
          <w:rFonts w:ascii="Times New Roman" w:hAnsi="Times New Roman" w:cs="Times New Roman"/>
          <w:sz w:val="24"/>
          <w:szCs w:val="24"/>
          <w:lang w:val="en-US"/>
        </w:rPr>
        <w:t xml:space="preserve"> (</w:t>
      </w:r>
      <w:r w:rsidR="00B9037A" w:rsidRPr="00A9729F">
        <w:rPr>
          <w:rFonts w:ascii="Times New Roman" w:hAnsi="Times New Roman" w:cs="Times New Roman"/>
          <w:i/>
          <w:sz w:val="24"/>
          <w:szCs w:val="24"/>
          <w:lang w:val="en-US"/>
        </w:rPr>
        <w:t>spolnost</w:t>
      </w:r>
      <w:r w:rsidR="00B9037A" w:rsidRPr="00A9729F">
        <w:rPr>
          <w:rFonts w:ascii="Times New Roman" w:hAnsi="Times New Roman" w:cs="Times New Roman"/>
          <w:sz w:val="24"/>
          <w:szCs w:val="24"/>
          <w:lang w:val="en-US"/>
        </w:rPr>
        <w:t xml:space="preserve">, </w:t>
      </w:r>
      <w:r w:rsidR="00B9037A" w:rsidRPr="00A9729F">
        <w:rPr>
          <w:rFonts w:ascii="Times New Roman" w:hAnsi="Times New Roman" w:cs="Times New Roman"/>
          <w:i/>
          <w:sz w:val="24"/>
          <w:szCs w:val="24"/>
          <w:lang w:val="en-US"/>
        </w:rPr>
        <w:t>seksualnost</w:t>
      </w:r>
      <w:r w:rsidR="00B9037A" w:rsidRPr="00A9729F">
        <w:rPr>
          <w:rFonts w:ascii="Times New Roman" w:hAnsi="Times New Roman" w:cs="Times New Roman"/>
          <w:sz w:val="24"/>
          <w:szCs w:val="24"/>
          <w:lang w:val="en-US"/>
        </w:rPr>
        <w:t xml:space="preserve">, </w:t>
      </w:r>
      <w:r w:rsidR="00B9037A" w:rsidRPr="00A9729F">
        <w:rPr>
          <w:rFonts w:ascii="Times New Roman" w:hAnsi="Times New Roman" w:cs="Times New Roman"/>
          <w:i/>
          <w:sz w:val="24"/>
          <w:szCs w:val="24"/>
          <w:lang w:val="en-US"/>
        </w:rPr>
        <w:t>seksualno</w:t>
      </w:r>
      <w:r w:rsidR="00B9037A" w:rsidRPr="00A9729F">
        <w:rPr>
          <w:rFonts w:ascii="Times New Roman" w:hAnsi="Times New Roman" w:cs="Times New Roman"/>
          <w:sz w:val="24"/>
          <w:szCs w:val="24"/>
          <w:lang w:val="en-US"/>
        </w:rPr>
        <w:t xml:space="preserve">, </w:t>
      </w:r>
      <w:r w:rsidR="00B9037A" w:rsidRPr="00A9729F">
        <w:rPr>
          <w:rFonts w:ascii="Times New Roman" w:hAnsi="Times New Roman" w:cs="Times New Roman"/>
          <w:i/>
          <w:sz w:val="24"/>
          <w:szCs w:val="24"/>
          <w:lang w:val="en-US"/>
        </w:rPr>
        <w:t>spolno</w:t>
      </w:r>
      <w:r w:rsidR="00B9037A" w:rsidRPr="00A9729F">
        <w:rPr>
          <w:rFonts w:ascii="Times New Roman" w:hAnsi="Times New Roman" w:cs="Times New Roman"/>
          <w:sz w:val="24"/>
          <w:szCs w:val="24"/>
          <w:lang w:val="en-US"/>
        </w:rPr>
        <w:t xml:space="preserve">). </w:t>
      </w:r>
      <w:r w:rsidR="00D825E5" w:rsidRPr="00A9729F">
        <w:rPr>
          <w:rFonts w:ascii="Times New Roman" w:hAnsi="Times New Roman" w:cs="Times New Roman"/>
          <w:sz w:val="24"/>
          <w:szCs w:val="24"/>
          <w:lang w:val="en-US"/>
        </w:rPr>
        <w:t xml:space="preserve"> By the presented conceptualizations of terms gender and sex</w:t>
      </w:r>
      <w:r w:rsidR="00A31C8D" w:rsidRPr="00A9729F">
        <w:rPr>
          <w:rFonts w:ascii="Times New Roman" w:hAnsi="Times New Roman" w:cs="Times New Roman"/>
          <w:sz w:val="24"/>
          <w:szCs w:val="24"/>
          <w:lang w:val="en-US"/>
        </w:rPr>
        <w:t xml:space="preserve"> the ambiguities in meanings of</w:t>
      </w:r>
      <w:r w:rsidR="00D825E5" w:rsidRPr="00A9729F">
        <w:rPr>
          <w:rFonts w:ascii="Times New Roman" w:hAnsi="Times New Roman" w:cs="Times New Roman"/>
          <w:sz w:val="24"/>
          <w:szCs w:val="24"/>
          <w:lang w:val="en-US"/>
        </w:rPr>
        <w:t xml:space="preserve"> sex / sexual </w:t>
      </w:r>
      <w:r w:rsidR="00B9037A" w:rsidRPr="00A9729F">
        <w:rPr>
          <w:rFonts w:ascii="Times New Roman" w:hAnsi="Times New Roman" w:cs="Times New Roman"/>
          <w:sz w:val="24"/>
          <w:szCs w:val="24"/>
          <w:lang w:val="en-US"/>
        </w:rPr>
        <w:t xml:space="preserve">when translating English in Slovene </w:t>
      </w:r>
      <w:r w:rsidR="00D825E5" w:rsidRPr="00A9729F">
        <w:rPr>
          <w:rFonts w:ascii="Times New Roman" w:hAnsi="Times New Roman" w:cs="Times New Roman"/>
          <w:sz w:val="24"/>
          <w:szCs w:val="24"/>
          <w:lang w:val="en-US"/>
        </w:rPr>
        <w:t xml:space="preserve">would be avoided.       </w:t>
      </w:r>
    </w:p>
    <w:p w:rsidR="00D21D89" w:rsidRPr="00A9729F" w:rsidRDefault="000234E8" w:rsidP="00A31C8D">
      <w:pPr>
        <w:spacing w:after="0" w:line="360" w:lineRule="auto"/>
        <w:rPr>
          <w:rFonts w:ascii="Times New Roman" w:hAnsi="Times New Roman" w:cs="Times New Roman"/>
          <w:b/>
          <w:sz w:val="24"/>
          <w:szCs w:val="24"/>
          <w:lang w:val="en-US"/>
        </w:rPr>
      </w:pPr>
      <w:r w:rsidRPr="00A9729F">
        <w:rPr>
          <w:rFonts w:ascii="Times New Roman" w:hAnsi="Times New Roman" w:cs="Times New Roman"/>
          <w:b/>
          <w:sz w:val="24"/>
          <w:szCs w:val="24"/>
          <w:lang w:val="en-US"/>
        </w:rPr>
        <w:t xml:space="preserve">Some future </w:t>
      </w:r>
      <w:r w:rsidR="00D825E5" w:rsidRPr="00A9729F">
        <w:rPr>
          <w:rFonts w:ascii="Times New Roman" w:hAnsi="Times New Roman" w:cs="Times New Roman"/>
          <w:b/>
          <w:sz w:val="24"/>
          <w:szCs w:val="24"/>
          <w:lang w:val="en-US"/>
        </w:rPr>
        <w:t xml:space="preserve">research </w:t>
      </w:r>
      <w:r w:rsidRPr="00A9729F">
        <w:rPr>
          <w:rFonts w:ascii="Times New Roman" w:hAnsi="Times New Roman" w:cs="Times New Roman"/>
          <w:b/>
          <w:sz w:val="24"/>
          <w:szCs w:val="24"/>
          <w:lang w:val="en-US"/>
        </w:rPr>
        <w:t xml:space="preserve">oriented thoughts on genders and bodies </w:t>
      </w:r>
    </w:p>
    <w:p w:rsidR="00737385" w:rsidRPr="00A9729F" w:rsidRDefault="003F603F" w:rsidP="00551D4A">
      <w:pPr>
        <w:spacing w:line="360" w:lineRule="auto"/>
        <w:rPr>
          <w:rFonts w:ascii="Times New Roman" w:hAnsi="Times New Roman" w:cs="Times New Roman"/>
          <w:sz w:val="24"/>
          <w:szCs w:val="24"/>
          <w:lang w:val="en-US"/>
        </w:rPr>
      </w:pPr>
      <w:r w:rsidRPr="00A9729F">
        <w:rPr>
          <w:rFonts w:ascii="Times New Roman" w:hAnsi="Times New Roman" w:cs="Times New Roman"/>
          <w:i/>
          <w:sz w:val="24"/>
          <w:szCs w:val="24"/>
          <w:lang w:val="en-US"/>
        </w:rPr>
        <w:t>Hypothesis</w:t>
      </w:r>
      <w:r w:rsidRPr="00A9729F">
        <w:rPr>
          <w:rFonts w:ascii="Times New Roman" w:hAnsi="Times New Roman" w:cs="Times New Roman"/>
          <w:sz w:val="24"/>
          <w:szCs w:val="24"/>
          <w:lang w:val="en-US"/>
        </w:rPr>
        <w:t xml:space="preserve"> </w:t>
      </w:r>
      <w:r w:rsidR="006554BC" w:rsidRPr="00A9729F">
        <w:rPr>
          <w:rFonts w:ascii="Times New Roman" w:hAnsi="Times New Roman" w:cs="Times New Roman"/>
          <w:sz w:val="24"/>
          <w:szCs w:val="24"/>
          <w:lang w:val="en-US"/>
        </w:rPr>
        <w:t>After decades of gender constructivism in opposition to historical (sex) essentialism and biologism the bodies are again in f</w:t>
      </w:r>
      <w:r w:rsidR="00D20200" w:rsidRPr="00A9729F">
        <w:rPr>
          <w:rFonts w:ascii="Times New Roman" w:hAnsi="Times New Roman" w:cs="Times New Roman"/>
          <w:sz w:val="24"/>
          <w:szCs w:val="24"/>
          <w:lang w:val="en-US"/>
        </w:rPr>
        <w:t>ocus from different perspective. C</w:t>
      </w:r>
      <w:r w:rsidR="006554BC" w:rsidRPr="00A9729F">
        <w:rPr>
          <w:rFonts w:ascii="Times New Roman" w:hAnsi="Times New Roman" w:cs="Times New Roman"/>
          <w:sz w:val="24"/>
          <w:szCs w:val="24"/>
          <w:lang w:val="en-US"/>
        </w:rPr>
        <w:t xml:space="preserve">orporeality is legitimate in strategic gendering </w:t>
      </w:r>
      <w:r w:rsidR="00D20200" w:rsidRPr="00A9729F">
        <w:rPr>
          <w:rFonts w:ascii="Times New Roman" w:hAnsi="Times New Roman" w:cs="Times New Roman"/>
          <w:sz w:val="24"/>
          <w:szCs w:val="24"/>
          <w:lang w:val="en-US"/>
        </w:rPr>
        <w:t xml:space="preserve">of women </w:t>
      </w:r>
      <w:r w:rsidR="006554BC" w:rsidRPr="00A9729F">
        <w:rPr>
          <w:rFonts w:ascii="Times New Roman" w:hAnsi="Times New Roman" w:cs="Times New Roman"/>
          <w:sz w:val="24"/>
          <w:szCs w:val="24"/>
          <w:lang w:val="en-US"/>
        </w:rPr>
        <w:t xml:space="preserve">when some ultimate gender based discrimination is in question. </w:t>
      </w:r>
    </w:p>
    <w:p w:rsidR="0087278F" w:rsidRPr="00A9729F" w:rsidRDefault="006554BC" w:rsidP="00551D4A">
      <w:pPr>
        <w:spacing w:line="360" w:lineRule="auto"/>
        <w:rPr>
          <w:rFonts w:ascii="Times New Roman" w:hAnsi="Times New Roman" w:cs="Times New Roman"/>
          <w:sz w:val="24"/>
          <w:szCs w:val="24"/>
          <w:lang w:val="en-US"/>
        </w:rPr>
      </w:pPr>
      <w:r w:rsidRPr="00A9729F">
        <w:rPr>
          <w:rFonts w:ascii="Times New Roman" w:hAnsi="Times New Roman" w:cs="Times New Roman"/>
          <w:sz w:val="24"/>
          <w:szCs w:val="24"/>
          <w:lang w:val="en-US"/>
        </w:rPr>
        <w:t xml:space="preserve">A worldly known feminist scholar Judith Butler asserts that feminism is passé </w:t>
      </w:r>
      <w:r w:rsidR="00130ECD" w:rsidRPr="00A9729F">
        <w:rPr>
          <w:rFonts w:ascii="Times New Roman" w:hAnsi="Times New Roman" w:cs="Times New Roman"/>
          <w:sz w:val="24"/>
          <w:szCs w:val="24"/>
          <w:lang w:val="en-US"/>
        </w:rPr>
        <w:t xml:space="preserve">as the only left common denominator of the political subject of the social group of women is </w:t>
      </w:r>
      <w:r w:rsidR="00B63433" w:rsidRPr="00A9729F">
        <w:rPr>
          <w:rFonts w:ascii="Times New Roman" w:hAnsi="Times New Roman" w:cs="Times New Roman"/>
          <w:sz w:val="24"/>
          <w:szCs w:val="24"/>
          <w:lang w:val="en-US"/>
        </w:rPr>
        <w:t xml:space="preserve">the </w:t>
      </w:r>
      <w:r w:rsidR="00130ECD" w:rsidRPr="00A9729F">
        <w:rPr>
          <w:rFonts w:ascii="Times New Roman" w:hAnsi="Times New Roman" w:cs="Times New Roman"/>
          <w:sz w:val="24"/>
          <w:szCs w:val="24"/>
          <w:lang w:val="en-US"/>
        </w:rPr>
        <w:t xml:space="preserve">body </w:t>
      </w:r>
      <w:r w:rsidR="00B63433" w:rsidRPr="00A9729F">
        <w:rPr>
          <w:rFonts w:ascii="Times New Roman" w:hAnsi="Times New Roman" w:cs="Times New Roman"/>
          <w:sz w:val="24"/>
          <w:szCs w:val="24"/>
          <w:lang w:val="en-US"/>
        </w:rPr>
        <w:t xml:space="preserve">in </w:t>
      </w:r>
      <w:r w:rsidR="00130ECD" w:rsidRPr="00A9729F">
        <w:rPr>
          <w:rFonts w:ascii="Times New Roman" w:hAnsi="Times New Roman" w:cs="Times New Roman"/>
          <w:sz w:val="24"/>
          <w:szCs w:val="24"/>
          <w:lang w:val="en-US"/>
        </w:rPr>
        <w:t>pain</w:t>
      </w:r>
      <w:r w:rsidR="00BA4F44" w:rsidRPr="00A9729F">
        <w:rPr>
          <w:rFonts w:ascii="Times New Roman" w:hAnsi="Times New Roman" w:cs="Times New Roman"/>
          <w:sz w:val="24"/>
          <w:szCs w:val="24"/>
          <w:lang w:val="en-US"/>
        </w:rPr>
        <w:t>;</w:t>
      </w:r>
      <w:r w:rsidR="00B63433" w:rsidRPr="00A9729F">
        <w:rPr>
          <w:rFonts w:ascii="Times New Roman" w:hAnsi="Times New Roman" w:cs="Times New Roman"/>
          <w:sz w:val="24"/>
          <w:szCs w:val="24"/>
          <w:lang w:val="en-US"/>
        </w:rPr>
        <w:t xml:space="preserve"> suffering </w:t>
      </w:r>
      <w:r w:rsidR="005F581A" w:rsidRPr="00A9729F">
        <w:rPr>
          <w:rFonts w:ascii="Times New Roman" w:hAnsi="Times New Roman" w:cs="Times New Roman"/>
          <w:sz w:val="24"/>
          <w:szCs w:val="24"/>
          <w:lang w:val="en-US"/>
        </w:rPr>
        <w:t xml:space="preserve">women’s </w:t>
      </w:r>
      <w:r w:rsidR="00B63433" w:rsidRPr="00A9729F">
        <w:rPr>
          <w:rFonts w:ascii="Times New Roman" w:hAnsi="Times New Roman" w:cs="Times New Roman"/>
          <w:sz w:val="24"/>
          <w:szCs w:val="24"/>
          <w:lang w:val="en-US"/>
        </w:rPr>
        <w:t>bod</w:t>
      </w:r>
      <w:r w:rsidR="005F581A" w:rsidRPr="00A9729F">
        <w:rPr>
          <w:rFonts w:ascii="Times New Roman" w:hAnsi="Times New Roman" w:cs="Times New Roman"/>
          <w:sz w:val="24"/>
          <w:szCs w:val="24"/>
          <w:lang w:val="en-US"/>
        </w:rPr>
        <w:t>ies</w:t>
      </w:r>
      <w:r w:rsidR="00130ECD" w:rsidRPr="00A9729F">
        <w:rPr>
          <w:rFonts w:ascii="Times New Roman" w:hAnsi="Times New Roman" w:cs="Times New Roman"/>
          <w:sz w:val="24"/>
          <w:szCs w:val="24"/>
          <w:lang w:val="en-US"/>
        </w:rPr>
        <w:t xml:space="preserve"> </w:t>
      </w:r>
      <w:r w:rsidR="005F581A" w:rsidRPr="00A9729F">
        <w:rPr>
          <w:rFonts w:ascii="Times New Roman" w:hAnsi="Times New Roman" w:cs="Times New Roman"/>
          <w:sz w:val="24"/>
          <w:szCs w:val="24"/>
          <w:lang w:val="en-US"/>
        </w:rPr>
        <w:t xml:space="preserve">are the new constitutive base for feminism (2004), if it is </w:t>
      </w:r>
      <w:r w:rsidR="00BA4F44" w:rsidRPr="00A9729F">
        <w:rPr>
          <w:rFonts w:ascii="Times New Roman" w:hAnsi="Times New Roman" w:cs="Times New Roman"/>
          <w:sz w:val="24"/>
          <w:szCs w:val="24"/>
          <w:lang w:val="en-US"/>
        </w:rPr>
        <w:t xml:space="preserve">bound </w:t>
      </w:r>
      <w:r w:rsidR="005F581A" w:rsidRPr="00A9729F">
        <w:rPr>
          <w:rFonts w:ascii="Times New Roman" w:hAnsi="Times New Roman" w:cs="Times New Roman"/>
          <w:sz w:val="24"/>
          <w:szCs w:val="24"/>
          <w:lang w:val="en-US"/>
        </w:rPr>
        <w:t>to politically and theoretically survive</w:t>
      </w:r>
      <w:r w:rsidR="00130ECD" w:rsidRPr="00A9729F">
        <w:rPr>
          <w:rFonts w:ascii="Times New Roman" w:hAnsi="Times New Roman" w:cs="Times New Roman"/>
          <w:sz w:val="24"/>
          <w:szCs w:val="24"/>
          <w:lang w:val="en-US"/>
        </w:rPr>
        <w:t>.</w:t>
      </w:r>
      <w:r w:rsidR="00B63433" w:rsidRPr="00A9729F">
        <w:rPr>
          <w:rFonts w:ascii="Times New Roman" w:hAnsi="Times New Roman" w:cs="Times New Roman"/>
          <w:sz w:val="24"/>
          <w:szCs w:val="24"/>
          <w:lang w:val="en-US"/>
        </w:rPr>
        <w:t xml:space="preserve"> </w:t>
      </w:r>
      <w:r w:rsidR="009C242B" w:rsidRPr="00A9729F">
        <w:rPr>
          <w:rFonts w:ascii="Times New Roman" w:hAnsi="Times New Roman" w:cs="Times New Roman"/>
          <w:sz w:val="24"/>
          <w:szCs w:val="24"/>
          <w:lang w:val="en-US"/>
        </w:rPr>
        <w:t>In recent years t</w:t>
      </w:r>
      <w:r w:rsidR="00B63433" w:rsidRPr="00A9729F">
        <w:rPr>
          <w:rFonts w:ascii="Times New Roman" w:hAnsi="Times New Roman" w:cs="Times New Roman"/>
          <w:sz w:val="24"/>
          <w:szCs w:val="24"/>
          <w:lang w:val="en-US"/>
        </w:rPr>
        <w:t xml:space="preserve">he Slovenian school of feminism &amp; </w:t>
      </w:r>
      <w:r w:rsidR="005F581A" w:rsidRPr="00A9729F">
        <w:rPr>
          <w:rFonts w:ascii="Times New Roman" w:hAnsi="Times New Roman" w:cs="Times New Roman"/>
          <w:sz w:val="24"/>
          <w:szCs w:val="24"/>
          <w:lang w:val="en-US"/>
        </w:rPr>
        <w:t>psychoanalyses</w:t>
      </w:r>
      <w:r w:rsidR="00B63433" w:rsidRPr="00A9729F">
        <w:rPr>
          <w:rFonts w:ascii="Times New Roman" w:hAnsi="Times New Roman" w:cs="Times New Roman"/>
          <w:sz w:val="24"/>
          <w:szCs w:val="24"/>
          <w:lang w:val="en-US"/>
        </w:rPr>
        <w:t xml:space="preserve"> </w:t>
      </w:r>
      <w:r w:rsidR="005F581A" w:rsidRPr="00A9729F">
        <w:rPr>
          <w:rFonts w:ascii="Times New Roman" w:hAnsi="Times New Roman" w:cs="Times New Roman"/>
          <w:sz w:val="24"/>
          <w:szCs w:val="24"/>
          <w:lang w:val="en-US"/>
        </w:rPr>
        <w:t>opened the discussion on a kind of new essentialism</w:t>
      </w:r>
      <w:r w:rsidR="007C09F6" w:rsidRPr="00A9729F">
        <w:rPr>
          <w:rFonts w:ascii="Times New Roman" w:hAnsi="Times New Roman" w:cs="Times New Roman"/>
          <w:sz w:val="24"/>
          <w:szCs w:val="24"/>
          <w:lang w:val="en-US"/>
        </w:rPr>
        <w:t>, which denies to be identified like that</w:t>
      </w:r>
      <w:r w:rsidR="005F581A" w:rsidRPr="00A9729F">
        <w:rPr>
          <w:rFonts w:ascii="Times New Roman" w:hAnsi="Times New Roman" w:cs="Times New Roman"/>
          <w:sz w:val="24"/>
          <w:szCs w:val="24"/>
          <w:lang w:val="en-US"/>
        </w:rPr>
        <w:t xml:space="preserve">. </w:t>
      </w:r>
      <w:r w:rsidR="00B156AD" w:rsidRPr="00A9729F">
        <w:rPr>
          <w:rFonts w:ascii="Times New Roman" w:hAnsi="Times New Roman" w:cs="Times New Roman"/>
          <w:sz w:val="24"/>
          <w:szCs w:val="24"/>
          <w:lang w:val="en-US"/>
        </w:rPr>
        <w:t xml:space="preserve">Eva D. Bahovec (2011) relates the </w:t>
      </w:r>
      <w:r w:rsidR="00D93183" w:rsidRPr="00A9729F">
        <w:rPr>
          <w:rFonts w:ascii="Times New Roman" w:hAnsi="Times New Roman" w:cs="Times New Roman"/>
          <w:sz w:val="24"/>
          <w:szCs w:val="24"/>
          <w:lang w:val="en-US"/>
        </w:rPr>
        <w:t>“</w:t>
      </w:r>
      <w:r w:rsidR="00B156AD" w:rsidRPr="00A9729F">
        <w:rPr>
          <w:rFonts w:ascii="Times New Roman" w:hAnsi="Times New Roman" w:cs="Times New Roman"/>
          <w:sz w:val="24"/>
          <w:szCs w:val="24"/>
          <w:lang w:val="en-US"/>
        </w:rPr>
        <w:t>lacking</w:t>
      </w:r>
      <w:r w:rsidR="00D93183" w:rsidRPr="00A9729F">
        <w:rPr>
          <w:rFonts w:ascii="Times New Roman" w:hAnsi="Times New Roman" w:cs="Times New Roman"/>
          <w:sz w:val="24"/>
          <w:szCs w:val="24"/>
          <w:lang w:val="en-US"/>
        </w:rPr>
        <w:t>”</w:t>
      </w:r>
      <w:r w:rsidR="00B156AD" w:rsidRPr="00A9729F">
        <w:rPr>
          <w:rFonts w:ascii="Times New Roman" w:hAnsi="Times New Roman" w:cs="Times New Roman"/>
          <w:sz w:val="24"/>
          <w:szCs w:val="24"/>
          <w:lang w:val="en-US"/>
        </w:rPr>
        <w:t xml:space="preserve"> corporeality </w:t>
      </w:r>
      <w:r w:rsidR="00D93183" w:rsidRPr="00A9729F">
        <w:rPr>
          <w:rFonts w:ascii="Times New Roman" w:hAnsi="Times New Roman" w:cs="Times New Roman"/>
          <w:sz w:val="24"/>
          <w:szCs w:val="24"/>
          <w:lang w:val="en-US"/>
        </w:rPr>
        <w:t xml:space="preserve">(i.e. </w:t>
      </w:r>
      <w:r w:rsidR="0035756C" w:rsidRPr="00A9729F">
        <w:rPr>
          <w:rFonts w:ascii="Times New Roman" w:hAnsi="Times New Roman" w:cs="Times New Roman"/>
          <w:sz w:val="24"/>
          <w:szCs w:val="24"/>
          <w:lang w:val="en-US"/>
        </w:rPr>
        <w:t>weak</w:t>
      </w:r>
      <w:r w:rsidR="00D93183" w:rsidRPr="00A9729F">
        <w:rPr>
          <w:rFonts w:ascii="Times New Roman" w:hAnsi="Times New Roman" w:cs="Times New Roman"/>
          <w:sz w:val="24"/>
          <w:szCs w:val="24"/>
          <w:lang w:val="en-US"/>
        </w:rPr>
        <w:t xml:space="preserve"> and not recognized women’s presence) </w:t>
      </w:r>
      <w:r w:rsidR="00B156AD" w:rsidRPr="00A9729F">
        <w:rPr>
          <w:rFonts w:ascii="Times New Roman" w:hAnsi="Times New Roman" w:cs="Times New Roman"/>
          <w:sz w:val="24"/>
          <w:szCs w:val="24"/>
          <w:lang w:val="en-US"/>
        </w:rPr>
        <w:t>to women’s impossibility of being (acknowledged) philosophers, subjects of philosophy</w:t>
      </w:r>
      <w:r w:rsidR="00080324" w:rsidRPr="00A9729F">
        <w:rPr>
          <w:rFonts w:ascii="Times New Roman" w:hAnsi="Times New Roman" w:cs="Times New Roman"/>
          <w:sz w:val="24"/>
          <w:szCs w:val="24"/>
          <w:lang w:val="en-US"/>
        </w:rPr>
        <w:t xml:space="preserve">: “If I am a woman, I cannot </w:t>
      </w:r>
      <w:r w:rsidR="00744FDC" w:rsidRPr="00A9729F">
        <w:rPr>
          <w:rFonts w:ascii="Times New Roman" w:hAnsi="Times New Roman" w:cs="Times New Roman"/>
          <w:sz w:val="24"/>
          <w:szCs w:val="24"/>
          <w:lang w:val="en-US"/>
        </w:rPr>
        <w:t>be a philosopher.” (p. 208) The condition of this negative professional existence is legitimate as long as wome</w:t>
      </w:r>
      <w:r w:rsidR="00080324" w:rsidRPr="00A9729F">
        <w:rPr>
          <w:rFonts w:ascii="Times New Roman" w:hAnsi="Times New Roman" w:cs="Times New Roman"/>
          <w:sz w:val="24"/>
          <w:szCs w:val="24"/>
          <w:lang w:val="en-US"/>
        </w:rPr>
        <w:t>n</w:t>
      </w:r>
      <w:r w:rsidR="00B156AD" w:rsidRPr="00A9729F">
        <w:rPr>
          <w:rFonts w:ascii="Times New Roman" w:hAnsi="Times New Roman" w:cs="Times New Roman"/>
          <w:sz w:val="24"/>
          <w:szCs w:val="24"/>
          <w:lang w:val="en-US"/>
        </w:rPr>
        <w:t xml:space="preserve"> </w:t>
      </w:r>
      <w:r w:rsidR="00744FDC" w:rsidRPr="00A9729F">
        <w:rPr>
          <w:rFonts w:ascii="Times New Roman" w:hAnsi="Times New Roman" w:cs="Times New Roman"/>
          <w:sz w:val="24"/>
          <w:szCs w:val="24"/>
          <w:lang w:val="en-US"/>
        </w:rPr>
        <w:t>are not able to transform the philosophic</w:t>
      </w:r>
      <w:r w:rsidR="00080324" w:rsidRPr="00A9729F">
        <w:rPr>
          <w:rFonts w:ascii="Times New Roman" w:hAnsi="Times New Roman" w:cs="Times New Roman"/>
          <w:sz w:val="24"/>
          <w:szCs w:val="24"/>
          <w:lang w:val="en-US"/>
        </w:rPr>
        <w:t xml:space="preserve"> cannon</w:t>
      </w:r>
      <w:r w:rsidR="00B156AD" w:rsidRPr="00A9729F">
        <w:rPr>
          <w:rFonts w:ascii="Times New Roman" w:hAnsi="Times New Roman" w:cs="Times New Roman"/>
          <w:sz w:val="24"/>
          <w:szCs w:val="24"/>
          <w:lang w:val="en-US"/>
        </w:rPr>
        <w:t xml:space="preserve">. </w:t>
      </w:r>
      <w:r w:rsidR="00744FDC" w:rsidRPr="00A9729F">
        <w:rPr>
          <w:rFonts w:ascii="Times New Roman" w:hAnsi="Times New Roman" w:cs="Times New Roman"/>
          <w:sz w:val="24"/>
          <w:szCs w:val="24"/>
          <w:lang w:val="en-US"/>
        </w:rPr>
        <w:t>In accordance with psychoanalyses t</w:t>
      </w:r>
      <w:r w:rsidR="003A6B0F" w:rsidRPr="00A9729F">
        <w:rPr>
          <w:rFonts w:ascii="Times New Roman" w:hAnsi="Times New Roman" w:cs="Times New Roman"/>
          <w:sz w:val="24"/>
          <w:szCs w:val="24"/>
          <w:lang w:val="en-US"/>
        </w:rPr>
        <w:t>he  implicitly relates</w:t>
      </w:r>
      <w:r w:rsidR="00744FDC" w:rsidRPr="00A9729F">
        <w:rPr>
          <w:rFonts w:ascii="Times New Roman" w:hAnsi="Times New Roman" w:cs="Times New Roman"/>
          <w:sz w:val="24"/>
          <w:szCs w:val="24"/>
          <w:lang w:val="en-US"/>
        </w:rPr>
        <w:t xml:space="preserve"> </w:t>
      </w:r>
      <w:r w:rsidR="0035756C" w:rsidRPr="00A9729F">
        <w:rPr>
          <w:rFonts w:ascii="Times New Roman" w:hAnsi="Times New Roman" w:cs="Times New Roman"/>
          <w:sz w:val="24"/>
          <w:szCs w:val="24"/>
          <w:lang w:val="en-US"/>
        </w:rPr>
        <w:t xml:space="preserve">to the </w:t>
      </w:r>
      <w:r w:rsidR="003A6B0F" w:rsidRPr="00A9729F">
        <w:rPr>
          <w:rFonts w:ascii="Times New Roman" w:hAnsi="Times New Roman" w:cs="Times New Roman"/>
          <w:sz w:val="24"/>
          <w:szCs w:val="24"/>
          <w:lang w:val="en-US"/>
        </w:rPr>
        <w:t>masochistic positioning</w:t>
      </w:r>
      <w:r w:rsidR="00080324" w:rsidRPr="00A9729F">
        <w:rPr>
          <w:rFonts w:ascii="Times New Roman" w:hAnsi="Times New Roman" w:cs="Times New Roman"/>
          <w:sz w:val="24"/>
          <w:szCs w:val="24"/>
          <w:lang w:val="en-US"/>
        </w:rPr>
        <w:t xml:space="preserve"> of women</w:t>
      </w:r>
      <w:r w:rsidR="003A6B0F" w:rsidRPr="00A9729F">
        <w:rPr>
          <w:rFonts w:ascii="Times New Roman" w:hAnsi="Times New Roman" w:cs="Times New Roman"/>
          <w:sz w:val="24"/>
          <w:szCs w:val="24"/>
          <w:lang w:val="en-US"/>
        </w:rPr>
        <w:t xml:space="preserve">, and deconstructivism of Catherine Malabou (2011). </w:t>
      </w:r>
    </w:p>
    <w:p w:rsidR="0035756C" w:rsidRPr="00A9729F" w:rsidRDefault="00F9313F" w:rsidP="00551D4A">
      <w:pPr>
        <w:spacing w:line="360" w:lineRule="auto"/>
        <w:rPr>
          <w:rFonts w:ascii="Times New Roman" w:hAnsi="Times New Roman" w:cs="Times New Roman"/>
          <w:sz w:val="24"/>
          <w:szCs w:val="24"/>
          <w:lang w:val="en-US"/>
        </w:rPr>
      </w:pPr>
      <w:r w:rsidRPr="00A9729F">
        <w:rPr>
          <w:rFonts w:ascii="Times New Roman" w:hAnsi="Times New Roman" w:cs="Times New Roman"/>
          <w:sz w:val="24"/>
          <w:szCs w:val="24"/>
          <w:lang w:val="en-US"/>
        </w:rPr>
        <w:lastRenderedPageBreak/>
        <w:t>Malabou</w:t>
      </w:r>
      <w:r w:rsidR="0035756C" w:rsidRPr="00A9729F">
        <w:rPr>
          <w:rFonts w:ascii="Times New Roman" w:hAnsi="Times New Roman" w:cs="Times New Roman"/>
          <w:sz w:val="24"/>
          <w:szCs w:val="24"/>
          <w:lang w:val="en-US"/>
        </w:rPr>
        <w:t>, who</w:t>
      </w:r>
      <w:r w:rsidRPr="00A9729F">
        <w:rPr>
          <w:rFonts w:ascii="Times New Roman" w:hAnsi="Times New Roman" w:cs="Times New Roman"/>
          <w:sz w:val="24"/>
          <w:szCs w:val="24"/>
          <w:lang w:val="en-US"/>
        </w:rPr>
        <w:t xml:space="preserve"> was a prosperous</w:t>
      </w:r>
      <w:r w:rsidR="003A6B0F" w:rsidRPr="00A9729F">
        <w:rPr>
          <w:rFonts w:ascii="Times New Roman" w:hAnsi="Times New Roman" w:cs="Times New Roman"/>
          <w:sz w:val="24"/>
          <w:szCs w:val="24"/>
          <w:lang w:val="en-US"/>
        </w:rPr>
        <w:t xml:space="preserve"> student of Derrida</w:t>
      </w:r>
      <w:r w:rsidR="0035756C" w:rsidRPr="00A9729F">
        <w:rPr>
          <w:rFonts w:ascii="Times New Roman" w:hAnsi="Times New Roman" w:cs="Times New Roman"/>
          <w:sz w:val="24"/>
          <w:szCs w:val="24"/>
          <w:lang w:val="en-US"/>
        </w:rPr>
        <w:t xml:space="preserve">, </w:t>
      </w:r>
      <w:r w:rsidRPr="00A9729F">
        <w:rPr>
          <w:rFonts w:ascii="Times New Roman" w:hAnsi="Times New Roman" w:cs="Times New Roman"/>
          <w:sz w:val="24"/>
          <w:szCs w:val="24"/>
          <w:lang w:val="en-US"/>
        </w:rPr>
        <w:t xml:space="preserve">later diverged into philosophic autonomy, problematizing the status of women philosophers. What is important </w:t>
      </w:r>
      <w:r w:rsidR="00E42B0A" w:rsidRPr="00A9729F">
        <w:rPr>
          <w:rFonts w:ascii="Times New Roman" w:hAnsi="Times New Roman" w:cs="Times New Roman"/>
          <w:sz w:val="24"/>
          <w:szCs w:val="24"/>
          <w:lang w:val="en-US"/>
        </w:rPr>
        <w:t>to</w:t>
      </w:r>
      <w:r w:rsidR="007C09F6" w:rsidRPr="00A9729F">
        <w:rPr>
          <w:rFonts w:ascii="Times New Roman" w:hAnsi="Times New Roman" w:cs="Times New Roman"/>
          <w:sz w:val="24"/>
          <w:szCs w:val="24"/>
          <w:lang w:val="en-US"/>
        </w:rPr>
        <w:t xml:space="preserve"> our discussion is her </w:t>
      </w:r>
      <w:r w:rsidR="0035756C" w:rsidRPr="00A9729F">
        <w:rPr>
          <w:rFonts w:ascii="Times New Roman" w:hAnsi="Times New Roman" w:cs="Times New Roman"/>
          <w:sz w:val="24"/>
          <w:szCs w:val="24"/>
          <w:lang w:val="en-US"/>
        </w:rPr>
        <w:t xml:space="preserve"> </w:t>
      </w:r>
      <w:r w:rsidR="007C09F6" w:rsidRPr="00A9729F">
        <w:rPr>
          <w:rFonts w:ascii="Times New Roman" w:hAnsi="Times New Roman" w:cs="Times New Roman"/>
          <w:sz w:val="24"/>
          <w:szCs w:val="24"/>
          <w:lang w:val="en-US"/>
        </w:rPr>
        <w:t xml:space="preserve">elaboration of the “return to the body”, which is </w:t>
      </w:r>
      <w:r w:rsidR="00E42B0A" w:rsidRPr="00A9729F">
        <w:rPr>
          <w:rFonts w:ascii="Times New Roman" w:hAnsi="Times New Roman" w:cs="Times New Roman"/>
          <w:sz w:val="24"/>
          <w:szCs w:val="24"/>
          <w:lang w:val="en-US"/>
        </w:rPr>
        <w:t xml:space="preserve">in argumentation </w:t>
      </w:r>
      <w:r w:rsidR="00AB2C61" w:rsidRPr="00A9729F">
        <w:rPr>
          <w:rFonts w:ascii="Times New Roman" w:hAnsi="Times New Roman" w:cs="Times New Roman"/>
          <w:sz w:val="24"/>
          <w:szCs w:val="24"/>
          <w:lang w:val="en-US"/>
        </w:rPr>
        <w:t xml:space="preserve">evidently </w:t>
      </w:r>
      <w:r w:rsidR="007C09F6" w:rsidRPr="00A9729F">
        <w:rPr>
          <w:rFonts w:ascii="Times New Roman" w:hAnsi="Times New Roman" w:cs="Times New Roman"/>
          <w:sz w:val="24"/>
          <w:szCs w:val="24"/>
          <w:lang w:val="en-US"/>
        </w:rPr>
        <w:t>not essentialist. Women’s bodies in philosophy (let’s add: and elsewhere in the privileged</w:t>
      </w:r>
      <w:r w:rsidR="00924FB7" w:rsidRPr="00A9729F">
        <w:rPr>
          <w:rFonts w:ascii="Times New Roman" w:hAnsi="Times New Roman" w:cs="Times New Roman"/>
          <w:sz w:val="24"/>
          <w:szCs w:val="24"/>
          <w:lang w:val="en-US"/>
        </w:rPr>
        <w:t xml:space="preserve"> androcentric </w:t>
      </w:r>
      <w:r w:rsidR="007C09F6" w:rsidRPr="00A9729F">
        <w:rPr>
          <w:rFonts w:ascii="Times New Roman" w:hAnsi="Times New Roman" w:cs="Times New Roman"/>
          <w:sz w:val="24"/>
          <w:szCs w:val="24"/>
          <w:lang w:val="en-US"/>
        </w:rPr>
        <w:t>domains</w:t>
      </w:r>
      <w:r w:rsidR="006C5BBC" w:rsidRPr="00A9729F">
        <w:rPr>
          <w:rFonts w:ascii="Times New Roman" w:hAnsi="Times New Roman" w:cs="Times New Roman"/>
          <w:sz w:val="24"/>
          <w:szCs w:val="24"/>
          <w:lang w:val="en-US"/>
        </w:rPr>
        <w:t xml:space="preserve"> and situations</w:t>
      </w:r>
      <w:r w:rsidR="007C09F6" w:rsidRPr="00A9729F">
        <w:rPr>
          <w:rFonts w:ascii="Times New Roman" w:hAnsi="Times New Roman" w:cs="Times New Roman"/>
          <w:sz w:val="24"/>
          <w:szCs w:val="24"/>
          <w:lang w:val="en-US"/>
        </w:rPr>
        <w:t xml:space="preserve">) are marked by </w:t>
      </w:r>
      <w:r w:rsidR="00AB2C61" w:rsidRPr="00A9729F">
        <w:rPr>
          <w:rFonts w:ascii="Times New Roman" w:hAnsi="Times New Roman" w:cs="Times New Roman"/>
          <w:sz w:val="24"/>
          <w:szCs w:val="24"/>
          <w:lang w:val="en-US"/>
        </w:rPr>
        <w:t>impossibility of achievement</w:t>
      </w:r>
      <w:r w:rsidR="00DB18D6" w:rsidRPr="00A9729F">
        <w:rPr>
          <w:rFonts w:ascii="Times New Roman" w:hAnsi="Times New Roman" w:cs="Times New Roman"/>
          <w:sz w:val="24"/>
          <w:szCs w:val="24"/>
          <w:lang w:val="en-US"/>
        </w:rPr>
        <w:t xml:space="preserve">, and that </w:t>
      </w:r>
      <w:r w:rsidR="0035756C" w:rsidRPr="00A9729F">
        <w:rPr>
          <w:rFonts w:ascii="Times New Roman" w:hAnsi="Times New Roman" w:cs="Times New Roman"/>
          <w:sz w:val="24"/>
          <w:szCs w:val="24"/>
          <w:lang w:val="en-US"/>
        </w:rPr>
        <w:t xml:space="preserve">emotionally and also somatically </w:t>
      </w:r>
      <w:r w:rsidR="00080324" w:rsidRPr="00A9729F">
        <w:rPr>
          <w:rFonts w:ascii="Times New Roman" w:hAnsi="Times New Roman" w:cs="Times New Roman"/>
          <w:sz w:val="24"/>
          <w:szCs w:val="24"/>
          <w:lang w:val="en-US"/>
        </w:rPr>
        <w:t>hurts</w:t>
      </w:r>
      <w:r w:rsidR="002811CD" w:rsidRPr="00A9729F">
        <w:rPr>
          <w:rFonts w:ascii="Times New Roman" w:hAnsi="Times New Roman" w:cs="Times New Roman"/>
          <w:sz w:val="24"/>
          <w:szCs w:val="24"/>
          <w:lang w:val="en-US"/>
        </w:rPr>
        <w:t>. To make the conclusion –</w:t>
      </w:r>
      <w:r w:rsidR="0061615E" w:rsidRPr="00A9729F">
        <w:rPr>
          <w:rFonts w:ascii="Times New Roman" w:hAnsi="Times New Roman" w:cs="Times New Roman"/>
          <w:sz w:val="24"/>
          <w:szCs w:val="24"/>
          <w:lang w:val="en-US"/>
        </w:rPr>
        <w:t xml:space="preserve"> in </w:t>
      </w:r>
      <w:r w:rsidR="0035756C" w:rsidRPr="00A9729F">
        <w:rPr>
          <w:rFonts w:ascii="Times New Roman" w:hAnsi="Times New Roman" w:cs="Times New Roman"/>
          <w:sz w:val="24"/>
          <w:szCs w:val="24"/>
          <w:lang w:val="en-US"/>
        </w:rPr>
        <w:t xml:space="preserve">the new epistemic </w:t>
      </w:r>
      <w:r w:rsidR="0061615E" w:rsidRPr="00A9729F">
        <w:rPr>
          <w:rFonts w:ascii="Times New Roman" w:hAnsi="Times New Roman" w:cs="Times New Roman"/>
          <w:sz w:val="24"/>
          <w:szCs w:val="24"/>
          <w:lang w:val="en-US"/>
        </w:rPr>
        <w:t>confirmations of the corporeality its mediated nature is not</w:t>
      </w:r>
      <w:r w:rsidR="002811CD" w:rsidRPr="00A9729F">
        <w:rPr>
          <w:rFonts w:ascii="Times New Roman" w:hAnsi="Times New Roman" w:cs="Times New Roman"/>
          <w:sz w:val="24"/>
          <w:szCs w:val="24"/>
          <w:lang w:val="en-US"/>
        </w:rPr>
        <w:t>, and cannot be</w:t>
      </w:r>
      <w:r w:rsidR="0061615E" w:rsidRPr="00A9729F">
        <w:rPr>
          <w:rFonts w:ascii="Times New Roman" w:hAnsi="Times New Roman" w:cs="Times New Roman"/>
          <w:sz w:val="24"/>
          <w:szCs w:val="24"/>
          <w:lang w:val="en-US"/>
        </w:rPr>
        <w:t xml:space="preserve"> </w:t>
      </w:r>
      <w:r w:rsidR="006B3CF0" w:rsidRPr="00A9729F">
        <w:rPr>
          <w:rFonts w:ascii="Times New Roman" w:hAnsi="Times New Roman" w:cs="Times New Roman"/>
          <w:sz w:val="24"/>
          <w:szCs w:val="24"/>
          <w:lang w:val="en-US"/>
        </w:rPr>
        <w:t xml:space="preserve">wholly </w:t>
      </w:r>
      <w:r w:rsidR="002811CD" w:rsidRPr="00A9729F">
        <w:rPr>
          <w:rFonts w:ascii="Times New Roman" w:hAnsi="Times New Roman" w:cs="Times New Roman"/>
          <w:sz w:val="24"/>
          <w:szCs w:val="24"/>
          <w:lang w:val="en-US"/>
        </w:rPr>
        <w:t>deconstructed.</w:t>
      </w:r>
      <w:r w:rsidR="00AB2C61" w:rsidRPr="00A9729F">
        <w:rPr>
          <w:rFonts w:ascii="Times New Roman" w:hAnsi="Times New Roman" w:cs="Times New Roman"/>
          <w:sz w:val="24"/>
          <w:szCs w:val="24"/>
          <w:lang w:val="en-US"/>
        </w:rPr>
        <w:t xml:space="preserve"> </w:t>
      </w:r>
      <w:r w:rsidR="004379FC" w:rsidRPr="00A9729F">
        <w:rPr>
          <w:rFonts w:ascii="Times New Roman" w:hAnsi="Times New Roman" w:cs="Times New Roman"/>
          <w:sz w:val="24"/>
          <w:szCs w:val="24"/>
          <w:lang w:val="en-US"/>
        </w:rPr>
        <w:t xml:space="preserve">The painful </w:t>
      </w:r>
      <w:r w:rsidR="006742D7" w:rsidRPr="00A9729F">
        <w:rPr>
          <w:rFonts w:ascii="Times New Roman" w:hAnsi="Times New Roman" w:cs="Times New Roman"/>
          <w:sz w:val="24"/>
          <w:szCs w:val="24"/>
          <w:lang w:val="en-US"/>
        </w:rPr>
        <w:t xml:space="preserve">women’s </w:t>
      </w:r>
      <w:r w:rsidR="004379FC" w:rsidRPr="00A9729F">
        <w:rPr>
          <w:rFonts w:ascii="Times New Roman" w:hAnsi="Times New Roman" w:cs="Times New Roman"/>
          <w:sz w:val="24"/>
          <w:szCs w:val="24"/>
          <w:lang w:val="en-US"/>
        </w:rPr>
        <w:t xml:space="preserve">bodies of Judith Butler, the </w:t>
      </w:r>
      <w:r w:rsidR="006742D7" w:rsidRPr="00A9729F">
        <w:rPr>
          <w:rFonts w:ascii="Times New Roman" w:hAnsi="Times New Roman" w:cs="Times New Roman"/>
          <w:sz w:val="24"/>
          <w:szCs w:val="24"/>
          <w:lang w:val="en-US"/>
        </w:rPr>
        <w:t xml:space="preserve">women’s bodies </w:t>
      </w:r>
      <w:r w:rsidR="006606D7" w:rsidRPr="00A9729F">
        <w:rPr>
          <w:rFonts w:ascii="Times New Roman" w:hAnsi="Times New Roman" w:cs="Times New Roman"/>
          <w:sz w:val="24"/>
          <w:szCs w:val="24"/>
          <w:lang w:val="en-US"/>
        </w:rPr>
        <w:t xml:space="preserve">reflecting impossibility </w:t>
      </w:r>
      <w:r w:rsidR="006742D7" w:rsidRPr="00A9729F">
        <w:rPr>
          <w:rFonts w:ascii="Times New Roman" w:hAnsi="Times New Roman" w:cs="Times New Roman"/>
          <w:sz w:val="24"/>
          <w:szCs w:val="24"/>
          <w:lang w:val="en-US"/>
        </w:rPr>
        <w:t>of Eva Bahovec and</w:t>
      </w:r>
      <w:r w:rsidR="0054211D" w:rsidRPr="00A9729F">
        <w:rPr>
          <w:rFonts w:ascii="Times New Roman" w:hAnsi="Times New Roman" w:cs="Times New Roman"/>
          <w:sz w:val="24"/>
          <w:szCs w:val="24"/>
          <w:lang w:val="en-US"/>
        </w:rPr>
        <w:t xml:space="preserve"> Catherine Malabou are </w:t>
      </w:r>
      <w:r w:rsidR="00080324" w:rsidRPr="00A9729F">
        <w:rPr>
          <w:rFonts w:ascii="Times New Roman" w:hAnsi="Times New Roman" w:cs="Times New Roman"/>
          <w:sz w:val="24"/>
          <w:szCs w:val="24"/>
          <w:lang w:val="en-US"/>
        </w:rPr>
        <w:t xml:space="preserve">made substantial by </w:t>
      </w:r>
      <w:r w:rsidR="0035756C" w:rsidRPr="00A9729F">
        <w:rPr>
          <w:rFonts w:ascii="Times New Roman" w:hAnsi="Times New Roman" w:cs="Times New Roman"/>
          <w:sz w:val="24"/>
          <w:szCs w:val="24"/>
          <w:lang w:val="en-US"/>
        </w:rPr>
        <w:t xml:space="preserve">that very </w:t>
      </w:r>
      <w:r w:rsidR="00080324" w:rsidRPr="00A9729F">
        <w:rPr>
          <w:rFonts w:ascii="Times New Roman" w:hAnsi="Times New Roman" w:cs="Times New Roman"/>
          <w:sz w:val="24"/>
          <w:szCs w:val="24"/>
          <w:lang w:val="en-US"/>
        </w:rPr>
        <w:t>pain</w:t>
      </w:r>
      <w:r w:rsidR="0035756C" w:rsidRPr="00A9729F">
        <w:rPr>
          <w:rFonts w:ascii="Times New Roman" w:hAnsi="Times New Roman" w:cs="Times New Roman"/>
          <w:sz w:val="24"/>
          <w:szCs w:val="24"/>
          <w:lang w:val="en-US"/>
        </w:rPr>
        <w:t>. A</w:t>
      </w:r>
      <w:r w:rsidR="00080324" w:rsidRPr="00A9729F">
        <w:rPr>
          <w:rFonts w:ascii="Times New Roman" w:hAnsi="Times New Roman" w:cs="Times New Roman"/>
          <w:sz w:val="24"/>
          <w:szCs w:val="24"/>
          <w:lang w:val="en-US"/>
        </w:rPr>
        <w:t xml:space="preserve">t the same time </w:t>
      </w:r>
      <w:r w:rsidR="0035756C" w:rsidRPr="00A9729F">
        <w:rPr>
          <w:rFonts w:ascii="Times New Roman" w:hAnsi="Times New Roman" w:cs="Times New Roman"/>
          <w:sz w:val="24"/>
          <w:szCs w:val="24"/>
          <w:lang w:val="en-US"/>
        </w:rPr>
        <w:t xml:space="preserve">the women’s bodies are </w:t>
      </w:r>
      <w:r w:rsidR="0054211D" w:rsidRPr="00A9729F">
        <w:rPr>
          <w:rFonts w:ascii="Times New Roman" w:hAnsi="Times New Roman" w:cs="Times New Roman"/>
          <w:sz w:val="24"/>
          <w:szCs w:val="24"/>
          <w:lang w:val="en-US"/>
        </w:rPr>
        <w:t xml:space="preserve">construed by the society, </w:t>
      </w:r>
      <w:r w:rsidR="0035756C" w:rsidRPr="00A9729F">
        <w:rPr>
          <w:rFonts w:ascii="Times New Roman" w:hAnsi="Times New Roman" w:cs="Times New Roman"/>
          <w:sz w:val="24"/>
          <w:szCs w:val="24"/>
          <w:lang w:val="en-US"/>
        </w:rPr>
        <w:t xml:space="preserve">and </w:t>
      </w:r>
      <w:r w:rsidR="0054211D" w:rsidRPr="00A9729F">
        <w:rPr>
          <w:rFonts w:ascii="Times New Roman" w:hAnsi="Times New Roman" w:cs="Times New Roman"/>
          <w:sz w:val="24"/>
          <w:szCs w:val="24"/>
          <w:lang w:val="en-US"/>
        </w:rPr>
        <w:t xml:space="preserve">its </w:t>
      </w:r>
      <w:r w:rsidR="0035756C" w:rsidRPr="00A9729F">
        <w:rPr>
          <w:rFonts w:ascii="Times New Roman" w:hAnsi="Times New Roman" w:cs="Times New Roman"/>
          <w:sz w:val="24"/>
          <w:szCs w:val="24"/>
          <w:lang w:val="en-US"/>
        </w:rPr>
        <w:t xml:space="preserve">differentiated </w:t>
      </w:r>
      <w:r w:rsidR="0054211D" w:rsidRPr="00A9729F">
        <w:rPr>
          <w:rFonts w:ascii="Times New Roman" w:hAnsi="Times New Roman" w:cs="Times New Roman"/>
          <w:sz w:val="24"/>
          <w:szCs w:val="24"/>
          <w:lang w:val="en-US"/>
        </w:rPr>
        <w:t xml:space="preserve">ways to produce </w:t>
      </w:r>
      <w:r w:rsidR="00080324" w:rsidRPr="00A9729F">
        <w:rPr>
          <w:rFonts w:ascii="Times New Roman" w:hAnsi="Times New Roman" w:cs="Times New Roman"/>
          <w:sz w:val="24"/>
          <w:szCs w:val="24"/>
          <w:lang w:val="en-US"/>
        </w:rPr>
        <w:t xml:space="preserve">hurtful </w:t>
      </w:r>
      <w:r w:rsidR="009B6DFE" w:rsidRPr="00A9729F">
        <w:rPr>
          <w:rFonts w:ascii="Times New Roman" w:hAnsi="Times New Roman" w:cs="Times New Roman"/>
          <w:sz w:val="24"/>
          <w:szCs w:val="24"/>
          <w:lang w:val="en-US"/>
        </w:rPr>
        <w:t xml:space="preserve">obstacles to realization of the </w:t>
      </w:r>
      <w:r w:rsidR="00080324" w:rsidRPr="00A9729F">
        <w:rPr>
          <w:rFonts w:ascii="Times New Roman" w:hAnsi="Times New Roman" w:cs="Times New Roman"/>
          <w:sz w:val="24"/>
          <w:szCs w:val="24"/>
          <w:lang w:val="en-US"/>
        </w:rPr>
        <w:t xml:space="preserve">women’s </w:t>
      </w:r>
      <w:r w:rsidR="009B6DFE" w:rsidRPr="00A9729F">
        <w:rPr>
          <w:rFonts w:ascii="Times New Roman" w:hAnsi="Times New Roman" w:cs="Times New Roman"/>
          <w:sz w:val="24"/>
          <w:szCs w:val="24"/>
          <w:lang w:val="en-US"/>
        </w:rPr>
        <w:t xml:space="preserve">wishes, intentions, talents ... </w:t>
      </w:r>
      <w:r w:rsidR="0035756C" w:rsidRPr="00A9729F">
        <w:rPr>
          <w:rFonts w:ascii="Times New Roman" w:hAnsi="Times New Roman" w:cs="Times New Roman"/>
          <w:sz w:val="24"/>
          <w:szCs w:val="24"/>
          <w:lang w:val="en-US"/>
        </w:rPr>
        <w:t xml:space="preserve">and last but not least important, </w:t>
      </w:r>
      <w:r w:rsidR="009B6DFE" w:rsidRPr="00A9729F">
        <w:rPr>
          <w:rFonts w:ascii="Times New Roman" w:hAnsi="Times New Roman" w:cs="Times New Roman"/>
          <w:sz w:val="24"/>
          <w:szCs w:val="24"/>
          <w:lang w:val="en-US"/>
        </w:rPr>
        <w:t xml:space="preserve">life </w:t>
      </w:r>
      <w:r w:rsidR="0069518D" w:rsidRPr="00A9729F">
        <w:rPr>
          <w:rFonts w:ascii="Times New Roman" w:hAnsi="Times New Roman" w:cs="Times New Roman"/>
          <w:sz w:val="24"/>
          <w:szCs w:val="24"/>
          <w:lang w:val="en-US"/>
        </w:rPr>
        <w:t>lust</w:t>
      </w:r>
      <w:r w:rsidR="009B6DFE" w:rsidRPr="00A9729F">
        <w:rPr>
          <w:rFonts w:ascii="Times New Roman" w:hAnsi="Times New Roman" w:cs="Times New Roman"/>
          <w:sz w:val="24"/>
          <w:szCs w:val="24"/>
          <w:lang w:val="en-US"/>
        </w:rPr>
        <w:t xml:space="preserve"> and love. </w:t>
      </w:r>
      <w:r w:rsidR="008C0A3D" w:rsidRPr="00A9729F">
        <w:rPr>
          <w:rFonts w:ascii="Times New Roman" w:hAnsi="Times New Roman" w:cs="Times New Roman"/>
          <w:sz w:val="24"/>
          <w:szCs w:val="24"/>
          <w:lang w:val="en-US"/>
        </w:rPr>
        <w:t xml:space="preserve">Yet according to Malabou (2011) it is possible to start </w:t>
      </w:r>
      <w:r w:rsidR="0035756C" w:rsidRPr="00A9729F">
        <w:rPr>
          <w:rFonts w:ascii="Times New Roman" w:hAnsi="Times New Roman" w:cs="Times New Roman"/>
          <w:sz w:val="24"/>
          <w:szCs w:val="24"/>
          <w:lang w:val="en-US"/>
        </w:rPr>
        <w:t xml:space="preserve">anew </w:t>
      </w:r>
      <w:r w:rsidR="008C0A3D" w:rsidRPr="00A9729F">
        <w:rPr>
          <w:rFonts w:ascii="Times New Roman" w:hAnsi="Times New Roman" w:cs="Times New Roman"/>
          <w:sz w:val="24"/>
          <w:szCs w:val="24"/>
          <w:lang w:val="en-US"/>
        </w:rPr>
        <w:t>from the women</w:t>
      </w:r>
      <w:r w:rsidR="002C4786" w:rsidRPr="00A9729F">
        <w:rPr>
          <w:rFonts w:ascii="Times New Roman" w:hAnsi="Times New Roman" w:cs="Times New Roman"/>
          <w:sz w:val="24"/>
          <w:szCs w:val="24"/>
          <w:lang w:val="en-US"/>
        </w:rPr>
        <w:t>’s</w:t>
      </w:r>
      <w:r w:rsidR="008C0A3D" w:rsidRPr="00A9729F">
        <w:rPr>
          <w:rFonts w:ascii="Times New Roman" w:hAnsi="Times New Roman" w:cs="Times New Roman"/>
          <w:sz w:val="24"/>
          <w:szCs w:val="24"/>
          <w:lang w:val="en-US"/>
        </w:rPr>
        <w:t xml:space="preserve"> “essence”, compounded of aching corporeality, and symbolic societal violence, represented in her work by disciplinary rigidity and androcentrism</w:t>
      </w:r>
      <w:r w:rsidR="002C4786" w:rsidRPr="00A9729F">
        <w:rPr>
          <w:rFonts w:ascii="Times New Roman" w:hAnsi="Times New Roman" w:cs="Times New Roman"/>
          <w:sz w:val="24"/>
          <w:szCs w:val="24"/>
          <w:lang w:val="en-US"/>
        </w:rPr>
        <w:t xml:space="preserve"> of philosophy</w:t>
      </w:r>
      <w:r w:rsidR="008C0A3D" w:rsidRPr="00A9729F">
        <w:rPr>
          <w:rFonts w:ascii="Times New Roman" w:hAnsi="Times New Roman" w:cs="Times New Roman"/>
          <w:sz w:val="24"/>
          <w:szCs w:val="24"/>
          <w:lang w:val="en-US"/>
        </w:rPr>
        <w:t xml:space="preserve">. With the aim to transgress the symbolic violence </w:t>
      </w:r>
      <w:r w:rsidR="0035756C" w:rsidRPr="00A9729F">
        <w:rPr>
          <w:rFonts w:ascii="Times New Roman" w:hAnsi="Times New Roman" w:cs="Times New Roman"/>
          <w:sz w:val="24"/>
          <w:szCs w:val="24"/>
          <w:lang w:val="en-US"/>
        </w:rPr>
        <w:t xml:space="preserve">inscribed in the women’s bodies </w:t>
      </w:r>
      <w:r w:rsidR="008C0A3D" w:rsidRPr="00A9729F">
        <w:rPr>
          <w:rFonts w:ascii="Times New Roman" w:hAnsi="Times New Roman" w:cs="Times New Roman"/>
          <w:sz w:val="24"/>
          <w:szCs w:val="24"/>
          <w:lang w:val="en-US"/>
        </w:rPr>
        <w:t>there is “no need to decline concepts” (p. 167)</w:t>
      </w:r>
      <w:r w:rsidR="002C4786" w:rsidRPr="00A9729F">
        <w:rPr>
          <w:rFonts w:ascii="Times New Roman" w:hAnsi="Times New Roman" w:cs="Times New Roman"/>
          <w:sz w:val="24"/>
          <w:szCs w:val="24"/>
          <w:lang w:val="en-US"/>
        </w:rPr>
        <w:t>, she writes</w:t>
      </w:r>
      <w:r w:rsidR="008C0A3D" w:rsidRPr="00A9729F">
        <w:rPr>
          <w:rFonts w:ascii="Times New Roman" w:hAnsi="Times New Roman" w:cs="Times New Roman"/>
          <w:sz w:val="24"/>
          <w:szCs w:val="24"/>
          <w:lang w:val="en-US"/>
        </w:rPr>
        <w:t xml:space="preserve">.  </w:t>
      </w:r>
      <w:r w:rsidR="0007600B" w:rsidRPr="00A9729F">
        <w:rPr>
          <w:rFonts w:ascii="Times New Roman" w:hAnsi="Times New Roman" w:cs="Times New Roman"/>
          <w:sz w:val="24"/>
          <w:szCs w:val="24"/>
          <w:lang w:val="en-US"/>
        </w:rPr>
        <w:t xml:space="preserve">But we may, as </w:t>
      </w:r>
      <w:r w:rsidR="0035756C" w:rsidRPr="00A9729F">
        <w:rPr>
          <w:rFonts w:ascii="Times New Roman" w:hAnsi="Times New Roman" w:cs="Times New Roman"/>
          <w:sz w:val="24"/>
          <w:szCs w:val="24"/>
          <w:lang w:val="en-US"/>
        </w:rPr>
        <w:t xml:space="preserve">already </w:t>
      </w:r>
      <w:r w:rsidR="0007600B" w:rsidRPr="00A9729F">
        <w:rPr>
          <w:rFonts w:ascii="Times New Roman" w:hAnsi="Times New Roman" w:cs="Times New Roman"/>
          <w:sz w:val="24"/>
          <w:szCs w:val="24"/>
          <w:lang w:val="en-US"/>
        </w:rPr>
        <w:t xml:space="preserve">well known, re-conceptualize them. </w:t>
      </w:r>
      <w:r w:rsidR="002C4786" w:rsidRPr="00A9729F">
        <w:rPr>
          <w:rFonts w:ascii="Times New Roman" w:hAnsi="Times New Roman" w:cs="Times New Roman"/>
          <w:sz w:val="24"/>
          <w:szCs w:val="24"/>
          <w:lang w:val="en-US"/>
        </w:rPr>
        <w:t>Hopefully we have accomplished some work</w:t>
      </w:r>
      <w:r w:rsidR="0035756C" w:rsidRPr="00A9729F">
        <w:rPr>
          <w:rFonts w:ascii="Times New Roman" w:hAnsi="Times New Roman" w:cs="Times New Roman"/>
          <w:sz w:val="24"/>
          <w:szCs w:val="24"/>
          <w:lang w:val="en-US"/>
        </w:rPr>
        <w:t xml:space="preserve"> here by trying to improve the gender related categorical apparatus in English and Slovene</w:t>
      </w:r>
      <w:r w:rsidR="002C4786" w:rsidRPr="00A9729F">
        <w:rPr>
          <w:rFonts w:ascii="Times New Roman" w:hAnsi="Times New Roman" w:cs="Times New Roman"/>
          <w:sz w:val="24"/>
          <w:szCs w:val="24"/>
          <w:lang w:val="en-US"/>
        </w:rPr>
        <w:t>.</w:t>
      </w:r>
      <w:r w:rsidR="0035756C" w:rsidRPr="00A9729F">
        <w:rPr>
          <w:rFonts w:ascii="Times New Roman" w:hAnsi="Times New Roman" w:cs="Times New Roman"/>
          <w:sz w:val="24"/>
          <w:szCs w:val="24"/>
          <w:lang w:val="en-US"/>
        </w:rPr>
        <w:t xml:space="preserve"> </w:t>
      </w:r>
    </w:p>
    <w:p w:rsidR="00E90AC1" w:rsidRPr="00A9729F" w:rsidRDefault="00E90AC1" w:rsidP="00551D4A">
      <w:pPr>
        <w:spacing w:line="360" w:lineRule="auto"/>
        <w:rPr>
          <w:rFonts w:ascii="Times New Roman" w:hAnsi="Times New Roman" w:cs="Times New Roman"/>
          <w:b/>
          <w:sz w:val="24"/>
          <w:szCs w:val="24"/>
          <w:lang w:val="en-US"/>
        </w:rPr>
      </w:pPr>
      <w:r w:rsidRPr="00A9729F">
        <w:rPr>
          <w:rFonts w:ascii="Times New Roman" w:hAnsi="Times New Roman" w:cs="Times New Roman"/>
          <w:b/>
          <w:sz w:val="24"/>
          <w:szCs w:val="24"/>
          <w:lang w:val="en-US"/>
        </w:rPr>
        <w:t>CONCLUSION</w:t>
      </w:r>
    </w:p>
    <w:p w:rsidR="003616D6" w:rsidRPr="00A9729F" w:rsidRDefault="00F05F7C" w:rsidP="00551D4A">
      <w:pPr>
        <w:spacing w:line="360" w:lineRule="auto"/>
        <w:rPr>
          <w:rFonts w:ascii="Times New Roman" w:hAnsi="Times New Roman" w:cs="Times New Roman"/>
          <w:b/>
          <w:sz w:val="24"/>
          <w:szCs w:val="24"/>
          <w:lang w:val="en-US"/>
        </w:rPr>
      </w:pPr>
      <w:r w:rsidRPr="00A9729F">
        <w:rPr>
          <w:rFonts w:ascii="Times New Roman" w:hAnsi="Times New Roman" w:cs="Times New Roman"/>
          <w:b/>
          <w:sz w:val="24"/>
          <w:szCs w:val="24"/>
          <w:lang w:val="en-US"/>
        </w:rPr>
        <w:t>The a</w:t>
      </w:r>
      <w:r w:rsidR="0035756C" w:rsidRPr="00A9729F">
        <w:rPr>
          <w:rFonts w:ascii="Times New Roman" w:hAnsi="Times New Roman" w:cs="Times New Roman"/>
          <w:b/>
          <w:sz w:val="24"/>
          <w:szCs w:val="24"/>
          <w:lang w:val="en-US"/>
        </w:rPr>
        <w:t xml:space="preserve">pplicative value of the suggested  </w:t>
      </w:r>
      <w:r w:rsidR="003616D6" w:rsidRPr="00A9729F">
        <w:rPr>
          <w:rFonts w:ascii="Times New Roman" w:hAnsi="Times New Roman" w:cs="Times New Roman"/>
          <w:b/>
          <w:sz w:val="24"/>
          <w:szCs w:val="24"/>
          <w:lang w:val="en-US"/>
        </w:rPr>
        <w:t xml:space="preserve">improvement of the basic gender glossary in formal and informal education </w:t>
      </w:r>
    </w:p>
    <w:p w:rsidR="005D507C" w:rsidRPr="00A9729F" w:rsidRDefault="002C4786" w:rsidP="009508A9">
      <w:pPr>
        <w:autoSpaceDE w:val="0"/>
        <w:autoSpaceDN w:val="0"/>
        <w:adjustRightInd w:val="0"/>
        <w:spacing w:after="0" w:line="360" w:lineRule="auto"/>
        <w:rPr>
          <w:rFonts w:ascii="Times New Roman" w:hAnsi="Times New Roman" w:cs="Times New Roman"/>
          <w:sz w:val="24"/>
          <w:szCs w:val="24"/>
          <w:lang w:val="en-US"/>
        </w:rPr>
      </w:pPr>
      <w:r w:rsidRPr="00A9729F">
        <w:rPr>
          <w:rFonts w:ascii="Times New Roman" w:hAnsi="Times New Roman" w:cs="Times New Roman"/>
          <w:b/>
          <w:sz w:val="24"/>
          <w:szCs w:val="24"/>
          <w:lang w:val="en-US"/>
        </w:rPr>
        <w:t xml:space="preserve"> </w:t>
      </w:r>
      <w:r w:rsidR="00CC3607" w:rsidRPr="00A9729F">
        <w:rPr>
          <w:rFonts w:ascii="Times New Roman" w:hAnsi="Times New Roman" w:cs="Times New Roman"/>
          <w:sz w:val="24"/>
          <w:szCs w:val="24"/>
          <w:lang w:val="en-US"/>
        </w:rPr>
        <w:t xml:space="preserve">According to the Joanna </w:t>
      </w:r>
      <w:r w:rsidR="00CC3607" w:rsidRPr="00A9729F">
        <w:rPr>
          <w:rStyle w:val="A3"/>
          <w:rFonts w:ascii="Times New Roman" w:hAnsi="Times New Roman" w:cs="Times New Roman"/>
          <w:sz w:val="24"/>
          <w:szCs w:val="24"/>
        </w:rPr>
        <w:t xml:space="preserve">Ostrouch-Kamińska and Cristina C. Vieira </w:t>
      </w:r>
      <w:r w:rsidR="00CC3607" w:rsidRPr="00A9729F">
        <w:rPr>
          <w:rFonts w:ascii="Times New Roman" w:hAnsi="Times New Roman" w:cs="Times New Roman"/>
          <w:sz w:val="24"/>
          <w:szCs w:val="24"/>
          <w:lang w:val="en-US"/>
        </w:rPr>
        <w:t xml:space="preserve"> (2015)</w:t>
      </w:r>
      <w:r w:rsidR="009508A9" w:rsidRPr="00A9729F">
        <w:rPr>
          <w:rFonts w:ascii="Times New Roman" w:hAnsi="Times New Roman" w:cs="Times New Roman"/>
          <w:sz w:val="24"/>
          <w:szCs w:val="24"/>
          <w:lang w:val="en-US"/>
        </w:rPr>
        <w:t xml:space="preserve"> there is still the lack of gender perspective and </w:t>
      </w:r>
      <w:r w:rsidR="003C22FA" w:rsidRPr="00A9729F">
        <w:rPr>
          <w:rFonts w:ascii="Times New Roman" w:hAnsi="Times New Roman" w:cs="Times New Roman"/>
          <w:sz w:val="24"/>
          <w:szCs w:val="24"/>
          <w:lang w:val="en-US"/>
        </w:rPr>
        <w:t xml:space="preserve">the gender related research in adult </w:t>
      </w:r>
      <w:r w:rsidR="009508A9" w:rsidRPr="00A9729F">
        <w:rPr>
          <w:rFonts w:ascii="Times New Roman" w:hAnsi="Times New Roman" w:cs="Times New Roman"/>
          <w:sz w:val="24"/>
          <w:szCs w:val="24"/>
          <w:lang w:val="en-US"/>
        </w:rPr>
        <w:t>education.  According to the s this is a “worrisome omission considering the fact that one of the principles of the field is to raise awareness of people, foster critical thinking and help combat discrimination.« (p. 6) Although genders are still considered here in gender dichotomy (</w:t>
      </w:r>
      <w:r w:rsidR="0048070D" w:rsidRPr="00A9729F">
        <w:rPr>
          <w:rFonts w:ascii="Times New Roman" w:hAnsi="Times New Roman" w:cs="Times New Roman"/>
          <w:sz w:val="24"/>
          <w:szCs w:val="24"/>
          <w:lang w:val="en-US"/>
        </w:rPr>
        <w:t>“women and men” / “men and women”) the</w:t>
      </w:r>
      <w:r w:rsidR="00686D75" w:rsidRPr="00A9729F">
        <w:rPr>
          <w:rFonts w:ascii="Times New Roman" w:hAnsi="Times New Roman" w:cs="Times New Roman"/>
          <w:sz w:val="24"/>
          <w:szCs w:val="24"/>
          <w:lang w:val="en-US"/>
        </w:rPr>
        <w:t xml:space="preserve"> s</w:t>
      </w:r>
      <w:r w:rsidR="0048070D" w:rsidRPr="00A9729F">
        <w:rPr>
          <w:rFonts w:ascii="Times New Roman" w:hAnsi="Times New Roman" w:cs="Times New Roman"/>
          <w:sz w:val="24"/>
          <w:szCs w:val="24"/>
          <w:lang w:val="en-US"/>
        </w:rPr>
        <w:t xml:space="preserve"> </w:t>
      </w:r>
      <w:r w:rsidR="00E22429" w:rsidRPr="00A9729F">
        <w:rPr>
          <w:rFonts w:ascii="Times New Roman" w:hAnsi="Times New Roman" w:cs="Times New Roman"/>
          <w:sz w:val="24"/>
          <w:szCs w:val="24"/>
          <w:lang w:val="en-US"/>
        </w:rPr>
        <w:t>hope for the more just</w:t>
      </w:r>
      <w:r w:rsidR="00686D75" w:rsidRPr="00A9729F">
        <w:rPr>
          <w:rFonts w:ascii="Times New Roman" w:hAnsi="Times New Roman" w:cs="Times New Roman"/>
          <w:sz w:val="24"/>
          <w:szCs w:val="24"/>
          <w:lang w:val="en-US"/>
        </w:rPr>
        <w:t>, genders reflected</w:t>
      </w:r>
      <w:r w:rsidR="00E22429" w:rsidRPr="00A9729F">
        <w:rPr>
          <w:rFonts w:ascii="Times New Roman" w:hAnsi="Times New Roman" w:cs="Times New Roman"/>
          <w:sz w:val="24"/>
          <w:szCs w:val="24"/>
          <w:lang w:val="en-US"/>
        </w:rPr>
        <w:t xml:space="preserve"> world</w:t>
      </w:r>
      <w:r w:rsidR="009D36E0" w:rsidRPr="00A9729F">
        <w:rPr>
          <w:rFonts w:ascii="Times New Roman" w:hAnsi="Times New Roman" w:cs="Times New Roman"/>
          <w:sz w:val="24"/>
          <w:szCs w:val="24"/>
          <w:lang w:val="en-US"/>
        </w:rPr>
        <w:t xml:space="preserve"> of: “</w:t>
      </w:r>
      <w:r w:rsidR="009D36E0" w:rsidRPr="00A9729F">
        <w:rPr>
          <w:rFonts w:ascii="Times New Roman" w:hAnsi="Times New Roman" w:cs="Times New Roman"/>
          <w:sz w:val="24"/>
          <w:szCs w:val="24"/>
        </w:rPr>
        <w:t>open, plural, multicultural, personalized and egalitarian community</w:t>
      </w:r>
      <w:r w:rsidR="009D36E0" w:rsidRPr="00A9729F">
        <w:rPr>
          <w:rFonts w:ascii="Times New Roman" w:hAnsi="Times New Roman" w:cs="Times New Roman"/>
          <w:sz w:val="24"/>
          <w:szCs w:val="24"/>
          <w:lang w:val="en-US"/>
        </w:rPr>
        <w:t>” (p. 188).</w:t>
      </w:r>
      <w:r w:rsidR="00686D75" w:rsidRPr="00A9729F">
        <w:rPr>
          <w:rFonts w:ascii="Times New Roman" w:hAnsi="Times New Roman" w:cs="Times New Roman"/>
          <w:sz w:val="24"/>
          <w:szCs w:val="24"/>
          <w:lang w:val="en-US"/>
        </w:rPr>
        <w:t xml:space="preserve"> The</w:t>
      </w:r>
      <w:r w:rsidR="00E22429" w:rsidRPr="00A9729F">
        <w:rPr>
          <w:rFonts w:ascii="Times New Roman" w:hAnsi="Times New Roman" w:cs="Times New Roman"/>
          <w:sz w:val="24"/>
          <w:szCs w:val="24"/>
          <w:lang w:val="en-US"/>
        </w:rPr>
        <w:t xml:space="preserve"> development </w:t>
      </w:r>
      <w:r w:rsidR="00686D75" w:rsidRPr="00A9729F">
        <w:rPr>
          <w:rFonts w:ascii="Times New Roman" w:hAnsi="Times New Roman" w:cs="Times New Roman"/>
          <w:sz w:val="24"/>
          <w:szCs w:val="24"/>
          <w:lang w:val="en-US"/>
        </w:rPr>
        <w:t>starts with</w:t>
      </w:r>
      <w:r w:rsidR="00E22429" w:rsidRPr="00A9729F">
        <w:rPr>
          <w:rFonts w:ascii="Times New Roman" w:hAnsi="Times New Roman" w:cs="Times New Roman"/>
          <w:sz w:val="24"/>
          <w:szCs w:val="24"/>
          <w:lang w:val="en-US"/>
        </w:rPr>
        <w:t xml:space="preserve"> </w:t>
      </w:r>
      <w:r w:rsidR="00E90AC1" w:rsidRPr="00A9729F">
        <w:rPr>
          <w:rFonts w:ascii="Times New Roman" w:hAnsi="Times New Roman" w:cs="Times New Roman"/>
          <w:sz w:val="24"/>
          <w:szCs w:val="24"/>
          <w:lang w:val="en-US"/>
        </w:rPr>
        <w:t xml:space="preserve">education on </w:t>
      </w:r>
      <w:r w:rsidR="00E22429" w:rsidRPr="00A9729F">
        <w:rPr>
          <w:rFonts w:ascii="Times New Roman" w:hAnsi="Times New Roman" w:cs="Times New Roman"/>
          <w:sz w:val="24"/>
          <w:szCs w:val="24"/>
          <w:lang w:val="en-US"/>
        </w:rPr>
        <w:t>gender equality (p. 188)</w:t>
      </w:r>
      <w:r w:rsidR="00686D75" w:rsidRPr="00A9729F">
        <w:rPr>
          <w:rFonts w:ascii="Times New Roman" w:hAnsi="Times New Roman" w:cs="Times New Roman"/>
          <w:sz w:val="24"/>
          <w:szCs w:val="24"/>
          <w:lang w:val="en-US"/>
        </w:rPr>
        <w:t>. This meta-aim of their study</w:t>
      </w:r>
      <w:r w:rsidR="00E22429" w:rsidRPr="00A9729F">
        <w:rPr>
          <w:rFonts w:ascii="Times New Roman" w:hAnsi="Times New Roman" w:cs="Times New Roman"/>
          <w:sz w:val="24"/>
          <w:szCs w:val="24"/>
          <w:lang w:val="en-US"/>
        </w:rPr>
        <w:t xml:space="preserve"> invites us </w:t>
      </w:r>
      <w:r w:rsidR="00686D75" w:rsidRPr="00A9729F">
        <w:rPr>
          <w:rFonts w:ascii="Times New Roman" w:hAnsi="Times New Roman" w:cs="Times New Roman"/>
          <w:sz w:val="24"/>
          <w:szCs w:val="24"/>
          <w:lang w:val="en-US"/>
        </w:rPr>
        <w:t xml:space="preserve">a bit further, concretely </w:t>
      </w:r>
      <w:r w:rsidR="00E22429" w:rsidRPr="00A9729F">
        <w:rPr>
          <w:rFonts w:ascii="Times New Roman" w:hAnsi="Times New Roman" w:cs="Times New Roman"/>
          <w:sz w:val="24"/>
          <w:szCs w:val="24"/>
          <w:lang w:val="en-US"/>
        </w:rPr>
        <w:t>to think</w:t>
      </w:r>
      <w:r w:rsidR="00051E46" w:rsidRPr="00A9729F">
        <w:rPr>
          <w:rFonts w:ascii="Times New Roman" w:hAnsi="Times New Roman" w:cs="Times New Roman"/>
          <w:sz w:val="24"/>
          <w:szCs w:val="24"/>
          <w:lang w:val="en-US"/>
        </w:rPr>
        <w:t>, feel</w:t>
      </w:r>
      <w:r w:rsidR="00E22429" w:rsidRPr="00A9729F">
        <w:rPr>
          <w:rFonts w:ascii="Times New Roman" w:hAnsi="Times New Roman" w:cs="Times New Roman"/>
          <w:sz w:val="24"/>
          <w:szCs w:val="24"/>
          <w:lang w:val="en-US"/>
        </w:rPr>
        <w:t xml:space="preserve"> </w:t>
      </w:r>
      <w:r w:rsidR="00051E46" w:rsidRPr="00A9729F">
        <w:rPr>
          <w:rFonts w:ascii="Times New Roman" w:hAnsi="Times New Roman" w:cs="Times New Roman"/>
          <w:sz w:val="24"/>
          <w:szCs w:val="24"/>
          <w:lang w:val="en-US"/>
        </w:rPr>
        <w:t xml:space="preserve">and act </w:t>
      </w:r>
      <w:r w:rsidR="00686D75" w:rsidRPr="00A9729F">
        <w:rPr>
          <w:rFonts w:ascii="Times New Roman" w:hAnsi="Times New Roman" w:cs="Times New Roman"/>
          <w:sz w:val="24"/>
          <w:szCs w:val="24"/>
          <w:lang w:val="en-US"/>
        </w:rPr>
        <w:t xml:space="preserve">in </w:t>
      </w:r>
      <w:r w:rsidR="00686D75" w:rsidRPr="00A9729F">
        <w:rPr>
          <w:rFonts w:ascii="Times New Roman" w:hAnsi="Times New Roman" w:cs="Times New Roman"/>
          <w:sz w:val="24"/>
          <w:szCs w:val="24"/>
          <w:lang w:val="en-US"/>
        </w:rPr>
        <w:lastRenderedPageBreak/>
        <w:t xml:space="preserve">the novel framework </w:t>
      </w:r>
      <w:r w:rsidR="00051E46" w:rsidRPr="00A9729F">
        <w:rPr>
          <w:rFonts w:ascii="Times New Roman" w:hAnsi="Times New Roman" w:cs="Times New Roman"/>
          <w:sz w:val="24"/>
          <w:szCs w:val="24"/>
          <w:lang w:val="en-US"/>
        </w:rPr>
        <w:t>as tertiary education teachers, researchers, educators and active citizens</w:t>
      </w:r>
      <w:r w:rsidR="003C22FA" w:rsidRPr="00A9729F">
        <w:rPr>
          <w:rFonts w:ascii="Times New Roman" w:hAnsi="Times New Roman" w:cs="Times New Roman"/>
          <w:sz w:val="24"/>
          <w:szCs w:val="24"/>
          <w:lang w:val="en-US"/>
        </w:rPr>
        <w:t>, who have impact on children and younger people</w:t>
      </w:r>
      <w:r w:rsidR="00686D75" w:rsidRPr="00A9729F">
        <w:rPr>
          <w:rFonts w:ascii="Times New Roman" w:hAnsi="Times New Roman" w:cs="Times New Roman"/>
          <w:sz w:val="24"/>
          <w:szCs w:val="24"/>
          <w:lang w:val="en-US"/>
        </w:rPr>
        <w:t>. The platform is exposed</w:t>
      </w:r>
      <w:r w:rsidR="00051E46" w:rsidRPr="00A9729F">
        <w:rPr>
          <w:rFonts w:ascii="Times New Roman" w:hAnsi="Times New Roman" w:cs="Times New Roman"/>
          <w:sz w:val="24"/>
          <w:szCs w:val="24"/>
          <w:lang w:val="en-US"/>
        </w:rPr>
        <w:t>:</w:t>
      </w:r>
      <w:r w:rsidR="00E90AC1" w:rsidRPr="00A9729F">
        <w:rPr>
          <w:rFonts w:ascii="Times New Roman" w:hAnsi="Times New Roman" w:cs="Times New Roman"/>
          <w:sz w:val="24"/>
          <w:szCs w:val="24"/>
          <w:lang w:val="en-US"/>
        </w:rPr>
        <w:t xml:space="preserve"> </w:t>
      </w:r>
    </w:p>
    <w:p w:rsidR="00686D75" w:rsidRPr="00A9729F" w:rsidRDefault="005D507C" w:rsidP="009508A9">
      <w:pPr>
        <w:autoSpaceDE w:val="0"/>
        <w:autoSpaceDN w:val="0"/>
        <w:adjustRightInd w:val="0"/>
        <w:spacing w:after="0" w:line="360" w:lineRule="auto"/>
        <w:rPr>
          <w:rFonts w:ascii="Times New Roman" w:hAnsi="Times New Roman" w:cs="Times New Roman"/>
          <w:sz w:val="24"/>
          <w:szCs w:val="24"/>
          <w:lang w:val="en-US"/>
        </w:rPr>
      </w:pPr>
      <w:r w:rsidRPr="00A9729F">
        <w:rPr>
          <w:rFonts w:ascii="Times New Roman" w:hAnsi="Times New Roman" w:cs="Times New Roman"/>
          <w:sz w:val="24"/>
          <w:szCs w:val="24"/>
          <w:lang w:val="en-US"/>
        </w:rPr>
        <w:t xml:space="preserve">- </w:t>
      </w:r>
      <w:r w:rsidR="00E90AC1" w:rsidRPr="00A9729F">
        <w:rPr>
          <w:rFonts w:ascii="Times New Roman" w:hAnsi="Times New Roman" w:cs="Times New Roman"/>
          <w:sz w:val="24"/>
          <w:szCs w:val="24"/>
          <w:lang w:val="en-US"/>
        </w:rPr>
        <w:t>first,</w:t>
      </w:r>
      <w:r w:rsidR="00E22429" w:rsidRPr="00A9729F">
        <w:rPr>
          <w:rFonts w:ascii="Times New Roman" w:hAnsi="Times New Roman" w:cs="Times New Roman"/>
          <w:sz w:val="24"/>
          <w:szCs w:val="24"/>
          <w:lang w:val="en-US"/>
        </w:rPr>
        <w:t xml:space="preserve"> by </w:t>
      </w:r>
      <w:r w:rsidR="00051E46" w:rsidRPr="00A9729F">
        <w:rPr>
          <w:rFonts w:ascii="Times New Roman" w:hAnsi="Times New Roman" w:cs="Times New Roman"/>
          <w:sz w:val="24"/>
          <w:szCs w:val="24"/>
          <w:lang w:val="en-US"/>
        </w:rPr>
        <w:t>deconstruing the sex / gender divide</w:t>
      </w:r>
      <w:r w:rsidRPr="00A9729F">
        <w:rPr>
          <w:rFonts w:ascii="Times New Roman" w:hAnsi="Times New Roman" w:cs="Times New Roman"/>
          <w:sz w:val="24"/>
          <w:szCs w:val="24"/>
          <w:lang w:val="en-US"/>
        </w:rPr>
        <w:t xml:space="preserve"> and implementing the corresponding gender related categorical apparatus, inclusive  of </w:t>
      </w:r>
      <w:r w:rsidR="00E22429" w:rsidRPr="00A9729F">
        <w:rPr>
          <w:rFonts w:ascii="Times New Roman" w:hAnsi="Times New Roman" w:cs="Times New Roman"/>
          <w:sz w:val="24"/>
          <w:szCs w:val="24"/>
          <w:lang w:val="en-US"/>
        </w:rPr>
        <w:t>“transgender”</w:t>
      </w:r>
      <w:r w:rsidR="00051E46" w:rsidRPr="00A9729F">
        <w:rPr>
          <w:rFonts w:ascii="Times New Roman" w:hAnsi="Times New Roman" w:cs="Times New Roman"/>
          <w:sz w:val="24"/>
          <w:szCs w:val="24"/>
          <w:lang w:val="en-US"/>
        </w:rPr>
        <w:t>;</w:t>
      </w:r>
      <w:r w:rsidR="00E90AC1" w:rsidRPr="00A9729F">
        <w:rPr>
          <w:rFonts w:ascii="Times New Roman" w:hAnsi="Times New Roman" w:cs="Times New Roman"/>
          <w:sz w:val="24"/>
          <w:szCs w:val="24"/>
          <w:lang w:val="en-US"/>
        </w:rPr>
        <w:t xml:space="preserve"> </w:t>
      </w:r>
      <w:r w:rsidR="00E22429" w:rsidRPr="00A9729F">
        <w:rPr>
          <w:rFonts w:ascii="Times New Roman" w:hAnsi="Times New Roman" w:cs="Times New Roman"/>
          <w:sz w:val="24"/>
          <w:szCs w:val="24"/>
          <w:lang w:val="en-US"/>
        </w:rPr>
        <w:t xml:space="preserve"> </w:t>
      </w:r>
    </w:p>
    <w:p w:rsidR="005D507C" w:rsidRPr="00A9729F" w:rsidRDefault="005D507C" w:rsidP="009508A9">
      <w:pPr>
        <w:autoSpaceDE w:val="0"/>
        <w:autoSpaceDN w:val="0"/>
        <w:adjustRightInd w:val="0"/>
        <w:spacing w:after="0" w:line="360" w:lineRule="auto"/>
        <w:rPr>
          <w:rFonts w:ascii="Times New Roman" w:hAnsi="Times New Roman" w:cs="Times New Roman"/>
          <w:sz w:val="24"/>
          <w:szCs w:val="24"/>
          <w:lang w:val="en-US"/>
        </w:rPr>
      </w:pPr>
      <w:r w:rsidRPr="00A9729F">
        <w:rPr>
          <w:rFonts w:ascii="Times New Roman" w:hAnsi="Times New Roman" w:cs="Times New Roman"/>
          <w:sz w:val="24"/>
          <w:szCs w:val="24"/>
          <w:lang w:val="en-US"/>
        </w:rPr>
        <w:t>- second,</w:t>
      </w:r>
      <w:r w:rsidR="00E90AC1" w:rsidRPr="00A9729F">
        <w:rPr>
          <w:rFonts w:ascii="Times New Roman" w:hAnsi="Times New Roman" w:cs="Times New Roman"/>
          <w:sz w:val="24"/>
          <w:szCs w:val="24"/>
          <w:lang w:val="en-US"/>
        </w:rPr>
        <w:t xml:space="preserve"> by trying to coop with the gendered obstacles to human wellbeing without investing hurtful activitie</w:t>
      </w:r>
      <w:r w:rsidR="00051E46" w:rsidRPr="00A9729F">
        <w:rPr>
          <w:rFonts w:ascii="Times New Roman" w:hAnsi="Times New Roman" w:cs="Times New Roman"/>
          <w:sz w:val="24"/>
          <w:szCs w:val="24"/>
          <w:lang w:val="en-US"/>
        </w:rPr>
        <w:t>s and internalization of discriminatory environment;</w:t>
      </w:r>
      <w:r w:rsidR="00E90AC1" w:rsidRPr="00A9729F">
        <w:rPr>
          <w:rFonts w:ascii="Times New Roman" w:hAnsi="Times New Roman" w:cs="Times New Roman"/>
          <w:sz w:val="24"/>
          <w:szCs w:val="24"/>
          <w:lang w:val="en-US"/>
        </w:rPr>
        <w:t xml:space="preserve"> </w:t>
      </w:r>
      <w:r w:rsidR="00051E46" w:rsidRPr="00A9729F">
        <w:rPr>
          <w:rFonts w:ascii="Times New Roman" w:hAnsi="Times New Roman" w:cs="Times New Roman"/>
          <w:sz w:val="24"/>
          <w:szCs w:val="24"/>
          <w:lang w:val="en-US"/>
        </w:rPr>
        <w:t>instead of that</w:t>
      </w:r>
      <w:r w:rsidR="00E90AC1" w:rsidRPr="00A9729F">
        <w:rPr>
          <w:rFonts w:ascii="Times New Roman" w:hAnsi="Times New Roman" w:cs="Times New Roman"/>
          <w:sz w:val="24"/>
          <w:szCs w:val="24"/>
          <w:lang w:val="en-US"/>
        </w:rPr>
        <w:t xml:space="preserve"> the </w:t>
      </w:r>
      <w:r w:rsidR="00051E46" w:rsidRPr="00A9729F">
        <w:rPr>
          <w:rFonts w:ascii="Times New Roman" w:hAnsi="Times New Roman" w:cs="Times New Roman"/>
          <w:sz w:val="24"/>
          <w:szCs w:val="24"/>
          <w:lang w:val="en-US"/>
        </w:rPr>
        <w:t xml:space="preserve">option is </w:t>
      </w:r>
      <w:r w:rsidR="00E90AC1" w:rsidRPr="00A9729F">
        <w:rPr>
          <w:rFonts w:ascii="Times New Roman" w:hAnsi="Times New Roman" w:cs="Times New Roman"/>
          <w:sz w:val="24"/>
          <w:szCs w:val="24"/>
          <w:lang w:val="en-US"/>
        </w:rPr>
        <w:t xml:space="preserve">mutual support, especially when the wellbeing and </w:t>
      </w:r>
      <w:r w:rsidR="00051E46" w:rsidRPr="00A9729F">
        <w:rPr>
          <w:rFonts w:ascii="Times New Roman" w:hAnsi="Times New Roman" w:cs="Times New Roman"/>
          <w:sz w:val="24"/>
          <w:szCs w:val="24"/>
          <w:lang w:val="en-US"/>
        </w:rPr>
        <w:t>self-</w:t>
      </w:r>
      <w:r w:rsidR="00E90AC1" w:rsidRPr="00A9729F">
        <w:rPr>
          <w:rFonts w:ascii="Times New Roman" w:hAnsi="Times New Roman" w:cs="Times New Roman"/>
          <w:sz w:val="24"/>
          <w:szCs w:val="24"/>
          <w:lang w:val="en-US"/>
        </w:rPr>
        <w:t>re</w:t>
      </w:r>
      <w:r w:rsidR="00051E46" w:rsidRPr="00A9729F">
        <w:rPr>
          <w:rFonts w:ascii="Times New Roman" w:hAnsi="Times New Roman" w:cs="Times New Roman"/>
          <w:sz w:val="24"/>
          <w:szCs w:val="24"/>
          <w:lang w:val="en-US"/>
        </w:rPr>
        <w:t xml:space="preserve">alizations </w:t>
      </w:r>
      <w:r w:rsidR="00E90AC1" w:rsidRPr="00A9729F">
        <w:rPr>
          <w:rFonts w:ascii="Times New Roman" w:hAnsi="Times New Roman" w:cs="Times New Roman"/>
          <w:sz w:val="24"/>
          <w:szCs w:val="24"/>
          <w:lang w:val="en-US"/>
        </w:rPr>
        <w:t>of w</w:t>
      </w:r>
      <w:r w:rsidR="00051E46" w:rsidRPr="00A9729F">
        <w:rPr>
          <w:rFonts w:ascii="Times New Roman" w:hAnsi="Times New Roman" w:cs="Times New Roman"/>
          <w:sz w:val="24"/>
          <w:szCs w:val="24"/>
          <w:lang w:val="en-US"/>
        </w:rPr>
        <w:t>omen and transwomen are in question.</w:t>
      </w:r>
    </w:p>
    <w:p w:rsidR="00CE4B9C" w:rsidRPr="00A9729F" w:rsidRDefault="00CE4B9C" w:rsidP="009508A9">
      <w:pPr>
        <w:autoSpaceDE w:val="0"/>
        <w:autoSpaceDN w:val="0"/>
        <w:adjustRightInd w:val="0"/>
        <w:spacing w:after="0" w:line="360" w:lineRule="auto"/>
        <w:rPr>
          <w:rFonts w:ascii="Times New Roman" w:hAnsi="Times New Roman" w:cs="Times New Roman"/>
          <w:sz w:val="24"/>
          <w:szCs w:val="24"/>
          <w:lang w:val="en-US"/>
        </w:rPr>
      </w:pPr>
    </w:p>
    <w:p w:rsidR="00CE4B9C" w:rsidRPr="00A9729F" w:rsidRDefault="00CE4B9C" w:rsidP="009508A9">
      <w:pPr>
        <w:autoSpaceDE w:val="0"/>
        <w:autoSpaceDN w:val="0"/>
        <w:adjustRightInd w:val="0"/>
        <w:spacing w:after="0" w:line="360" w:lineRule="auto"/>
        <w:rPr>
          <w:rFonts w:ascii="Times New Roman" w:hAnsi="Times New Roman" w:cs="Times New Roman"/>
          <w:sz w:val="24"/>
          <w:szCs w:val="24"/>
          <w:lang w:val="en-US"/>
        </w:rPr>
      </w:pPr>
      <w:r w:rsidRPr="00A9729F">
        <w:rPr>
          <w:rFonts w:ascii="Times New Roman" w:hAnsi="Times New Roman" w:cs="Times New Roman"/>
          <w:sz w:val="24"/>
          <w:szCs w:val="24"/>
          <w:lang w:val="en-US"/>
        </w:rPr>
        <w:t xml:space="preserve">There are many trends and currents in gender studies and feminist theory, and often they are opposing each other, or are inconsistent in mutual juxta-positioning. The decision which epistemic – conceptual framework </w:t>
      </w:r>
      <w:r w:rsidR="009D2AE3" w:rsidRPr="00A9729F">
        <w:rPr>
          <w:rFonts w:ascii="Times New Roman" w:hAnsi="Times New Roman" w:cs="Times New Roman"/>
          <w:sz w:val="24"/>
          <w:szCs w:val="24"/>
          <w:lang w:val="en-US"/>
        </w:rPr>
        <w:t>is to be placed in dominant position has to be grounded on the solid facts</w:t>
      </w:r>
      <w:r w:rsidR="003C22FA" w:rsidRPr="00A9729F">
        <w:rPr>
          <w:rFonts w:ascii="Times New Roman" w:hAnsi="Times New Roman" w:cs="Times New Roman"/>
          <w:sz w:val="24"/>
          <w:szCs w:val="24"/>
          <w:lang w:val="en-US"/>
        </w:rPr>
        <w:t xml:space="preserve"> and the new epistemology of knowledge</w:t>
      </w:r>
      <w:r w:rsidR="009D2AE3" w:rsidRPr="00A9729F">
        <w:rPr>
          <w:rFonts w:ascii="Times New Roman" w:hAnsi="Times New Roman" w:cs="Times New Roman"/>
          <w:sz w:val="24"/>
          <w:szCs w:val="24"/>
          <w:lang w:val="en-US"/>
        </w:rPr>
        <w:t xml:space="preserve">. From that angle the present study refers to the realities check (intersex and trans-persons phenomena), the EU socio-political trend of introducing a new gender category beside man / woman, and  </w:t>
      </w:r>
      <w:r w:rsidR="003538F0" w:rsidRPr="00A9729F">
        <w:rPr>
          <w:rFonts w:ascii="Times New Roman" w:hAnsi="Times New Roman" w:cs="Times New Roman"/>
          <w:sz w:val="24"/>
          <w:szCs w:val="24"/>
          <w:lang w:val="en-US"/>
        </w:rPr>
        <w:t xml:space="preserve">the epistemic framework deconstructing the androcentric paradigm of knowledge and its production which has been confirmed also by the so-called hard science (neuroscience, physics of elementary particles).    </w:t>
      </w:r>
      <w:r w:rsidR="009D2AE3" w:rsidRPr="00A9729F">
        <w:rPr>
          <w:rFonts w:ascii="Times New Roman" w:hAnsi="Times New Roman" w:cs="Times New Roman"/>
          <w:sz w:val="24"/>
          <w:szCs w:val="24"/>
          <w:lang w:val="en-US"/>
        </w:rPr>
        <w:t xml:space="preserve">  </w:t>
      </w:r>
      <w:r w:rsidRPr="00A9729F">
        <w:rPr>
          <w:rFonts w:ascii="Times New Roman" w:hAnsi="Times New Roman" w:cs="Times New Roman"/>
          <w:sz w:val="24"/>
          <w:szCs w:val="24"/>
          <w:lang w:val="en-US"/>
        </w:rPr>
        <w:t xml:space="preserve">      </w:t>
      </w:r>
    </w:p>
    <w:p w:rsidR="00F9313F" w:rsidRPr="00A9729F" w:rsidRDefault="00E90AC1" w:rsidP="009508A9">
      <w:pPr>
        <w:autoSpaceDE w:val="0"/>
        <w:autoSpaceDN w:val="0"/>
        <w:adjustRightInd w:val="0"/>
        <w:spacing w:after="0" w:line="360" w:lineRule="auto"/>
        <w:rPr>
          <w:rFonts w:ascii="Times New Roman" w:hAnsi="Times New Roman" w:cs="Times New Roman"/>
          <w:sz w:val="24"/>
          <w:szCs w:val="24"/>
          <w:lang w:val="en-US"/>
        </w:rPr>
      </w:pPr>
      <w:r w:rsidRPr="00A9729F">
        <w:rPr>
          <w:rFonts w:ascii="Times New Roman" w:hAnsi="Times New Roman" w:cs="Times New Roman"/>
          <w:sz w:val="24"/>
          <w:szCs w:val="24"/>
          <w:lang w:val="en-US"/>
        </w:rPr>
        <w:t xml:space="preserve">      </w:t>
      </w:r>
    </w:p>
    <w:p w:rsidR="006020C5" w:rsidRPr="00A9729F" w:rsidRDefault="00F9313F" w:rsidP="00551D4A">
      <w:pPr>
        <w:spacing w:line="360" w:lineRule="auto"/>
        <w:rPr>
          <w:rFonts w:ascii="Times New Roman" w:hAnsi="Times New Roman" w:cs="Times New Roman"/>
          <w:sz w:val="24"/>
          <w:szCs w:val="24"/>
          <w:lang w:val="en-US"/>
        </w:rPr>
      </w:pPr>
      <w:r w:rsidRPr="00A9729F">
        <w:rPr>
          <w:rFonts w:ascii="Times New Roman" w:hAnsi="Times New Roman" w:cs="Times New Roman"/>
          <w:sz w:val="24"/>
          <w:szCs w:val="24"/>
          <w:lang w:val="en-US"/>
        </w:rPr>
        <w:t xml:space="preserve">   </w:t>
      </w:r>
      <w:r w:rsidR="003A6B0F" w:rsidRPr="00A9729F">
        <w:rPr>
          <w:rFonts w:ascii="Times New Roman" w:hAnsi="Times New Roman" w:cs="Times New Roman"/>
          <w:sz w:val="24"/>
          <w:szCs w:val="24"/>
          <w:lang w:val="en-US"/>
        </w:rPr>
        <w:t xml:space="preserve">     </w:t>
      </w:r>
      <w:r w:rsidR="00B156AD" w:rsidRPr="00A9729F">
        <w:rPr>
          <w:rFonts w:ascii="Times New Roman" w:hAnsi="Times New Roman" w:cs="Times New Roman"/>
          <w:sz w:val="24"/>
          <w:szCs w:val="24"/>
          <w:lang w:val="en-US"/>
        </w:rPr>
        <w:t xml:space="preserve">    </w:t>
      </w:r>
      <w:r w:rsidR="005F581A" w:rsidRPr="00A9729F">
        <w:rPr>
          <w:rFonts w:ascii="Times New Roman" w:hAnsi="Times New Roman" w:cs="Times New Roman"/>
          <w:sz w:val="24"/>
          <w:szCs w:val="24"/>
          <w:lang w:val="en-US"/>
        </w:rPr>
        <w:t xml:space="preserve"> </w:t>
      </w:r>
      <w:r w:rsidR="00130ECD" w:rsidRPr="00A9729F">
        <w:rPr>
          <w:rFonts w:ascii="Times New Roman" w:hAnsi="Times New Roman" w:cs="Times New Roman"/>
          <w:sz w:val="24"/>
          <w:szCs w:val="24"/>
          <w:lang w:val="en-US"/>
        </w:rPr>
        <w:t xml:space="preserve"> </w:t>
      </w:r>
      <w:r w:rsidR="006554BC" w:rsidRPr="00A9729F">
        <w:rPr>
          <w:rFonts w:ascii="Times New Roman" w:hAnsi="Times New Roman" w:cs="Times New Roman"/>
          <w:sz w:val="24"/>
          <w:szCs w:val="24"/>
          <w:lang w:val="en-US"/>
        </w:rPr>
        <w:t xml:space="preserve">       </w:t>
      </w:r>
    </w:p>
    <w:p w:rsidR="00DA258B" w:rsidRPr="00A9729F" w:rsidRDefault="00C21380" w:rsidP="00091697">
      <w:pPr>
        <w:spacing w:line="360" w:lineRule="auto"/>
        <w:rPr>
          <w:rFonts w:ascii="Times New Roman" w:hAnsi="Times New Roman" w:cs="Times New Roman"/>
          <w:b/>
          <w:sz w:val="24"/>
          <w:szCs w:val="24"/>
          <w:lang w:val="en-US"/>
        </w:rPr>
      </w:pPr>
      <w:r w:rsidRPr="00A9729F">
        <w:rPr>
          <w:rFonts w:ascii="Times New Roman" w:hAnsi="Times New Roman" w:cs="Times New Roman"/>
          <w:b/>
          <w:sz w:val="24"/>
          <w:szCs w:val="24"/>
          <w:lang w:val="en-US"/>
        </w:rPr>
        <w:t xml:space="preserve">SOURCES </w:t>
      </w:r>
    </w:p>
    <w:p w:rsidR="00024BDA" w:rsidRPr="00A9729F" w:rsidRDefault="00A743A2" w:rsidP="00024BDA">
      <w:pPr>
        <w:rPr>
          <w:rFonts w:ascii="Times New Roman" w:hAnsi="Times New Roman" w:cs="Times New Roman"/>
          <w:sz w:val="24"/>
          <w:szCs w:val="24"/>
          <w:lang w:val="en-US"/>
        </w:rPr>
      </w:pPr>
      <w:r w:rsidRPr="00A9729F">
        <w:rPr>
          <w:rFonts w:ascii="Times New Roman" w:hAnsi="Times New Roman" w:cs="Times New Roman"/>
          <w:sz w:val="24"/>
          <w:szCs w:val="24"/>
        </w:rPr>
        <w:t xml:space="preserve">Bahovec, D. E. (2011). </w:t>
      </w:r>
      <w:r w:rsidR="0082677F" w:rsidRPr="00A9729F">
        <w:rPr>
          <w:rFonts w:ascii="Times New Roman" w:hAnsi="Times New Roman" w:cs="Times New Roman"/>
          <w:sz w:val="24"/>
          <w:szCs w:val="24"/>
        </w:rPr>
        <w:t>Od Hegla do ženske. V C. Malabou</w:t>
      </w:r>
      <w:r w:rsidR="006618AA" w:rsidRPr="00A9729F">
        <w:rPr>
          <w:rFonts w:ascii="Times New Roman" w:hAnsi="Times New Roman" w:cs="Times New Roman"/>
          <w:sz w:val="24"/>
          <w:szCs w:val="24"/>
        </w:rPr>
        <w:t>,</w:t>
      </w:r>
      <w:r w:rsidR="0082677F" w:rsidRPr="00A9729F">
        <w:rPr>
          <w:rFonts w:ascii="Times New Roman" w:hAnsi="Times New Roman" w:cs="Times New Roman"/>
          <w:sz w:val="24"/>
          <w:szCs w:val="24"/>
        </w:rPr>
        <w:t xml:space="preserve"> </w:t>
      </w:r>
      <w:r w:rsidR="0082677F" w:rsidRPr="00A9729F">
        <w:rPr>
          <w:rFonts w:ascii="Times New Roman" w:hAnsi="Times New Roman" w:cs="Times New Roman"/>
          <w:i/>
          <w:sz w:val="24"/>
          <w:szCs w:val="24"/>
          <w:lang w:val="en-US"/>
        </w:rPr>
        <w:t xml:space="preserve">Bodi moje telo! Dialektika, </w:t>
      </w:r>
      <w:r w:rsidR="006C5BBC" w:rsidRPr="00A9729F">
        <w:rPr>
          <w:rFonts w:ascii="Times New Roman" w:hAnsi="Times New Roman" w:cs="Times New Roman"/>
          <w:i/>
          <w:sz w:val="24"/>
          <w:szCs w:val="24"/>
          <w:lang w:val="en-US"/>
        </w:rPr>
        <w:t xml:space="preserve">    </w:t>
      </w:r>
      <w:r w:rsidR="0082677F" w:rsidRPr="00A9729F">
        <w:rPr>
          <w:rFonts w:ascii="Times New Roman" w:hAnsi="Times New Roman" w:cs="Times New Roman"/>
          <w:i/>
          <w:sz w:val="24"/>
          <w:szCs w:val="24"/>
          <w:lang w:val="en-US"/>
        </w:rPr>
        <w:t>dekonstrukcija, spol</w:t>
      </w:r>
      <w:r w:rsidR="006618AA" w:rsidRPr="00A9729F">
        <w:rPr>
          <w:rFonts w:ascii="Times New Roman" w:hAnsi="Times New Roman" w:cs="Times New Roman"/>
          <w:sz w:val="24"/>
          <w:szCs w:val="24"/>
          <w:lang w:val="en-US"/>
        </w:rPr>
        <w:t xml:space="preserve"> (189-215). </w:t>
      </w:r>
      <w:r w:rsidR="0082677F" w:rsidRPr="00A9729F">
        <w:rPr>
          <w:rFonts w:ascii="Times New Roman" w:hAnsi="Times New Roman" w:cs="Times New Roman"/>
          <w:sz w:val="24"/>
          <w:szCs w:val="24"/>
          <w:lang w:val="en-US"/>
        </w:rPr>
        <w:t>Ljubljana: Krtina.</w:t>
      </w:r>
    </w:p>
    <w:p w:rsidR="00403E6D" w:rsidRPr="00A9729F" w:rsidRDefault="00546D20" w:rsidP="00024BDA">
      <w:pPr>
        <w:rPr>
          <w:rFonts w:ascii="Times New Roman" w:hAnsi="Times New Roman" w:cs="Times New Roman"/>
          <w:sz w:val="24"/>
          <w:szCs w:val="24"/>
        </w:rPr>
      </w:pPr>
      <w:r w:rsidRPr="00A9729F">
        <w:rPr>
          <w:rFonts w:ascii="Times New Roman" w:hAnsi="Times New Roman" w:cs="Times New Roman"/>
          <w:sz w:val="24"/>
          <w:szCs w:val="24"/>
        </w:rPr>
        <w:t xml:space="preserve">Butler, J. (1990). </w:t>
      </w:r>
      <w:r w:rsidRPr="00A9729F">
        <w:rPr>
          <w:rFonts w:ascii="Times New Roman" w:hAnsi="Times New Roman" w:cs="Times New Roman"/>
          <w:i/>
          <w:sz w:val="24"/>
          <w:szCs w:val="24"/>
        </w:rPr>
        <w:t>Gender Trouble: Feminism and the Subversion of Identity</w:t>
      </w:r>
      <w:r w:rsidRPr="00A9729F">
        <w:rPr>
          <w:rFonts w:ascii="Times New Roman" w:hAnsi="Times New Roman" w:cs="Times New Roman"/>
          <w:sz w:val="24"/>
          <w:szCs w:val="24"/>
        </w:rPr>
        <w:t xml:space="preserve">. London: Routledge. </w:t>
      </w:r>
    </w:p>
    <w:p w:rsidR="00546D20" w:rsidRPr="00A9729F" w:rsidRDefault="00BF789A" w:rsidP="00403E6D">
      <w:pPr>
        <w:spacing w:after="0" w:line="360" w:lineRule="auto"/>
        <w:rPr>
          <w:rFonts w:ascii="Times New Roman" w:eastAsia="Times New Roman" w:hAnsi="Times New Roman" w:cs="Times New Roman"/>
          <w:sz w:val="24"/>
          <w:szCs w:val="24"/>
          <w:lang w:eastAsia="sl-SI"/>
        </w:rPr>
      </w:pPr>
      <w:r w:rsidRPr="00A9729F">
        <w:rPr>
          <w:rFonts w:ascii="Times New Roman" w:hAnsi="Times New Roman" w:cs="Times New Roman"/>
        </w:rPr>
        <w:t xml:space="preserve">Butler, J. </w:t>
      </w:r>
      <w:r w:rsidR="00324E2D" w:rsidRPr="00A9729F">
        <w:rPr>
          <w:rFonts w:ascii="Times New Roman" w:hAnsi="Times New Roman" w:cs="Times New Roman"/>
        </w:rPr>
        <w:t xml:space="preserve"> </w:t>
      </w:r>
      <w:r w:rsidRPr="00A9729F">
        <w:rPr>
          <w:rFonts w:ascii="Times New Roman" w:hAnsi="Times New Roman" w:cs="Times New Roman"/>
        </w:rPr>
        <w:t xml:space="preserve">(2004). </w:t>
      </w:r>
      <w:r w:rsidR="00324E2D" w:rsidRPr="00A9729F">
        <w:rPr>
          <w:rFonts w:ascii="Times New Roman" w:hAnsi="Times New Roman" w:cs="Times New Roman"/>
          <w:i/>
          <w:iCs/>
        </w:rPr>
        <w:t>Undoing Gender</w:t>
      </w:r>
      <w:r w:rsidRPr="00A9729F">
        <w:rPr>
          <w:rFonts w:ascii="Times New Roman" w:hAnsi="Times New Roman" w:cs="Times New Roman"/>
        </w:rPr>
        <w:t>. New York and London: Routledge.</w:t>
      </w:r>
      <w:r w:rsidR="00324E2D" w:rsidRPr="00A9729F">
        <w:rPr>
          <w:rFonts w:ascii="Times New Roman" w:hAnsi="Times New Roman" w:cs="Times New Roman"/>
        </w:rPr>
        <w:t xml:space="preserve"> </w:t>
      </w:r>
    </w:p>
    <w:p w:rsidR="00CB4A20" w:rsidRPr="00A9729F" w:rsidRDefault="00CB4A20" w:rsidP="00403E6D">
      <w:pPr>
        <w:rPr>
          <w:rFonts w:ascii="Times New Roman" w:eastAsia="Times New Roman" w:hAnsi="Times New Roman" w:cs="Times New Roman"/>
          <w:sz w:val="24"/>
          <w:szCs w:val="24"/>
          <w:lang w:eastAsia="sl-SI"/>
        </w:rPr>
      </w:pPr>
      <w:r w:rsidRPr="00A9729F">
        <w:rPr>
          <w:rFonts w:ascii="Times New Roman" w:hAnsi="Times New Roman" w:cs="Times New Roman"/>
          <w:sz w:val="24"/>
          <w:szCs w:val="24"/>
          <w:shd w:val="clear" w:color="auto" w:fill="FFFFFF"/>
        </w:rPr>
        <w:t xml:space="preserve">Fausto-Sterling, A. (2012). </w:t>
      </w:r>
      <w:r w:rsidRPr="00A9729F">
        <w:rPr>
          <w:rFonts w:ascii="Times New Roman" w:hAnsi="Times New Roman" w:cs="Times New Roman"/>
          <w:i/>
          <w:sz w:val="24"/>
          <w:szCs w:val="24"/>
          <w:shd w:val="clear" w:color="auto" w:fill="FFFFFF"/>
        </w:rPr>
        <w:t>Sex / Gender: Biology in a Social World</w:t>
      </w:r>
      <w:r w:rsidRPr="00A9729F">
        <w:rPr>
          <w:rFonts w:ascii="Times New Roman" w:hAnsi="Times New Roman" w:cs="Times New Roman"/>
          <w:sz w:val="24"/>
          <w:szCs w:val="24"/>
          <w:shd w:val="clear" w:color="auto" w:fill="FFFFFF"/>
        </w:rPr>
        <w:t>.</w:t>
      </w:r>
      <w:r w:rsidR="006B02D4" w:rsidRPr="00A9729F">
        <w:rPr>
          <w:rFonts w:ascii="Times New Roman" w:hAnsi="Times New Roman" w:cs="Times New Roman"/>
          <w:sz w:val="24"/>
          <w:szCs w:val="24"/>
          <w:shd w:val="clear" w:color="auto" w:fill="FFFFFF"/>
        </w:rPr>
        <w:t xml:space="preserve"> New York and London:</w:t>
      </w:r>
      <w:r w:rsidRPr="00A9729F">
        <w:rPr>
          <w:rFonts w:ascii="Times New Roman" w:hAnsi="Times New Roman" w:cs="Times New Roman"/>
          <w:sz w:val="24"/>
          <w:szCs w:val="24"/>
          <w:shd w:val="clear" w:color="auto" w:fill="FFFFFF"/>
        </w:rPr>
        <w:t xml:space="preserve"> </w:t>
      </w:r>
      <w:r w:rsidR="006B02D4" w:rsidRPr="00A9729F">
        <w:rPr>
          <w:rFonts w:ascii="Times New Roman" w:hAnsi="Times New Roman" w:cs="Times New Roman"/>
          <w:sz w:val="24"/>
          <w:szCs w:val="24"/>
          <w:shd w:val="clear" w:color="auto" w:fill="FFFFFF"/>
        </w:rPr>
        <w:t>Routledge.</w:t>
      </w:r>
    </w:p>
    <w:p w:rsidR="009B45BB" w:rsidRPr="00A9729F" w:rsidRDefault="009B45BB" w:rsidP="009B45BB">
      <w:pPr>
        <w:pStyle w:val="Heading4"/>
        <w:shd w:val="clear" w:color="auto" w:fill="FFFFFF"/>
        <w:spacing w:before="134" w:after="240"/>
        <w:rPr>
          <w:rFonts w:ascii="Times New Roman" w:hAnsi="Times New Roman" w:cs="Times New Roman"/>
          <w:sz w:val="24"/>
          <w:szCs w:val="24"/>
        </w:rPr>
      </w:pPr>
      <w:r w:rsidRPr="00A9729F">
        <w:rPr>
          <w:rFonts w:ascii="Times New Roman" w:hAnsi="Times New Roman" w:cs="Times New Roman"/>
          <w:b w:val="0"/>
          <w:i w:val="0"/>
          <w:color w:val="auto"/>
          <w:sz w:val="24"/>
          <w:szCs w:val="24"/>
        </w:rPr>
        <w:lastRenderedPageBreak/>
        <w:t>Finn Enke, A. (</w:t>
      </w:r>
      <w:r w:rsidRPr="00A9729F">
        <w:rPr>
          <w:rFonts w:ascii="Times New Roman" w:hAnsi="Times New Roman" w:cs="Times New Roman"/>
          <w:b w:val="0"/>
          <w:i w:val="0"/>
          <w:color w:val="auto"/>
          <w:sz w:val="24"/>
          <w:szCs w:val="24"/>
          <w:shd w:val="clear" w:color="auto" w:fill="F7F7F7"/>
        </w:rPr>
        <w:t xml:space="preserve">2012). </w:t>
      </w:r>
      <w:r w:rsidRPr="00A9729F">
        <w:rPr>
          <w:rFonts w:ascii="Times New Roman" w:hAnsi="Times New Roman" w:cs="Times New Roman"/>
          <w:b w:val="0"/>
          <w:i w:val="0"/>
          <w:color w:val="auto"/>
          <w:sz w:val="24"/>
          <w:szCs w:val="24"/>
        </w:rPr>
        <w:t>The Education of Little Cis: Cisgender and the Discipline of Opposing Bodies.  V</w:t>
      </w:r>
      <w:r w:rsidRPr="00A9729F">
        <w:rPr>
          <w:rFonts w:ascii="Times New Roman" w:hAnsi="Times New Roman" w:cs="Times New Roman"/>
          <w:b w:val="0"/>
          <w:bCs w:val="0"/>
          <w:i w:val="0"/>
          <w:color w:val="auto"/>
          <w:sz w:val="24"/>
          <w:szCs w:val="24"/>
        </w:rPr>
        <w:t> </w:t>
      </w:r>
      <w:hyperlink r:id="rId7" w:tooltip="search for all books by Susan Stryker" w:history="1">
        <w:r w:rsidRPr="00A9729F">
          <w:rPr>
            <w:rStyle w:val="Hyperlink"/>
            <w:rFonts w:ascii="Times New Roman" w:hAnsi="Times New Roman" w:cs="Times New Roman"/>
            <w:b w:val="0"/>
            <w:i w:val="0"/>
            <w:color w:val="auto"/>
            <w:sz w:val="24"/>
            <w:szCs w:val="24"/>
            <w:u w:val="none"/>
          </w:rPr>
          <w:t>S. Stryker</w:t>
        </w:r>
      </w:hyperlink>
      <w:r w:rsidRPr="00A9729F">
        <w:rPr>
          <w:rFonts w:ascii="Times New Roman" w:hAnsi="Times New Roman" w:cs="Times New Roman"/>
          <w:b w:val="0"/>
          <w:bCs w:val="0"/>
          <w:i w:val="0"/>
          <w:color w:val="auto"/>
          <w:sz w:val="24"/>
          <w:szCs w:val="24"/>
        </w:rPr>
        <w:t xml:space="preserve"> and </w:t>
      </w:r>
      <w:hyperlink r:id="rId8" w:tooltip="search for all books by Aren Aizura" w:history="1">
        <w:r w:rsidRPr="00A9729F">
          <w:rPr>
            <w:rStyle w:val="Hyperlink"/>
            <w:rFonts w:ascii="Times New Roman" w:hAnsi="Times New Roman" w:cs="Times New Roman"/>
            <w:b w:val="0"/>
            <w:i w:val="0"/>
            <w:color w:val="auto"/>
            <w:sz w:val="24"/>
            <w:szCs w:val="24"/>
            <w:u w:val="none"/>
          </w:rPr>
          <w:t>A. Aizura</w:t>
        </w:r>
      </w:hyperlink>
      <w:r w:rsidRPr="00A9729F">
        <w:rPr>
          <w:rFonts w:ascii="Times New Roman" w:hAnsi="Times New Roman" w:cs="Times New Roman"/>
          <w:b w:val="0"/>
          <w:bCs w:val="0"/>
          <w:i w:val="0"/>
          <w:color w:val="auto"/>
          <w:sz w:val="24"/>
          <w:szCs w:val="24"/>
        </w:rPr>
        <w:t xml:space="preserve">, </w:t>
      </w:r>
      <w:r w:rsidRPr="00A9729F">
        <w:rPr>
          <w:rStyle w:val="Emphasis"/>
          <w:rFonts w:ascii="Times New Roman" w:hAnsi="Times New Roman" w:cs="Times New Roman"/>
          <w:b w:val="0"/>
          <w:i/>
          <w:color w:val="auto"/>
          <w:sz w:val="24"/>
          <w:szCs w:val="24"/>
          <w:bdr w:val="none" w:sz="0" w:space="0" w:color="auto" w:frame="1"/>
          <w:shd w:val="clear" w:color="auto" w:fill="F7F7F7"/>
        </w:rPr>
        <w:t>The Transgender Studies Reader</w:t>
      </w:r>
      <w:r w:rsidRPr="00A9729F">
        <w:rPr>
          <w:rFonts w:ascii="Times New Roman" w:hAnsi="Times New Roman" w:cs="Times New Roman"/>
          <w:b w:val="0"/>
          <w:i w:val="0"/>
          <w:color w:val="auto"/>
          <w:sz w:val="24"/>
          <w:szCs w:val="24"/>
          <w:shd w:val="clear" w:color="auto" w:fill="F7F7F7"/>
        </w:rPr>
        <w:t>. Volume 2. New York and London: Routledge Press. A</w:t>
      </w:r>
      <w:r w:rsidR="00403E6D" w:rsidRPr="00A9729F">
        <w:rPr>
          <w:rFonts w:ascii="Times New Roman" w:hAnsi="Times New Roman" w:cs="Times New Roman"/>
          <w:b w:val="0"/>
          <w:i w:val="0"/>
          <w:color w:val="auto"/>
          <w:sz w:val="24"/>
          <w:szCs w:val="24"/>
          <w:shd w:val="clear" w:color="auto" w:fill="F7F7F7"/>
        </w:rPr>
        <w:t>ttainable</w:t>
      </w:r>
      <w:r w:rsidRPr="00A9729F">
        <w:rPr>
          <w:rFonts w:ascii="Times New Roman" w:hAnsi="Times New Roman" w:cs="Times New Roman"/>
          <w:b w:val="0"/>
          <w:i w:val="0"/>
          <w:color w:val="auto"/>
          <w:sz w:val="24"/>
          <w:szCs w:val="24"/>
          <w:shd w:val="clear" w:color="auto" w:fill="F7F7F7"/>
        </w:rPr>
        <w:t xml:space="preserve"> at (chapter) </w:t>
      </w:r>
      <w:hyperlink r:id="rId9" w:history="1">
        <w:r w:rsidRPr="00A9729F">
          <w:rPr>
            <w:rStyle w:val="Hyperlink"/>
            <w:rFonts w:ascii="Times New Roman" w:hAnsi="Times New Roman" w:cs="Times New Roman"/>
            <w:b w:val="0"/>
            <w:i w:val="0"/>
            <w:color w:val="auto"/>
            <w:sz w:val="24"/>
            <w:szCs w:val="24"/>
            <w:u w:val="none"/>
          </w:rPr>
          <w:t>https://www.researchgate.net/publication/283366414_The_education_of_little_cis_Cisgender_and_the_discipline_of_opposing_bodies</w:t>
        </w:r>
      </w:hyperlink>
    </w:p>
    <w:p w:rsidR="006618AA" w:rsidRPr="00A9729F" w:rsidRDefault="006618AA" w:rsidP="006618AA">
      <w:pPr>
        <w:rPr>
          <w:rFonts w:ascii="Times New Roman" w:hAnsi="Times New Roman" w:cs="Times New Roman"/>
          <w:sz w:val="24"/>
          <w:szCs w:val="24"/>
        </w:rPr>
      </w:pPr>
      <w:r w:rsidRPr="00A9729F">
        <w:rPr>
          <w:rFonts w:ascii="Times New Roman" w:hAnsi="Times New Roman" w:cs="Times New Roman"/>
          <w:i/>
          <w:sz w:val="24"/>
          <w:szCs w:val="24"/>
          <w:lang w:val="en-US"/>
        </w:rPr>
        <w:t>Gender Equality Glossary and Thesaurus</w:t>
      </w:r>
      <w:r w:rsidRPr="00A9729F">
        <w:rPr>
          <w:rFonts w:ascii="Times New Roman" w:hAnsi="Times New Roman" w:cs="Times New Roman"/>
          <w:sz w:val="24"/>
          <w:szCs w:val="24"/>
          <w:lang w:val="en-US"/>
        </w:rPr>
        <w:t xml:space="preserve">. (n. d.). </w:t>
      </w:r>
      <w:r w:rsidR="00D0305E" w:rsidRPr="00A9729F">
        <w:rPr>
          <w:rFonts w:ascii="Times New Roman" w:hAnsi="Times New Roman" w:cs="Times New Roman"/>
          <w:sz w:val="24"/>
          <w:szCs w:val="24"/>
          <w:lang w:val="en-US"/>
        </w:rPr>
        <w:t>Vilnius, EIGE.</w:t>
      </w:r>
      <w:r w:rsidRPr="00A9729F">
        <w:rPr>
          <w:rFonts w:ascii="Times New Roman" w:hAnsi="Times New Roman" w:cs="Times New Roman"/>
          <w:sz w:val="24"/>
          <w:szCs w:val="24"/>
          <w:lang w:val="en-US"/>
        </w:rPr>
        <w:t xml:space="preserve"> Attainable at </w:t>
      </w:r>
      <w:r w:rsidRPr="00A9729F">
        <w:rPr>
          <w:rFonts w:ascii="Times New Roman" w:hAnsi="Times New Roman" w:cs="Times New Roman"/>
          <w:sz w:val="24"/>
          <w:szCs w:val="24"/>
        </w:rPr>
        <w:t>http://eige.europa.eu/rdc/thesaurus</w:t>
      </w:r>
    </w:p>
    <w:p w:rsidR="00C93C16" w:rsidRPr="00A9729F" w:rsidRDefault="00C93C16" w:rsidP="00C93C16">
      <w:pPr>
        <w:rPr>
          <w:rFonts w:ascii="Times New Roman" w:hAnsi="Times New Roman" w:cs="Times New Roman"/>
          <w:sz w:val="24"/>
          <w:szCs w:val="24"/>
        </w:rPr>
      </w:pPr>
      <w:r w:rsidRPr="00A9729F">
        <w:rPr>
          <w:rFonts w:ascii="Times New Roman" w:eastAsia="Times New Roman" w:hAnsi="Times New Roman" w:cs="Times New Roman"/>
          <w:bCs/>
          <w:i/>
          <w:sz w:val="24"/>
          <w:szCs w:val="24"/>
          <w:bdr w:val="none" w:sz="0" w:space="0" w:color="auto" w:frame="1"/>
          <w:lang w:val="en-US" w:eastAsia="sl-SI"/>
        </w:rPr>
        <w:t>Gender in EU founded research</w:t>
      </w:r>
      <w:r w:rsidRPr="00A9729F">
        <w:rPr>
          <w:rFonts w:ascii="Times New Roman" w:eastAsia="Times New Roman" w:hAnsi="Times New Roman" w:cs="Times New Roman"/>
          <w:bCs/>
          <w:sz w:val="24"/>
          <w:szCs w:val="24"/>
          <w:bdr w:val="none" w:sz="0" w:space="0" w:color="auto" w:frame="1"/>
          <w:lang w:val="en-US" w:eastAsia="sl-SI"/>
        </w:rPr>
        <w:t>. A tool-kit. (</w:t>
      </w:r>
      <w:r w:rsidRPr="00A9729F">
        <w:rPr>
          <w:rFonts w:ascii="Times New Roman" w:hAnsi="Times New Roman" w:cs="Times New Roman"/>
          <w:sz w:val="24"/>
          <w:szCs w:val="24"/>
        </w:rPr>
        <w:t xml:space="preserve">n.d.). Yellow Window. </w:t>
      </w:r>
      <w:r w:rsidRPr="00A9729F">
        <w:rPr>
          <w:rFonts w:ascii="Times New Roman" w:eastAsia="Times New Roman" w:hAnsi="Times New Roman" w:cs="Times New Roman"/>
          <w:bCs/>
          <w:sz w:val="24"/>
          <w:szCs w:val="24"/>
          <w:bdr w:val="none" w:sz="0" w:space="0" w:color="auto" w:frame="1"/>
          <w:lang w:val="en-US" w:eastAsia="sl-SI"/>
        </w:rPr>
        <w:t xml:space="preserve">Attainable at </w:t>
      </w:r>
      <w:hyperlink r:id="rId10" w:history="1">
        <w:r w:rsidRPr="00A9729F">
          <w:rPr>
            <w:rStyle w:val="Hyperlink"/>
            <w:rFonts w:ascii="Times New Roman" w:eastAsia="Times New Roman" w:hAnsi="Times New Roman" w:cs="Times New Roman"/>
            <w:bCs/>
            <w:color w:val="auto"/>
            <w:sz w:val="24"/>
            <w:szCs w:val="24"/>
            <w:u w:val="none"/>
            <w:bdr w:val="none" w:sz="0" w:space="0" w:color="auto" w:frame="1"/>
            <w:lang w:val="en-US" w:eastAsia="sl-SI"/>
          </w:rPr>
          <w:t>https://docs.wixstatic.com/ugd/17c073_39e67c6a2c3e4e9183fd9d64892fcecd.pdf</w:t>
        </w:r>
      </w:hyperlink>
    </w:p>
    <w:p w:rsidR="00546D20" w:rsidRPr="00A9729F" w:rsidRDefault="00546D20" w:rsidP="00403E6D">
      <w:pPr>
        <w:spacing w:line="360" w:lineRule="auto"/>
        <w:rPr>
          <w:rFonts w:ascii="Times New Roman" w:eastAsia="Times New Roman" w:hAnsi="Times New Roman" w:cs="Times New Roman"/>
          <w:sz w:val="24"/>
          <w:szCs w:val="24"/>
          <w:lang w:eastAsia="sl-SI"/>
        </w:rPr>
      </w:pPr>
      <w:r w:rsidRPr="00A9729F">
        <w:rPr>
          <w:rFonts w:ascii="Times New Roman" w:eastAsia="Times New Roman" w:hAnsi="Times New Roman" w:cs="Times New Roman"/>
          <w:sz w:val="24"/>
          <w:szCs w:val="24"/>
          <w:lang w:eastAsia="sl-SI"/>
        </w:rPr>
        <w:t xml:space="preserve">Haraway, D. (1991). </w:t>
      </w:r>
      <w:r w:rsidRPr="00A9729F">
        <w:rPr>
          <w:rFonts w:ascii="Times New Roman" w:eastAsia="Times New Roman" w:hAnsi="Times New Roman" w:cs="Times New Roman"/>
          <w:i/>
          <w:iCs/>
          <w:sz w:val="24"/>
          <w:szCs w:val="24"/>
          <w:lang w:eastAsia="sl-SI"/>
        </w:rPr>
        <w:t>Simians, Cyborgs, and Women</w:t>
      </w:r>
      <w:r w:rsidRPr="00A9729F">
        <w:rPr>
          <w:rFonts w:ascii="Times New Roman" w:eastAsia="Times New Roman" w:hAnsi="Times New Roman" w:cs="Times New Roman"/>
          <w:sz w:val="24"/>
          <w:szCs w:val="24"/>
          <w:lang w:eastAsia="sl-SI"/>
        </w:rPr>
        <w:t>. New York: Routledge.</w:t>
      </w:r>
    </w:p>
    <w:p w:rsidR="00546D20" w:rsidRPr="00A9729F" w:rsidRDefault="00546D20" w:rsidP="00403E6D">
      <w:pPr>
        <w:spacing w:line="360" w:lineRule="auto"/>
        <w:rPr>
          <w:rFonts w:ascii="Times New Roman" w:hAnsi="Times New Roman" w:cs="Times New Roman"/>
          <w:sz w:val="24"/>
          <w:szCs w:val="24"/>
          <w:lang w:val="en-US"/>
        </w:rPr>
      </w:pPr>
      <w:r w:rsidRPr="00A9729F">
        <w:rPr>
          <w:rFonts w:ascii="Times New Roman" w:hAnsi="Times New Roman" w:cs="Times New Roman"/>
          <w:sz w:val="24"/>
          <w:szCs w:val="24"/>
          <w:lang w:val="en-US"/>
        </w:rPr>
        <w:t xml:space="preserve">hooks, b. (1982). </w:t>
      </w:r>
      <w:r w:rsidRPr="00A9729F">
        <w:rPr>
          <w:rFonts w:ascii="Times New Roman" w:hAnsi="Times New Roman" w:cs="Times New Roman"/>
          <w:i/>
          <w:sz w:val="24"/>
          <w:szCs w:val="24"/>
          <w:lang w:val="en-US"/>
        </w:rPr>
        <w:t>Ain’t I a Woman: Black Women and Feminism</w:t>
      </w:r>
      <w:r w:rsidRPr="00A9729F">
        <w:rPr>
          <w:rFonts w:ascii="Times New Roman" w:hAnsi="Times New Roman" w:cs="Times New Roman"/>
          <w:sz w:val="24"/>
          <w:szCs w:val="24"/>
          <w:lang w:val="en-US"/>
        </w:rPr>
        <w:t xml:space="preserve">. London: Pluto Press. </w:t>
      </w:r>
    </w:p>
    <w:p w:rsidR="00BB6ADA" w:rsidRPr="00A9729F" w:rsidRDefault="00BB6ADA" w:rsidP="00782821">
      <w:pPr>
        <w:pStyle w:val="Heading1"/>
        <w:shd w:val="clear" w:color="auto" w:fill="FFFFFF"/>
        <w:spacing w:before="0"/>
        <w:rPr>
          <w:rFonts w:ascii="Times New Roman" w:eastAsia="Arial Unicode MS" w:hAnsi="Times New Roman" w:cs="Times New Roman"/>
          <w:b w:val="0"/>
          <w:color w:val="000000"/>
          <w:sz w:val="24"/>
          <w:szCs w:val="24"/>
        </w:rPr>
      </w:pPr>
      <w:r w:rsidRPr="00A9729F">
        <w:rPr>
          <w:rFonts w:ascii="Times New Roman" w:eastAsia="Arial Unicode MS" w:hAnsi="Times New Roman" w:cs="Times New Roman"/>
          <w:b w:val="0"/>
          <w:color w:val="000000"/>
          <w:sz w:val="24"/>
          <w:szCs w:val="24"/>
        </w:rPr>
        <w:t xml:space="preserve">Kozmik, V. in Mrak Thorne, M. (1998). </w:t>
      </w:r>
      <w:r w:rsidRPr="00A9729F">
        <w:rPr>
          <w:rFonts w:ascii="Times New Roman" w:eastAsia="Arial Unicode MS" w:hAnsi="Times New Roman" w:cs="Times New Roman"/>
          <w:b w:val="0"/>
          <w:i/>
          <w:color w:val="000000"/>
          <w:sz w:val="24"/>
          <w:szCs w:val="24"/>
        </w:rPr>
        <w:t>100</w:t>
      </w:r>
      <w:r w:rsidRPr="00A9729F">
        <w:rPr>
          <w:rFonts w:ascii="Times New Roman" w:eastAsia="Arial Unicode MS" w:hAnsi="Times New Roman" w:cs="Times New Roman"/>
          <w:b w:val="0"/>
          <w:color w:val="000000"/>
          <w:sz w:val="24"/>
          <w:szCs w:val="24"/>
        </w:rPr>
        <w:t xml:space="preserve"> </w:t>
      </w:r>
      <w:r w:rsidR="00330E40" w:rsidRPr="00A9729F">
        <w:rPr>
          <w:rFonts w:ascii="Times New Roman" w:eastAsia="Arial Unicode MS" w:hAnsi="Times New Roman" w:cs="Times New Roman"/>
          <w:b w:val="0"/>
          <w:i/>
          <w:color w:val="000000"/>
          <w:sz w:val="24"/>
          <w:szCs w:val="24"/>
        </w:rPr>
        <w:t>besed za enakost</w:t>
      </w:r>
      <w:r w:rsidRPr="00A9729F">
        <w:rPr>
          <w:rFonts w:ascii="Times New Roman" w:eastAsia="Arial Unicode MS" w:hAnsi="Times New Roman" w:cs="Times New Roman"/>
          <w:b w:val="0"/>
          <w:i/>
          <w:color w:val="000000"/>
          <w:sz w:val="24"/>
          <w:szCs w:val="24"/>
        </w:rPr>
        <w:t>: slovar izrazov o enakosti žensk in moških</w:t>
      </w:r>
      <w:r w:rsidR="002A3C54" w:rsidRPr="00A9729F">
        <w:rPr>
          <w:rFonts w:ascii="Times New Roman" w:eastAsia="Arial Unicode MS" w:hAnsi="Times New Roman" w:cs="Times New Roman"/>
          <w:b w:val="0"/>
          <w:i/>
          <w:color w:val="000000"/>
          <w:sz w:val="24"/>
          <w:szCs w:val="24"/>
        </w:rPr>
        <w:t xml:space="preserve"> </w:t>
      </w:r>
      <w:r w:rsidR="002A3C54" w:rsidRPr="00A9729F">
        <w:rPr>
          <w:rFonts w:ascii="Times New Roman" w:eastAsia="Arial Unicode MS" w:hAnsi="Times New Roman" w:cs="Times New Roman"/>
          <w:b w:val="0"/>
          <w:color w:val="000000"/>
          <w:sz w:val="24"/>
          <w:szCs w:val="24"/>
        </w:rPr>
        <w:t>[adapted translation of 100 Words on Equality, European Commission]</w:t>
      </w:r>
      <w:r w:rsidR="002A3C54" w:rsidRPr="00A9729F">
        <w:rPr>
          <w:rFonts w:ascii="Times New Roman" w:eastAsia="Arial Unicode MS" w:hAnsi="Times New Roman" w:cs="Times New Roman"/>
          <w:b w:val="0"/>
          <w:i/>
          <w:color w:val="000000"/>
          <w:sz w:val="24"/>
          <w:szCs w:val="24"/>
        </w:rPr>
        <w:t xml:space="preserve"> </w:t>
      </w:r>
      <w:r w:rsidRPr="00A9729F">
        <w:rPr>
          <w:rFonts w:ascii="Times New Roman" w:eastAsia="Arial Unicode MS" w:hAnsi="Times New Roman" w:cs="Times New Roman"/>
          <w:b w:val="0"/>
          <w:color w:val="000000"/>
          <w:sz w:val="24"/>
          <w:szCs w:val="24"/>
        </w:rPr>
        <w:t>. Ljubljana : Vlada Republike Slovenije, Urad za žensko politiko.</w:t>
      </w:r>
    </w:p>
    <w:p w:rsidR="00F353E5" w:rsidRPr="00A9729F" w:rsidRDefault="00F353E5" w:rsidP="00010681">
      <w:pPr>
        <w:spacing w:before="240" w:after="0" w:line="360" w:lineRule="auto"/>
        <w:rPr>
          <w:rFonts w:ascii="Times New Roman" w:hAnsi="Times New Roman" w:cs="Times New Roman"/>
          <w:sz w:val="24"/>
          <w:szCs w:val="24"/>
          <w:lang w:val="en-US"/>
        </w:rPr>
      </w:pPr>
      <w:r w:rsidRPr="00A9729F">
        <w:rPr>
          <w:rFonts w:ascii="Times New Roman" w:hAnsi="Times New Roman" w:cs="Times New Roman"/>
          <w:sz w:val="24"/>
          <w:szCs w:val="24"/>
          <w:lang w:val="en-US"/>
        </w:rPr>
        <w:t xml:space="preserve">Malabou, C. (2011). </w:t>
      </w:r>
      <w:r w:rsidRPr="00A9729F">
        <w:rPr>
          <w:rFonts w:ascii="Times New Roman" w:hAnsi="Times New Roman" w:cs="Times New Roman"/>
          <w:i/>
          <w:sz w:val="24"/>
          <w:szCs w:val="24"/>
          <w:lang w:val="en-US"/>
        </w:rPr>
        <w:t>Bodi moje telo! Dialektika, dekonstrukcija, spol</w:t>
      </w:r>
      <w:r w:rsidRPr="00A9729F">
        <w:rPr>
          <w:rFonts w:ascii="Times New Roman" w:hAnsi="Times New Roman" w:cs="Times New Roman"/>
          <w:sz w:val="24"/>
          <w:szCs w:val="24"/>
          <w:lang w:val="en-US"/>
        </w:rPr>
        <w:t>.</w:t>
      </w:r>
      <w:r w:rsidR="00032314" w:rsidRPr="00A9729F">
        <w:rPr>
          <w:rFonts w:ascii="Times New Roman" w:hAnsi="Times New Roman" w:cs="Times New Roman"/>
          <w:sz w:val="24"/>
          <w:szCs w:val="24"/>
          <w:lang w:val="en-US"/>
        </w:rPr>
        <w:t xml:space="preserve"> </w:t>
      </w:r>
      <w:r w:rsidR="00162E75" w:rsidRPr="00A9729F">
        <w:rPr>
          <w:rFonts w:ascii="Times New Roman" w:hAnsi="Times New Roman" w:cs="Times New Roman"/>
          <w:sz w:val="24"/>
          <w:szCs w:val="24"/>
          <w:lang w:val="en-US"/>
        </w:rPr>
        <w:t>Ljubljana: Krtina.</w:t>
      </w:r>
    </w:p>
    <w:p w:rsidR="00972DE0" w:rsidRPr="00A9729F" w:rsidRDefault="00BA270C" w:rsidP="00972DE0">
      <w:pPr>
        <w:pStyle w:val="Pa5"/>
        <w:spacing w:before="40" w:after="240" w:line="276" w:lineRule="auto"/>
        <w:rPr>
          <w:rFonts w:ascii="Times New Roman" w:hAnsi="Times New Roman" w:cs="Times New Roman"/>
          <w:color w:val="000000"/>
        </w:rPr>
      </w:pPr>
      <w:r w:rsidRPr="00A9729F">
        <w:rPr>
          <w:rStyle w:val="A3"/>
          <w:rFonts w:ascii="Times New Roman" w:hAnsi="Times New Roman" w:cs="Times New Roman"/>
          <w:sz w:val="24"/>
          <w:szCs w:val="24"/>
        </w:rPr>
        <w:t>Maksimović, M., Ostrouch-Kamińska,</w:t>
      </w:r>
      <w:r w:rsidRPr="00A9729F">
        <w:rPr>
          <w:rStyle w:val="A7"/>
          <w:rFonts w:ascii="Times New Roman" w:hAnsi="Times New Roman" w:cs="Times New Roman"/>
          <w:sz w:val="24"/>
          <w:szCs w:val="24"/>
        </w:rPr>
        <w:t xml:space="preserve"> J.</w:t>
      </w:r>
      <w:r w:rsidRPr="00A9729F">
        <w:rPr>
          <w:rStyle w:val="A3"/>
          <w:rFonts w:ascii="Times New Roman" w:hAnsi="Times New Roman" w:cs="Times New Roman"/>
          <w:sz w:val="24"/>
          <w:szCs w:val="24"/>
        </w:rPr>
        <w:t xml:space="preserve">, Popović, K., Bulajić, A. </w:t>
      </w:r>
      <w:r w:rsidR="00D12765" w:rsidRPr="00A9729F">
        <w:rPr>
          <w:rStyle w:val="A3"/>
          <w:rFonts w:ascii="Times New Roman" w:hAnsi="Times New Roman" w:cs="Times New Roman"/>
          <w:sz w:val="24"/>
          <w:szCs w:val="24"/>
        </w:rPr>
        <w:t xml:space="preserve">(ur.) </w:t>
      </w:r>
      <w:r w:rsidRPr="00A9729F">
        <w:rPr>
          <w:rStyle w:val="A3"/>
          <w:rFonts w:ascii="Times New Roman" w:hAnsi="Times New Roman" w:cs="Times New Roman"/>
          <w:sz w:val="24"/>
          <w:szCs w:val="24"/>
        </w:rPr>
        <w:t xml:space="preserve">(2016). </w:t>
      </w:r>
      <w:r w:rsidRPr="00A9729F">
        <w:rPr>
          <w:rFonts w:ascii="Times New Roman" w:hAnsi="Times New Roman" w:cs="Times New Roman"/>
          <w:bCs/>
        </w:rPr>
        <w:t xml:space="preserve">Editorial Introduction: </w:t>
      </w:r>
      <w:r w:rsidRPr="00A9729F">
        <w:rPr>
          <w:rFonts w:ascii="Times New Roman" w:hAnsi="Times New Roman" w:cs="Times New Roman"/>
          <w:iCs/>
        </w:rPr>
        <w:t xml:space="preserve">Philosophy, History, Practice, and Gender Research in Adult Education. In </w:t>
      </w:r>
      <w:r w:rsidRPr="00A9729F">
        <w:rPr>
          <w:rStyle w:val="A3"/>
          <w:rFonts w:ascii="Times New Roman" w:hAnsi="Times New Roman" w:cs="Times New Roman"/>
          <w:sz w:val="24"/>
          <w:szCs w:val="24"/>
        </w:rPr>
        <w:t xml:space="preserve">M. Maksimović, </w:t>
      </w:r>
      <w:r w:rsidRPr="00A9729F">
        <w:rPr>
          <w:rStyle w:val="A7"/>
          <w:rFonts w:ascii="Times New Roman" w:hAnsi="Times New Roman" w:cs="Times New Roman"/>
          <w:sz w:val="24"/>
          <w:szCs w:val="24"/>
        </w:rPr>
        <w:t>J.</w:t>
      </w:r>
      <w:r w:rsidRPr="00A9729F">
        <w:rPr>
          <w:rStyle w:val="A3"/>
          <w:rFonts w:ascii="Times New Roman" w:hAnsi="Times New Roman" w:cs="Times New Roman"/>
          <w:sz w:val="24"/>
          <w:szCs w:val="24"/>
        </w:rPr>
        <w:t xml:space="preserve"> Ostrouch-Kamińska,</w:t>
      </w:r>
      <w:r w:rsidRPr="00A9729F">
        <w:rPr>
          <w:rStyle w:val="A7"/>
          <w:rFonts w:ascii="Times New Roman" w:hAnsi="Times New Roman" w:cs="Times New Roman"/>
          <w:sz w:val="24"/>
          <w:szCs w:val="24"/>
        </w:rPr>
        <w:t xml:space="preserve"> </w:t>
      </w:r>
      <w:r w:rsidRPr="00A9729F">
        <w:rPr>
          <w:rStyle w:val="A3"/>
          <w:rFonts w:ascii="Times New Roman" w:hAnsi="Times New Roman" w:cs="Times New Roman"/>
          <w:sz w:val="24"/>
          <w:szCs w:val="24"/>
        </w:rPr>
        <w:t>K. Popović, A.Bulajić (eds.)</w:t>
      </w:r>
      <w:r w:rsidR="00972DE0" w:rsidRPr="00A9729F">
        <w:rPr>
          <w:rStyle w:val="A3"/>
          <w:rFonts w:ascii="Times New Roman" w:hAnsi="Times New Roman" w:cs="Times New Roman"/>
          <w:sz w:val="24"/>
          <w:szCs w:val="24"/>
        </w:rPr>
        <w:t>,</w:t>
      </w:r>
      <w:r w:rsidR="00972DE0" w:rsidRPr="00A9729F">
        <w:t xml:space="preserve"> </w:t>
      </w:r>
      <w:r w:rsidR="00972DE0" w:rsidRPr="00A9729F">
        <w:rPr>
          <w:rFonts w:ascii="Times New Roman" w:hAnsi="Times New Roman" w:cs="Times New Roman"/>
          <w:i/>
          <w:color w:val="000000"/>
        </w:rPr>
        <w:t xml:space="preserve">Contemporary Issues and Perspectives on Gender Research in Adult Education </w:t>
      </w:r>
      <w:r w:rsidR="00972DE0" w:rsidRPr="00A9729F">
        <w:rPr>
          <w:rStyle w:val="A3"/>
          <w:rFonts w:ascii="Times New Roman" w:hAnsi="Times New Roman" w:cs="Times New Roman"/>
          <w:sz w:val="24"/>
          <w:szCs w:val="24"/>
        </w:rPr>
        <w:t xml:space="preserve">(pp. 9–20). Beograd: </w:t>
      </w:r>
      <w:r w:rsidR="00972DE0" w:rsidRPr="00A9729F">
        <w:rPr>
          <w:rFonts w:ascii="Times New Roman" w:hAnsi="Times New Roman" w:cs="Times New Roman"/>
          <w:color w:val="000000"/>
        </w:rPr>
        <w:t xml:space="preserve">Institute for Pedagogy and Andragogy, Faculty of Philosophy, University of Belgrade, ESREA – European Society for Research on the Education of Adults, </w:t>
      </w:r>
      <w:r w:rsidR="00330E40" w:rsidRPr="00A9729F">
        <w:rPr>
          <w:rFonts w:ascii="Times New Roman" w:hAnsi="Times New Roman" w:cs="Times New Roman"/>
          <w:color w:val="000000"/>
        </w:rPr>
        <w:t>Adult Education Society</w:t>
      </w:r>
      <w:r w:rsidR="00972DE0" w:rsidRPr="00A9729F">
        <w:rPr>
          <w:rFonts w:ascii="Times New Roman" w:hAnsi="Times New Roman" w:cs="Times New Roman"/>
          <w:color w:val="000000"/>
        </w:rPr>
        <w:t>.</w:t>
      </w:r>
      <w:r w:rsidR="00330E40" w:rsidRPr="00A9729F">
        <w:t xml:space="preserve"> </w:t>
      </w:r>
      <w:r w:rsidR="00330E40" w:rsidRPr="00A9729F">
        <w:rPr>
          <w:rFonts w:ascii="Times New Roman" w:hAnsi="Times New Roman" w:cs="Times New Roman"/>
          <w:color w:val="000000"/>
        </w:rPr>
        <w:t>content/uploads/2016/12/Appendix4ESREAbookMaksimovicetal2016.pdf</w:t>
      </w:r>
    </w:p>
    <w:p w:rsidR="00386B30" w:rsidRPr="00A9729F" w:rsidRDefault="00330E40" w:rsidP="00386B30">
      <w:pPr>
        <w:pStyle w:val="Pa5"/>
        <w:spacing w:after="240" w:line="276" w:lineRule="auto"/>
        <w:rPr>
          <w:rFonts w:ascii="Times New Roman" w:eastAsia="Times New Roman" w:hAnsi="Times New Roman" w:cs="Times New Roman"/>
          <w:color w:val="000000"/>
          <w:lang w:eastAsia="sl-SI"/>
        </w:rPr>
      </w:pPr>
      <w:r w:rsidRPr="00A9729F">
        <w:rPr>
          <w:rFonts w:ascii="Times New Roman" w:eastAsia="Times New Roman" w:hAnsi="Times New Roman" w:cs="Times New Roman"/>
          <w:color w:val="000000"/>
          <w:lang w:eastAsia="sl-SI"/>
        </w:rPr>
        <w:t xml:space="preserve">Neubauer, V. </w:t>
      </w:r>
      <w:r w:rsidR="00B24FC4" w:rsidRPr="00A9729F">
        <w:rPr>
          <w:rFonts w:ascii="Times New Roman" w:eastAsia="Times New Roman" w:hAnsi="Times New Roman" w:cs="Times New Roman"/>
          <w:color w:val="000000"/>
          <w:lang w:eastAsia="sl-SI"/>
        </w:rPr>
        <w:t xml:space="preserve">and </w:t>
      </w:r>
      <w:r w:rsidRPr="00A9729F">
        <w:rPr>
          <w:rFonts w:ascii="Times New Roman" w:eastAsia="Times New Roman" w:hAnsi="Times New Roman" w:cs="Times New Roman"/>
          <w:color w:val="000000"/>
          <w:lang w:eastAsia="sl-SI"/>
        </w:rPr>
        <w:t>Šribar R.</w:t>
      </w:r>
      <w:r w:rsidR="00D9548C" w:rsidRPr="00A9729F">
        <w:rPr>
          <w:rFonts w:ascii="Times New Roman" w:eastAsia="Times New Roman" w:hAnsi="Times New Roman" w:cs="Times New Roman"/>
          <w:color w:val="000000"/>
          <w:lang w:eastAsia="sl-SI"/>
        </w:rPr>
        <w:t xml:space="preserve"> </w:t>
      </w:r>
      <w:r w:rsidR="00B24FC4" w:rsidRPr="00A9729F">
        <w:rPr>
          <w:rFonts w:ascii="Times New Roman" w:eastAsia="Times New Roman" w:hAnsi="Times New Roman" w:cs="Times New Roman"/>
          <w:iCs/>
          <w:color w:val="000000"/>
          <w:lang w:eastAsia="sl-SI"/>
        </w:rPr>
        <w:t>(</w:t>
      </w:r>
      <w:r w:rsidR="00B24FC4" w:rsidRPr="00A9729F">
        <w:rPr>
          <w:rFonts w:ascii="Times New Roman" w:eastAsia="Times New Roman" w:hAnsi="Times New Roman" w:cs="Times New Roman"/>
          <w:color w:val="000000"/>
          <w:lang w:eastAsia="sl-SI"/>
        </w:rPr>
        <w:t xml:space="preserve">2015). </w:t>
      </w:r>
      <w:r w:rsidR="00B24FC4" w:rsidRPr="00A9729F">
        <w:rPr>
          <w:rFonts w:ascii="Times New Roman" w:eastAsia="Times New Roman" w:hAnsi="Times New Roman" w:cs="Times New Roman"/>
          <w:i/>
          <w:iCs/>
          <w:color w:val="000000"/>
          <w:lang w:eastAsia="sl-SI"/>
        </w:rPr>
        <w:t xml:space="preserve">First draft Europe-wide gender equality glossary. </w:t>
      </w:r>
      <w:r w:rsidR="00B24FC4" w:rsidRPr="00A9729F">
        <w:rPr>
          <w:rFonts w:ascii="Times New Roman" w:eastAsia="Times New Roman" w:hAnsi="Times New Roman" w:cs="Times New Roman"/>
          <w:iCs/>
          <w:color w:val="000000"/>
          <w:lang w:eastAsia="sl-SI"/>
        </w:rPr>
        <w:t>(Updated</w:t>
      </w:r>
      <w:r w:rsidR="00B24FC4" w:rsidRPr="00A9729F">
        <w:rPr>
          <w:rFonts w:ascii="Times New Roman" w:eastAsia="Times New Roman" w:hAnsi="Times New Roman" w:cs="Times New Roman"/>
          <w:i/>
          <w:iCs/>
          <w:color w:val="000000"/>
          <w:lang w:eastAsia="sl-SI"/>
        </w:rPr>
        <w:t xml:space="preserve"> </w:t>
      </w:r>
      <w:r w:rsidR="00B24FC4" w:rsidRPr="00A9729F">
        <w:rPr>
          <w:rFonts w:ascii="Times New Roman" w:eastAsia="Times New Roman" w:hAnsi="Times New Roman" w:cs="Times New Roman"/>
          <w:iCs/>
          <w:color w:val="000000"/>
          <w:lang w:eastAsia="sl-SI"/>
        </w:rPr>
        <w:t>and approved version</w:t>
      </w:r>
      <w:r w:rsidR="00B24FC4" w:rsidRPr="00A9729F">
        <w:rPr>
          <w:rFonts w:ascii="Times New Roman" w:eastAsia="Times New Roman" w:hAnsi="Times New Roman" w:cs="Times New Roman"/>
          <w:color w:val="000000"/>
          <w:lang w:eastAsia="sl-SI"/>
        </w:rPr>
        <w:t xml:space="preserve">). European Institute for Gender Equality, Vilnius. </w:t>
      </w:r>
    </w:p>
    <w:p w:rsidR="00403E6D" w:rsidRPr="00A9729F" w:rsidRDefault="00403E6D" w:rsidP="00386B30">
      <w:pPr>
        <w:pStyle w:val="Pa5"/>
        <w:spacing w:after="240" w:line="276" w:lineRule="auto"/>
        <w:rPr>
          <w:rFonts w:ascii="Times New Roman" w:hAnsi="Times New Roman" w:cs="Times New Roman"/>
        </w:rPr>
      </w:pPr>
      <w:r w:rsidRPr="00A9729F">
        <w:rPr>
          <w:rFonts w:ascii="Times New Roman" w:hAnsi="Times New Roman" w:cs="Times New Roman"/>
          <w:lang w:val="en-US"/>
        </w:rPr>
        <w:t>Oakley, A. (</w:t>
      </w:r>
      <w:r w:rsidRPr="00A9729F">
        <w:rPr>
          <w:rFonts w:ascii="Times New Roman" w:hAnsi="Times New Roman" w:cs="Times New Roman"/>
        </w:rPr>
        <w:t xml:space="preserve">1972). </w:t>
      </w:r>
      <w:r w:rsidRPr="00A9729F">
        <w:rPr>
          <w:rFonts w:ascii="Times New Roman" w:hAnsi="Times New Roman" w:cs="Times New Roman"/>
          <w:i/>
        </w:rPr>
        <w:t>Gender, Sex and Society: Towards a New Society</w:t>
      </w:r>
      <w:r w:rsidRPr="00A9729F">
        <w:rPr>
          <w:rFonts w:ascii="Times New Roman" w:hAnsi="Times New Roman" w:cs="Times New Roman"/>
        </w:rPr>
        <w:t>. London: Temple Smith.</w:t>
      </w:r>
    </w:p>
    <w:p w:rsidR="00D60717" w:rsidRPr="00A9729F" w:rsidRDefault="005E49AA" w:rsidP="00D60717">
      <w:pPr>
        <w:spacing w:after="0"/>
        <w:ind w:right="426"/>
        <w:rPr>
          <w:rStyle w:val="A3"/>
          <w:rFonts w:ascii="Times New Roman" w:hAnsi="Times New Roman" w:cs="Times New Roman"/>
          <w:sz w:val="24"/>
          <w:szCs w:val="24"/>
        </w:rPr>
      </w:pPr>
      <w:r w:rsidRPr="00A9729F">
        <w:rPr>
          <w:rStyle w:val="A3"/>
          <w:rFonts w:ascii="Times New Roman" w:hAnsi="Times New Roman" w:cs="Times New Roman"/>
          <w:sz w:val="24"/>
          <w:szCs w:val="24"/>
        </w:rPr>
        <w:t>Ostrouch-Kamińska,</w:t>
      </w:r>
      <w:r w:rsidRPr="00A9729F">
        <w:rPr>
          <w:rStyle w:val="A7"/>
          <w:rFonts w:ascii="Times New Roman" w:hAnsi="Times New Roman" w:cs="Times New Roman"/>
          <w:sz w:val="24"/>
          <w:szCs w:val="24"/>
        </w:rPr>
        <w:t xml:space="preserve"> J.</w:t>
      </w:r>
      <w:r w:rsidRPr="00A9729F">
        <w:rPr>
          <w:rStyle w:val="A3"/>
          <w:rFonts w:ascii="Times New Roman" w:hAnsi="Times New Roman" w:cs="Times New Roman"/>
          <w:sz w:val="24"/>
          <w:szCs w:val="24"/>
        </w:rPr>
        <w:t xml:space="preserve"> and Vieira C. C. (2016). </w:t>
      </w:r>
      <w:r w:rsidR="00A976ED" w:rsidRPr="00A9729F">
        <w:rPr>
          <w:rFonts w:ascii="Times New Roman" w:hAnsi="Times New Roman" w:cs="Times New Roman"/>
          <w:sz w:val="24"/>
          <w:szCs w:val="24"/>
        </w:rPr>
        <w:t xml:space="preserve">Introduction: Gender and World(s) of Informal Learning; Informal Learning and Gender. In </w:t>
      </w:r>
      <w:r w:rsidR="00A976ED" w:rsidRPr="00A9729F">
        <w:rPr>
          <w:rStyle w:val="A7"/>
          <w:rFonts w:ascii="Times New Roman" w:hAnsi="Times New Roman" w:cs="Times New Roman"/>
          <w:sz w:val="24"/>
          <w:szCs w:val="24"/>
        </w:rPr>
        <w:t>J.</w:t>
      </w:r>
      <w:r w:rsidR="00A976ED" w:rsidRPr="00A9729F">
        <w:rPr>
          <w:rStyle w:val="A3"/>
          <w:rFonts w:ascii="Times New Roman" w:hAnsi="Times New Roman" w:cs="Times New Roman"/>
          <w:sz w:val="24"/>
          <w:szCs w:val="24"/>
        </w:rPr>
        <w:t xml:space="preserve"> Ostrouch-Kamińska and C. C. Vieira (eds.), </w:t>
      </w:r>
      <w:r w:rsidR="00A976ED" w:rsidRPr="00A9729F">
        <w:rPr>
          <w:rStyle w:val="A3"/>
          <w:rFonts w:ascii="Times New Roman" w:hAnsi="Times New Roman" w:cs="Times New Roman"/>
          <w:i/>
          <w:sz w:val="24"/>
          <w:szCs w:val="24"/>
        </w:rPr>
        <w:t>Private World(s): Gender and Informal Learning of Adults</w:t>
      </w:r>
      <w:r w:rsidRPr="00A9729F">
        <w:rPr>
          <w:rStyle w:val="A3"/>
          <w:rFonts w:ascii="Times New Roman" w:hAnsi="Times New Roman" w:cs="Times New Roman"/>
          <w:sz w:val="24"/>
          <w:szCs w:val="24"/>
        </w:rPr>
        <w:t xml:space="preserve"> </w:t>
      </w:r>
      <w:r w:rsidR="00A976ED" w:rsidRPr="00A9729F">
        <w:rPr>
          <w:rStyle w:val="A3"/>
          <w:rFonts w:ascii="Times New Roman" w:hAnsi="Times New Roman" w:cs="Times New Roman"/>
          <w:sz w:val="24"/>
          <w:szCs w:val="24"/>
        </w:rPr>
        <w:t xml:space="preserve">(pp. 1–12; 183–190). Rotterdam: Sense Publishers. </w:t>
      </w:r>
    </w:p>
    <w:p w:rsidR="00D60717" w:rsidRPr="00A9729F" w:rsidRDefault="00AB518B" w:rsidP="009B088D">
      <w:pPr>
        <w:ind w:right="426"/>
        <w:rPr>
          <w:rStyle w:val="A3"/>
          <w:rFonts w:ascii="Times New Roman" w:hAnsi="Times New Roman" w:cs="Times New Roman"/>
          <w:color w:val="auto"/>
          <w:sz w:val="24"/>
          <w:szCs w:val="24"/>
        </w:rPr>
      </w:pPr>
      <w:hyperlink r:id="rId11" w:tgtFrame="_blank" w:history="1">
        <w:r w:rsidR="00D60717" w:rsidRPr="00A9729F">
          <w:rPr>
            <w:rStyle w:val="Hyperlink"/>
            <w:rFonts w:ascii="Times New Roman" w:hAnsi="Times New Roman" w:cs="Times New Roman"/>
            <w:color w:val="auto"/>
            <w:sz w:val="24"/>
            <w:szCs w:val="24"/>
            <w:u w:val="none"/>
          </w:rPr>
          <w:t>https://www.sensepublishers.com/media/2281-private-worlds.pdf</w:t>
        </w:r>
      </w:hyperlink>
    </w:p>
    <w:p w:rsidR="009B088D" w:rsidRPr="00A9729F" w:rsidRDefault="009B088D" w:rsidP="009B088D">
      <w:pPr>
        <w:spacing w:after="0"/>
        <w:ind w:right="426"/>
        <w:rPr>
          <w:rFonts w:ascii="Times New Roman" w:hAnsi="Times New Roman"/>
          <w:sz w:val="24"/>
          <w:szCs w:val="24"/>
        </w:rPr>
      </w:pPr>
      <w:r w:rsidRPr="00A9729F">
        <w:rPr>
          <w:rFonts w:ascii="Times New Roman" w:hAnsi="Times New Roman" w:cs="Times New Roman"/>
          <w:sz w:val="24"/>
          <w:szCs w:val="24"/>
          <w:lang w:val="en-US"/>
        </w:rPr>
        <w:t>Rachman, M. and Jackson, S. (</w:t>
      </w:r>
      <w:r w:rsidRPr="00A9729F">
        <w:rPr>
          <w:rFonts w:ascii="Times New Roman" w:hAnsi="Times New Roman"/>
          <w:sz w:val="24"/>
          <w:szCs w:val="24"/>
        </w:rPr>
        <w:t xml:space="preserve">2010). </w:t>
      </w:r>
      <w:r w:rsidRPr="00A9729F">
        <w:rPr>
          <w:rFonts w:ascii="Times New Roman" w:hAnsi="Times New Roman"/>
          <w:i/>
          <w:sz w:val="24"/>
          <w:szCs w:val="24"/>
        </w:rPr>
        <w:t>Gender and Sexuality: Sociological Approaches</w:t>
      </w:r>
      <w:r w:rsidRPr="00A9729F">
        <w:rPr>
          <w:rFonts w:ascii="Times New Roman" w:hAnsi="Times New Roman"/>
          <w:sz w:val="24"/>
          <w:szCs w:val="24"/>
        </w:rPr>
        <w:t>.</w:t>
      </w:r>
    </w:p>
    <w:p w:rsidR="009B088D" w:rsidRPr="00A9729F" w:rsidRDefault="009B088D" w:rsidP="009B088D">
      <w:pPr>
        <w:ind w:right="426"/>
        <w:rPr>
          <w:rFonts w:ascii="Times New Roman" w:hAnsi="Times New Roman"/>
          <w:sz w:val="24"/>
          <w:szCs w:val="24"/>
        </w:rPr>
      </w:pPr>
      <w:r w:rsidRPr="00A9729F">
        <w:rPr>
          <w:rFonts w:ascii="Times New Roman" w:hAnsi="Times New Roman"/>
          <w:sz w:val="24"/>
          <w:szCs w:val="24"/>
        </w:rPr>
        <w:t xml:space="preserve">Cambridge UK and Malden USA: Polity Press. </w:t>
      </w:r>
    </w:p>
    <w:p w:rsidR="006618AA" w:rsidRPr="00A9729F" w:rsidRDefault="006618AA" w:rsidP="00D12765">
      <w:pPr>
        <w:rPr>
          <w:rFonts w:ascii="Times New Roman" w:hAnsi="Times New Roman" w:cs="Times New Roman"/>
          <w:sz w:val="24"/>
          <w:szCs w:val="24"/>
          <w:lang w:val="en-US"/>
        </w:rPr>
      </w:pPr>
      <w:r w:rsidRPr="00A9729F">
        <w:rPr>
          <w:rFonts w:ascii="Times New Roman" w:hAnsi="Times New Roman" w:cs="Times New Roman"/>
          <w:i/>
          <w:sz w:val="24"/>
          <w:szCs w:val="24"/>
          <w:lang w:val="en-US"/>
        </w:rPr>
        <w:lastRenderedPageBreak/>
        <w:t>Razlike med spoloma pri izobraževalnih dosežkih: Študija o položaju v Evropi in sprejetih ukrepih</w:t>
      </w:r>
      <w:r w:rsidRPr="00A9729F">
        <w:rPr>
          <w:rFonts w:ascii="Times New Roman" w:hAnsi="Times New Roman" w:cs="Times New Roman"/>
          <w:sz w:val="24"/>
          <w:szCs w:val="24"/>
          <w:lang w:val="en-US"/>
        </w:rPr>
        <w:t xml:space="preserve"> [Gender Difference in Education Outcomes: Studies on the Measures Taken and the Current</w:t>
      </w:r>
      <w:r w:rsidR="006C5BBC" w:rsidRPr="00A9729F">
        <w:rPr>
          <w:rFonts w:ascii="Times New Roman" w:hAnsi="Times New Roman" w:cs="Times New Roman"/>
          <w:sz w:val="24"/>
          <w:szCs w:val="24"/>
          <w:lang w:val="en-US"/>
        </w:rPr>
        <w:t xml:space="preserve"> Situation in Europe]. (2010). Ljubljana, M</w:t>
      </w:r>
      <w:r w:rsidR="00B37A84" w:rsidRPr="00A9729F">
        <w:rPr>
          <w:rFonts w:ascii="Times New Roman" w:hAnsi="Times New Roman" w:cs="Times New Roman"/>
          <w:sz w:val="24"/>
          <w:szCs w:val="24"/>
          <w:lang w:val="en-US"/>
        </w:rPr>
        <w:t>inistrstvo za šolstvo in šport.</w:t>
      </w:r>
      <w:r w:rsidRPr="00A9729F">
        <w:rPr>
          <w:rFonts w:ascii="Times New Roman" w:hAnsi="Times New Roman" w:cs="Times New Roman"/>
          <w:sz w:val="24"/>
          <w:szCs w:val="24"/>
          <w:lang w:val="en-US"/>
        </w:rPr>
        <w:t xml:space="preserve"> </w:t>
      </w:r>
    </w:p>
    <w:p w:rsidR="00845DB2" w:rsidRPr="00A9729F" w:rsidRDefault="00845DB2" w:rsidP="00D12765">
      <w:pPr>
        <w:autoSpaceDE w:val="0"/>
        <w:autoSpaceDN w:val="0"/>
        <w:adjustRightInd w:val="0"/>
        <w:spacing w:after="0"/>
        <w:rPr>
          <w:rFonts w:ascii="Times New Roman" w:hAnsi="Times New Roman" w:cs="Times New Roman"/>
          <w:sz w:val="24"/>
          <w:szCs w:val="24"/>
          <w:lang w:val="en-US"/>
        </w:rPr>
      </w:pPr>
      <w:r w:rsidRPr="00A9729F">
        <w:rPr>
          <w:rFonts w:ascii="Times New Roman" w:hAnsi="Times New Roman" w:cs="Times New Roman"/>
          <w:i/>
          <w:sz w:val="24"/>
          <w:szCs w:val="24"/>
          <w:lang w:val="en-US"/>
        </w:rPr>
        <w:t>Report on equality between women and men in the EU</w:t>
      </w:r>
      <w:r w:rsidRPr="00A9729F">
        <w:rPr>
          <w:rFonts w:ascii="Times New Roman" w:hAnsi="Times New Roman" w:cs="Times New Roman"/>
          <w:sz w:val="24"/>
          <w:szCs w:val="24"/>
          <w:lang w:val="en-US"/>
        </w:rPr>
        <w:t>. (2018). Luxembourg, European Commission, Publications Office of the European Union. Attainable at</w:t>
      </w:r>
    </w:p>
    <w:p w:rsidR="003D78BF" w:rsidRPr="00A9729F" w:rsidRDefault="00AB518B" w:rsidP="00782821">
      <w:pPr>
        <w:spacing w:after="82"/>
        <w:outlineLvl w:val="0"/>
        <w:rPr>
          <w:rFonts w:ascii="Times New Roman" w:hAnsi="Times New Roman" w:cs="Times New Roman"/>
          <w:sz w:val="24"/>
          <w:szCs w:val="24"/>
        </w:rPr>
      </w:pPr>
      <w:hyperlink r:id="rId12" w:history="1">
        <w:r w:rsidR="002A3C54" w:rsidRPr="00A9729F">
          <w:rPr>
            <w:rStyle w:val="Hyperlink"/>
            <w:rFonts w:ascii="Times New Roman" w:hAnsi="Times New Roman" w:cs="Times New Roman"/>
            <w:sz w:val="24"/>
            <w:szCs w:val="24"/>
          </w:rPr>
          <w:t>https://publications.europa.eu/en/publication-detail/-/publication/950dce57-6222-11e8-ab9c-01aa75ed71a1/language-en</w:t>
        </w:r>
      </w:hyperlink>
      <w:r w:rsidR="00E149AB" w:rsidRPr="00A9729F">
        <w:rPr>
          <w:rFonts w:ascii="Times New Roman" w:hAnsi="Times New Roman" w:cs="Times New Roman"/>
          <w:sz w:val="24"/>
          <w:szCs w:val="24"/>
        </w:rPr>
        <w:t xml:space="preserve"> </w:t>
      </w:r>
    </w:p>
    <w:p w:rsidR="00782821" w:rsidRPr="00A9729F" w:rsidRDefault="00782821" w:rsidP="002A3C54">
      <w:pPr>
        <w:spacing w:before="240" w:after="82"/>
        <w:outlineLvl w:val="0"/>
        <w:rPr>
          <w:rFonts w:ascii="Times New Roman" w:eastAsia="Times New Roman" w:hAnsi="Times New Roman" w:cs="Times New Roman"/>
          <w:bCs/>
          <w:kern w:val="36"/>
          <w:sz w:val="24"/>
          <w:szCs w:val="24"/>
          <w:lang w:eastAsia="sl-SI"/>
        </w:rPr>
      </w:pPr>
      <w:r w:rsidRPr="00A9729F">
        <w:rPr>
          <w:rFonts w:ascii="Times New Roman" w:hAnsi="Times New Roman" w:cs="Times New Roman"/>
          <w:sz w:val="24"/>
          <w:szCs w:val="24"/>
        </w:rPr>
        <w:t xml:space="preserve">Rubin, G. (1975). </w:t>
      </w:r>
      <w:r w:rsidRPr="00A9729F">
        <w:rPr>
          <w:rFonts w:ascii="Times New Roman" w:eastAsia="Times New Roman" w:hAnsi="Times New Roman" w:cs="Times New Roman"/>
          <w:sz w:val="24"/>
          <w:szCs w:val="24"/>
          <w:lang w:eastAsia="sl-SI"/>
        </w:rPr>
        <w:t xml:space="preserve">The Traffic in Women: Notes on the Political Economy of Sex. In Lewin E., ed.), </w:t>
      </w:r>
      <w:r w:rsidRPr="00A9729F">
        <w:rPr>
          <w:rFonts w:ascii="Times New Roman" w:eastAsia="Times New Roman" w:hAnsi="Times New Roman" w:cs="Times New Roman"/>
          <w:bCs/>
          <w:kern w:val="36"/>
          <w:sz w:val="24"/>
          <w:szCs w:val="24"/>
          <w:lang w:eastAsia="sl-SI"/>
        </w:rPr>
        <w:t xml:space="preserve">Feminist Anthropology: A Reader, </w:t>
      </w:r>
      <w:r w:rsidRPr="00A9729F">
        <w:rPr>
          <w:rFonts w:ascii="Times New Roman" w:eastAsia="Times New Roman" w:hAnsi="Times New Roman" w:cs="Times New Roman"/>
          <w:sz w:val="24"/>
          <w:szCs w:val="24"/>
          <w:lang w:eastAsia="sl-SI"/>
        </w:rPr>
        <w:t>Hoboken, New Yersey: Blackwell Publishing.</w:t>
      </w:r>
    </w:p>
    <w:p w:rsidR="00C93C16" w:rsidRPr="00A9729F" w:rsidRDefault="00DD6311" w:rsidP="002A3C54">
      <w:pPr>
        <w:spacing w:before="240" w:after="0"/>
        <w:rPr>
          <w:rFonts w:ascii="Times New Roman" w:hAnsi="Times New Roman" w:cs="Times New Roman"/>
          <w:sz w:val="24"/>
          <w:szCs w:val="24"/>
          <w:lang w:val="en-US"/>
        </w:rPr>
      </w:pPr>
      <w:r w:rsidRPr="00A9729F">
        <w:rPr>
          <w:rFonts w:ascii="Times New Roman" w:hAnsi="Times New Roman" w:cs="Times New Roman"/>
          <w:i/>
          <w:sz w:val="24"/>
          <w:szCs w:val="24"/>
        </w:rPr>
        <w:t>Structural change in research institutions</w:t>
      </w:r>
      <w:r w:rsidR="00E067DA" w:rsidRPr="00A9729F">
        <w:rPr>
          <w:rFonts w:ascii="Times New Roman" w:hAnsi="Times New Roman" w:cs="Times New Roman"/>
          <w:sz w:val="24"/>
          <w:szCs w:val="24"/>
        </w:rPr>
        <w:t>: Enhancing excellence, gender equality and effic</w:t>
      </w:r>
      <w:r w:rsidRPr="00A9729F">
        <w:rPr>
          <w:rFonts w:ascii="Times New Roman" w:hAnsi="Times New Roman" w:cs="Times New Roman"/>
          <w:sz w:val="24"/>
          <w:szCs w:val="24"/>
        </w:rPr>
        <w:t>iency in research and inovation.</w:t>
      </w:r>
      <w:r w:rsidR="00E067DA" w:rsidRPr="00A9729F">
        <w:rPr>
          <w:rFonts w:ascii="Times New Roman" w:hAnsi="Times New Roman" w:cs="Times New Roman"/>
          <w:sz w:val="24"/>
          <w:szCs w:val="24"/>
        </w:rPr>
        <w:t xml:space="preserve"> </w:t>
      </w:r>
      <w:r w:rsidRPr="00A9729F">
        <w:rPr>
          <w:rFonts w:ascii="Times New Roman" w:hAnsi="Times New Roman" w:cs="Times New Roman"/>
          <w:sz w:val="24"/>
          <w:szCs w:val="24"/>
        </w:rPr>
        <w:t xml:space="preserve">(2012). Brussels,  European Commission, </w:t>
      </w:r>
      <w:r w:rsidRPr="00A9729F">
        <w:rPr>
          <w:rFonts w:ascii="Times New Roman" w:hAnsi="Times New Roman" w:cs="Times New Roman"/>
          <w:sz w:val="24"/>
          <w:szCs w:val="24"/>
          <w:lang w:val="en-US"/>
        </w:rPr>
        <w:t>Directorate General for Research and Innovation</w:t>
      </w:r>
      <w:r w:rsidRPr="00A9729F">
        <w:rPr>
          <w:rFonts w:ascii="Times New Roman" w:hAnsi="Times New Roman" w:cs="Times New Roman"/>
          <w:sz w:val="24"/>
          <w:szCs w:val="24"/>
        </w:rPr>
        <w:t xml:space="preserve">. </w:t>
      </w:r>
      <w:r w:rsidR="00C93C16" w:rsidRPr="00A9729F">
        <w:rPr>
          <w:rFonts w:ascii="Times New Roman" w:hAnsi="Times New Roman" w:cs="Times New Roman"/>
          <w:sz w:val="24"/>
          <w:szCs w:val="24"/>
          <w:lang w:val="en-US"/>
        </w:rPr>
        <w:t xml:space="preserve">Attainable at </w:t>
      </w:r>
    </w:p>
    <w:p w:rsidR="00C93C16" w:rsidRPr="00A9729F" w:rsidRDefault="00AB518B" w:rsidP="00C93C16">
      <w:pPr>
        <w:rPr>
          <w:rFonts w:ascii="Times New Roman" w:hAnsi="Times New Roman" w:cs="Times New Roman"/>
          <w:sz w:val="24"/>
          <w:szCs w:val="24"/>
          <w:lang w:val="en-US"/>
        </w:rPr>
      </w:pPr>
      <w:hyperlink r:id="rId13" w:history="1">
        <w:r w:rsidR="00C93C16" w:rsidRPr="00A9729F">
          <w:rPr>
            <w:rStyle w:val="Hyperlink"/>
            <w:rFonts w:ascii="Times New Roman" w:hAnsi="Times New Roman" w:cs="Times New Roman"/>
            <w:color w:val="auto"/>
            <w:sz w:val="24"/>
            <w:szCs w:val="24"/>
            <w:u w:val="none"/>
            <w:lang w:val="en-US"/>
          </w:rPr>
          <w:t>https://ec.europa.eu/research/swafs/pdf/pub_gender_equality/structural-changes-final-report_en.pdf</w:t>
        </w:r>
      </w:hyperlink>
    </w:p>
    <w:p w:rsidR="00845DB2" w:rsidRPr="00A9729F" w:rsidRDefault="00BF283A" w:rsidP="00845DB2">
      <w:pPr>
        <w:rPr>
          <w:rFonts w:ascii="Times New Roman" w:hAnsi="Times New Roman" w:cs="Times New Roman"/>
          <w:sz w:val="24"/>
          <w:szCs w:val="24"/>
          <w:lang w:val="es-CR" w:eastAsia="sl-SI"/>
        </w:rPr>
      </w:pPr>
      <w:r w:rsidRPr="00A9729F">
        <w:rPr>
          <w:rFonts w:ascii="Times New Roman" w:eastAsia="Arial" w:hAnsi="Times New Roman" w:cs="Times New Roman"/>
          <w:sz w:val="24"/>
          <w:szCs w:val="24"/>
        </w:rPr>
        <w:t xml:space="preserve">Šribar, R. </w:t>
      </w:r>
      <w:r w:rsidR="00845DB2" w:rsidRPr="00A9729F">
        <w:rPr>
          <w:rFonts w:ascii="Times New Roman" w:hAnsi="Times New Roman" w:cs="Times New Roman"/>
          <w:iCs/>
          <w:sz w:val="24"/>
          <w:szCs w:val="24"/>
          <w:lang w:eastAsia="sl-SI"/>
        </w:rPr>
        <w:t>(2004)</w:t>
      </w:r>
      <w:r w:rsidR="00845DB2" w:rsidRPr="00A9729F">
        <w:rPr>
          <w:rFonts w:ascii="Times New Roman" w:hAnsi="Times New Roman" w:cs="Times New Roman"/>
          <w:i/>
          <w:iCs/>
          <w:sz w:val="24"/>
          <w:szCs w:val="24"/>
          <w:lang w:eastAsia="sl-SI"/>
        </w:rPr>
        <w:t>. O menstruaciji: telo v diskurzu, diskurz v telesu</w:t>
      </w:r>
      <w:r w:rsidR="00845DB2" w:rsidRPr="00A9729F">
        <w:rPr>
          <w:rFonts w:ascii="Times New Roman" w:hAnsi="Times New Roman" w:cs="Times New Roman"/>
          <w:sz w:val="24"/>
          <w:szCs w:val="24"/>
          <w:lang w:eastAsia="sl-SI"/>
        </w:rPr>
        <w:t xml:space="preserve"> [On Menstruation: Body in Discourse, </w:t>
      </w:r>
      <w:r w:rsidR="0023453C" w:rsidRPr="00A9729F">
        <w:rPr>
          <w:rFonts w:ascii="Times New Roman" w:hAnsi="Times New Roman" w:cs="Times New Roman"/>
          <w:sz w:val="24"/>
          <w:szCs w:val="24"/>
          <w:lang w:eastAsia="sl-SI"/>
        </w:rPr>
        <w:t>Di</w:t>
      </w:r>
      <w:r w:rsidR="00845DB2" w:rsidRPr="00A9729F">
        <w:rPr>
          <w:rFonts w:ascii="Times New Roman" w:hAnsi="Times New Roman" w:cs="Times New Roman"/>
          <w:sz w:val="24"/>
          <w:szCs w:val="24"/>
          <w:lang w:eastAsia="sl-SI"/>
        </w:rPr>
        <w:t xml:space="preserve">scourse in the Body]. </w:t>
      </w:r>
      <w:r w:rsidR="00845DB2" w:rsidRPr="00A9729F">
        <w:rPr>
          <w:rFonts w:ascii="Times New Roman" w:hAnsi="Times New Roman" w:cs="Times New Roman"/>
          <w:sz w:val="24"/>
          <w:szCs w:val="24"/>
          <w:lang w:val="es-CR" w:eastAsia="sl-SI"/>
        </w:rPr>
        <w:t>Ljubljana: Delta.</w:t>
      </w:r>
    </w:p>
    <w:p w:rsidR="00A91FE7" w:rsidRPr="00A9729F" w:rsidRDefault="00845DB2" w:rsidP="00C93C16">
      <w:pPr>
        <w:ind w:hanging="567"/>
        <w:rPr>
          <w:rFonts w:ascii="Times New Roman" w:eastAsia="Arial" w:hAnsi="Times New Roman" w:cs="Times New Roman"/>
          <w:sz w:val="24"/>
          <w:szCs w:val="24"/>
        </w:rPr>
      </w:pPr>
      <w:r w:rsidRPr="00A9729F">
        <w:rPr>
          <w:rFonts w:ascii="Times New Roman" w:eastAsia="Arial" w:hAnsi="Times New Roman" w:cs="Times New Roman"/>
          <w:sz w:val="24"/>
          <w:szCs w:val="24"/>
        </w:rPr>
        <w:t xml:space="preserve">         </w:t>
      </w:r>
      <w:r w:rsidR="00BF283A" w:rsidRPr="00A9729F">
        <w:rPr>
          <w:rFonts w:ascii="Times New Roman" w:eastAsia="Arial" w:hAnsi="Times New Roman" w:cs="Times New Roman"/>
          <w:sz w:val="24"/>
          <w:szCs w:val="24"/>
        </w:rPr>
        <w:t>Šribar, R.</w:t>
      </w:r>
      <w:r w:rsidR="00A91FE7" w:rsidRPr="00A9729F">
        <w:rPr>
          <w:rFonts w:ascii="Times New Roman" w:eastAsia="Times New Roman" w:hAnsi="Times New Roman" w:cs="Times New Roman"/>
          <w:i/>
          <w:iCs/>
          <w:color w:val="000000"/>
          <w:sz w:val="24"/>
          <w:szCs w:val="24"/>
          <w:lang w:eastAsia="sl-SI"/>
        </w:rPr>
        <w:t xml:space="preserve"> </w:t>
      </w:r>
      <w:r w:rsidR="00A91FE7" w:rsidRPr="00A9729F">
        <w:rPr>
          <w:rFonts w:ascii="Times New Roman" w:eastAsia="Times New Roman" w:hAnsi="Times New Roman" w:cs="Times New Roman"/>
          <w:iCs/>
          <w:color w:val="000000"/>
          <w:sz w:val="24"/>
          <w:szCs w:val="24"/>
          <w:lang w:eastAsia="sl-SI"/>
        </w:rPr>
        <w:t xml:space="preserve">(2015). </w:t>
      </w:r>
      <w:r w:rsidR="00A91FE7" w:rsidRPr="00A9729F">
        <w:rPr>
          <w:rFonts w:ascii="Times New Roman" w:eastAsia="Times New Roman" w:hAnsi="Times New Roman" w:cs="Times New Roman"/>
          <w:i/>
          <w:iCs/>
          <w:color w:val="000000"/>
          <w:sz w:val="24"/>
          <w:szCs w:val="24"/>
          <w:lang w:eastAsia="sl-SI"/>
        </w:rPr>
        <w:t xml:space="preserve">First draft Europe-wide gender equality thesaurus. </w:t>
      </w:r>
      <w:r w:rsidR="00A91FE7" w:rsidRPr="00A9729F">
        <w:rPr>
          <w:rFonts w:ascii="Times New Roman" w:eastAsia="Times New Roman" w:hAnsi="Times New Roman" w:cs="Times New Roman"/>
          <w:iCs/>
          <w:color w:val="000000"/>
          <w:sz w:val="24"/>
          <w:szCs w:val="24"/>
          <w:lang w:eastAsia="sl-SI"/>
        </w:rPr>
        <w:t>(</w:t>
      </w:r>
      <w:r w:rsidR="00D9548C" w:rsidRPr="00A9729F">
        <w:rPr>
          <w:rFonts w:ascii="Times New Roman" w:eastAsia="Times New Roman" w:hAnsi="Times New Roman" w:cs="Times New Roman"/>
          <w:iCs/>
          <w:color w:val="000000"/>
          <w:sz w:val="24"/>
          <w:szCs w:val="24"/>
          <w:lang w:eastAsia="sl-SI"/>
        </w:rPr>
        <w:t>Updated and approved</w:t>
      </w:r>
      <w:r w:rsidR="00BF283A" w:rsidRPr="00A9729F">
        <w:rPr>
          <w:rFonts w:ascii="Times New Roman" w:eastAsia="Times New Roman" w:hAnsi="Times New Roman" w:cs="Times New Roman"/>
          <w:iCs/>
          <w:color w:val="000000"/>
          <w:sz w:val="24"/>
          <w:szCs w:val="24"/>
          <w:lang w:eastAsia="sl-SI"/>
        </w:rPr>
        <w:t xml:space="preserve"> </w:t>
      </w:r>
      <w:r w:rsidR="00A91FE7" w:rsidRPr="00A9729F">
        <w:rPr>
          <w:rFonts w:ascii="Times New Roman" w:eastAsia="Times New Roman" w:hAnsi="Times New Roman" w:cs="Times New Roman"/>
          <w:iCs/>
          <w:color w:val="000000"/>
          <w:sz w:val="24"/>
          <w:szCs w:val="24"/>
          <w:lang w:eastAsia="sl-SI"/>
        </w:rPr>
        <w:t>version</w:t>
      </w:r>
      <w:r w:rsidR="00A91FE7" w:rsidRPr="00A9729F">
        <w:rPr>
          <w:rFonts w:ascii="Times New Roman" w:eastAsia="Times New Roman" w:hAnsi="Times New Roman" w:cs="Times New Roman"/>
          <w:color w:val="000000"/>
          <w:sz w:val="24"/>
          <w:szCs w:val="24"/>
          <w:lang w:eastAsia="sl-SI"/>
        </w:rPr>
        <w:t>). European Institute for Gender Equality</w:t>
      </w:r>
      <w:r w:rsidR="00A91FE7" w:rsidRPr="00A9729F">
        <w:rPr>
          <w:rFonts w:ascii="Times New Roman" w:eastAsia="Arial" w:hAnsi="Times New Roman" w:cs="Times New Roman"/>
          <w:sz w:val="24"/>
          <w:szCs w:val="24"/>
        </w:rPr>
        <w:t xml:space="preserve">, </w:t>
      </w:r>
      <w:r w:rsidR="00A91FE7" w:rsidRPr="00A9729F">
        <w:rPr>
          <w:rFonts w:ascii="Times New Roman" w:eastAsia="Times New Roman" w:hAnsi="Times New Roman" w:cs="Times New Roman"/>
          <w:color w:val="000000"/>
          <w:sz w:val="24"/>
          <w:szCs w:val="24"/>
          <w:lang w:eastAsia="sl-SI"/>
        </w:rPr>
        <w:t>Vilnius.</w:t>
      </w:r>
    </w:p>
    <w:p w:rsidR="00322DE6" w:rsidRPr="00C93C16" w:rsidRDefault="00A91FE7" w:rsidP="00C93C16">
      <w:pPr>
        <w:ind w:hanging="567"/>
        <w:rPr>
          <w:rFonts w:ascii="Times New Roman" w:eastAsia="Arial" w:hAnsi="Times New Roman" w:cs="Times New Roman"/>
          <w:sz w:val="24"/>
          <w:szCs w:val="24"/>
        </w:rPr>
      </w:pPr>
      <w:r w:rsidRPr="00A9729F">
        <w:rPr>
          <w:rFonts w:ascii="Times New Roman" w:eastAsia="Arial" w:hAnsi="Times New Roman" w:cs="Times New Roman"/>
          <w:sz w:val="24"/>
          <w:szCs w:val="24"/>
        </w:rPr>
        <w:t xml:space="preserve">         </w:t>
      </w:r>
      <w:r w:rsidR="00322DE6" w:rsidRPr="00A9729F">
        <w:rPr>
          <w:rFonts w:ascii="Times New Roman" w:eastAsia="Arial" w:hAnsi="Times New Roman" w:cs="Times New Roman"/>
          <w:sz w:val="24"/>
          <w:szCs w:val="24"/>
        </w:rPr>
        <w:t>Tuana, N. (2</w:t>
      </w:r>
      <w:r w:rsidR="00C93C16" w:rsidRPr="00A9729F">
        <w:rPr>
          <w:rFonts w:ascii="Times New Roman" w:eastAsia="Arial" w:hAnsi="Times New Roman" w:cs="Times New Roman"/>
          <w:sz w:val="24"/>
          <w:szCs w:val="24"/>
        </w:rPr>
        <w:t>006). The Speculum of Ignorance:</w:t>
      </w:r>
      <w:r w:rsidR="00322DE6" w:rsidRPr="00A9729F">
        <w:rPr>
          <w:rFonts w:ascii="Times New Roman" w:eastAsia="Arial" w:hAnsi="Times New Roman" w:cs="Times New Roman"/>
          <w:sz w:val="24"/>
          <w:szCs w:val="24"/>
        </w:rPr>
        <w:t xml:space="preserve"> The Women's Health Movement and Epistemologies of Ingorance. </w:t>
      </w:r>
      <w:r w:rsidR="00322DE6" w:rsidRPr="00A9729F">
        <w:rPr>
          <w:rFonts w:ascii="Times New Roman" w:eastAsia="Arial" w:hAnsi="Times New Roman" w:cs="Times New Roman"/>
          <w:i/>
          <w:sz w:val="24"/>
          <w:szCs w:val="24"/>
        </w:rPr>
        <w:t xml:space="preserve">Hypatia </w:t>
      </w:r>
      <w:r w:rsidR="00C93C16" w:rsidRPr="00A9729F">
        <w:rPr>
          <w:rFonts w:ascii="Times New Roman" w:eastAsia="Arial" w:hAnsi="Times New Roman" w:cs="Times New Roman"/>
          <w:sz w:val="24"/>
          <w:szCs w:val="24"/>
        </w:rPr>
        <w:t>21(3): 1–31</w:t>
      </w:r>
      <w:r w:rsidR="00322DE6" w:rsidRPr="00A9729F">
        <w:rPr>
          <w:rFonts w:ascii="Times New Roman" w:eastAsia="Arial" w:hAnsi="Times New Roman" w:cs="Times New Roman"/>
          <w:sz w:val="24"/>
          <w:szCs w:val="24"/>
        </w:rPr>
        <w:t xml:space="preserve">. Attainable at (article) </w:t>
      </w:r>
      <w:hyperlink r:id="rId14">
        <w:r w:rsidR="00322DE6" w:rsidRPr="00A9729F">
          <w:rPr>
            <w:rFonts w:ascii="Times New Roman" w:eastAsia="Arial" w:hAnsi="Times New Roman" w:cs="Times New Roman"/>
            <w:sz w:val="24"/>
            <w:szCs w:val="24"/>
          </w:rPr>
          <w:t>https://muse.jhu.edu/login?auth=0&amp;type=summary&amp;url=/journals/hypatia/v021/21.3tuana02.html</w:t>
        </w:r>
      </w:hyperlink>
      <w:r w:rsidR="00322DE6" w:rsidRPr="00C93C16">
        <w:rPr>
          <w:rFonts w:ascii="Times New Roman" w:eastAsia="Arial" w:hAnsi="Times New Roman" w:cs="Times New Roman"/>
          <w:sz w:val="24"/>
          <w:szCs w:val="24"/>
        </w:rPr>
        <w:t xml:space="preserve"> </w:t>
      </w:r>
    </w:p>
    <w:tbl>
      <w:tblPr>
        <w:tblW w:w="0" w:type="auto"/>
        <w:shd w:val="clear" w:color="auto" w:fill="FFFFFF"/>
        <w:tblLayout w:type="fixed"/>
        <w:tblCellMar>
          <w:left w:w="0" w:type="dxa"/>
          <w:right w:w="0" w:type="dxa"/>
        </w:tblCellMar>
        <w:tblLook w:val="04A0"/>
      </w:tblPr>
      <w:tblGrid>
        <w:gridCol w:w="154"/>
        <w:gridCol w:w="9252"/>
      </w:tblGrid>
      <w:tr w:rsidR="002C07D3" w:rsidRPr="00B11894" w:rsidTr="00951EE7">
        <w:tc>
          <w:tcPr>
            <w:tcW w:w="154" w:type="dxa"/>
            <w:shd w:val="clear" w:color="auto" w:fill="FFFFFF"/>
            <w:tcMar>
              <w:top w:w="0" w:type="dxa"/>
              <w:left w:w="0" w:type="dxa"/>
              <w:bottom w:w="77" w:type="dxa"/>
              <w:right w:w="134" w:type="dxa"/>
            </w:tcMar>
            <w:hideMark/>
          </w:tcPr>
          <w:p w:rsidR="002C07D3" w:rsidRPr="00B11894" w:rsidRDefault="002C07D3">
            <w:pPr>
              <w:rPr>
                <w:rFonts w:ascii="Times New Roman" w:eastAsia="Arial Unicode MS" w:hAnsi="Times New Roman" w:cs="Times New Roman"/>
                <w:color w:val="455560"/>
                <w:sz w:val="24"/>
                <w:szCs w:val="24"/>
              </w:rPr>
            </w:pPr>
          </w:p>
        </w:tc>
        <w:tc>
          <w:tcPr>
            <w:tcW w:w="9252" w:type="dxa"/>
            <w:shd w:val="clear" w:color="auto" w:fill="FFFFFF"/>
            <w:tcMar>
              <w:top w:w="0" w:type="dxa"/>
              <w:left w:w="0" w:type="dxa"/>
              <w:bottom w:w="77" w:type="dxa"/>
              <w:right w:w="0" w:type="dxa"/>
            </w:tcMar>
            <w:hideMark/>
          </w:tcPr>
          <w:p w:rsidR="006B512A" w:rsidRPr="00B11894" w:rsidRDefault="006B512A" w:rsidP="006B512A">
            <w:pPr>
              <w:spacing w:before="100" w:beforeAutospacing="1" w:after="100" w:afterAutospacing="1" w:line="240" w:lineRule="auto"/>
              <w:rPr>
                <w:rFonts w:ascii="Times New Roman" w:eastAsia="Times New Roman" w:hAnsi="Times New Roman" w:cs="Times New Roman"/>
                <w:color w:val="000000"/>
                <w:sz w:val="24"/>
                <w:szCs w:val="24"/>
                <w:lang w:eastAsia="sl-SI"/>
              </w:rPr>
            </w:pPr>
            <w:bookmarkStart w:id="0" w:name="343"/>
            <w:r w:rsidRPr="00B11894">
              <w:rPr>
                <w:rFonts w:ascii="Times New Roman" w:eastAsia="Times New Roman" w:hAnsi="Times New Roman" w:cs="Times New Roman"/>
                <w:b/>
                <w:bCs/>
                <w:color w:val="000000"/>
                <w:sz w:val="24"/>
                <w:szCs w:val="24"/>
                <w:lang w:eastAsia="sl-SI"/>
              </w:rPr>
              <w:t> </w:t>
            </w:r>
            <w:bookmarkEnd w:id="0"/>
          </w:p>
          <w:p w:rsidR="006B512A" w:rsidRPr="00B11894" w:rsidRDefault="006B512A">
            <w:pPr>
              <w:rPr>
                <w:rFonts w:ascii="Times New Roman" w:eastAsia="Arial Unicode MS" w:hAnsi="Times New Roman" w:cs="Times New Roman"/>
                <w:color w:val="000000"/>
                <w:sz w:val="24"/>
                <w:szCs w:val="24"/>
              </w:rPr>
            </w:pPr>
          </w:p>
        </w:tc>
      </w:tr>
    </w:tbl>
    <w:p w:rsidR="002C07D3" w:rsidRPr="00B11894" w:rsidRDefault="002C07D3">
      <w:pPr>
        <w:spacing w:line="360" w:lineRule="auto"/>
        <w:rPr>
          <w:rFonts w:ascii="Times New Roman" w:eastAsia="Times New Roman" w:hAnsi="Times New Roman" w:cs="Times New Roman"/>
          <w:sz w:val="24"/>
          <w:szCs w:val="24"/>
          <w:lang w:eastAsia="sl-SI"/>
        </w:rPr>
      </w:pPr>
    </w:p>
    <w:sectPr w:rsidR="002C07D3" w:rsidRPr="00B11894" w:rsidSect="0023749B">
      <w:footerReference w:type="default" r:id="rId15"/>
      <w:pgSz w:w="12240" w:h="15840"/>
      <w:pgMar w:top="1417" w:right="1417" w:bottom="1417" w:left="1417" w:header="709" w:footer="709"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183" w:rsidRDefault="00F22183" w:rsidP="004A091A">
      <w:pPr>
        <w:spacing w:after="0" w:line="240" w:lineRule="auto"/>
      </w:pPr>
      <w:r>
        <w:separator/>
      </w:r>
    </w:p>
  </w:endnote>
  <w:endnote w:type="continuationSeparator" w:id="0">
    <w:p w:rsidR="00F22183" w:rsidRDefault="00F22183" w:rsidP="004A09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no Pro">
    <w:altName w:val="Times New Roman"/>
    <w:panose1 w:val="00000000000000000000"/>
    <w:charset w:val="EE"/>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3954"/>
      <w:docPartObj>
        <w:docPartGallery w:val="Page Numbers (Bottom of Page)"/>
        <w:docPartUnique/>
      </w:docPartObj>
    </w:sdtPr>
    <w:sdtContent>
      <w:p w:rsidR="00CE4B9C" w:rsidRDefault="00AB518B">
        <w:pPr>
          <w:pStyle w:val="Footer"/>
          <w:jc w:val="center"/>
        </w:pPr>
        <w:fldSimple w:instr=" PAGE   \* MERGEFORMAT ">
          <w:r w:rsidR="00691962">
            <w:rPr>
              <w:noProof/>
            </w:rPr>
            <w:t>1</w:t>
          </w:r>
        </w:fldSimple>
      </w:p>
    </w:sdtContent>
  </w:sdt>
  <w:p w:rsidR="00CE4B9C" w:rsidRDefault="00CE4B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183" w:rsidRDefault="00F22183" w:rsidP="004A091A">
      <w:pPr>
        <w:spacing w:after="0" w:line="240" w:lineRule="auto"/>
      </w:pPr>
      <w:r>
        <w:separator/>
      </w:r>
    </w:p>
  </w:footnote>
  <w:footnote w:type="continuationSeparator" w:id="0">
    <w:p w:rsidR="00F22183" w:rsidRDefault="00F22183" w:rsidP="004A091A">
      <w:pPr>
        <w:spacing w:after="0" w:line="240" w:lineRule="auto"/>
      </w:pPr>
      <w:r>
        <w:continuationSeparator/>
      </w:r>
    </w:p>
  </w:footnote>
  <w:footnote w:id="1">
    <w:p w:rsidR="00CE4B9C" w:rsidRPr="00291B16" w:rsidRDefault="00CE4B9C">
      <w:pPr>
        <w:pStyle w:val="FootnoteText"/>
        <w:rPr>
          <w:rFonts w:ascii="Times New Roman" w:hAnsi="Times New Roman" w:cs="Times New Roman"/>
          <w:sz w:val="22"/>
          <w:szCs w:val="22"/>
        </w:rPr>
      </w:pPr>
      <w:r w:rsidRPr="00291B16">
        <w:rPr>
          <w:rStyle w:val="FootnoteReference"/>
          <w:rFonts w:ascii="Times New Roman" w:hAnsi="Times New Roman" w:cs="Times New Roman"/>
          <w:sz w:val="22"/>
          <w:szCs w:val="22"/>
        </w:rPr>
        <w:footnoteRef/>
      </w:r>
      <w:r w:rsidRPr="00291B16">
        <w:rPr>
          <w:rFonts w:ascii="Times New Roman" w:hAnsi="Times New Roman" w:cs="Times New Roman"/>
          <w:sz w:val="22"/>
          <w:szCs w:val="22"/>
        </w:rPr>
        <w:t xml:space="preserve"> </w:t>
      </w:r>
      <w:r w:rsidRPr="00291B16">
        <w:rPr>
          <w:rFonts w:ascii="Times New Roman" w:hAnsi="Times New Roman" w:cs="Times New Roman"/>
          <w:i/>
          <w:sz w:val="22"/>
          <w:szCs w:val="22"/>
          <w:lang w:val="en-US" w:eastAsia="sl-SI"/>
        </w:rPr>
        <w:t>On Menstruation: Body in Discourse, Discourse in the Body</w:t>
      </w:r>
      <w:r w:rsidRPr="00291B16">
        <w:rPr>
          <w:rFonts w:ascii="Times New Roman" w:hAnsi="Times New Roman" w:cs="Times New Roman"/>
          <w:i/>
          <w:iCs/>
          <w:sz w:val="22"/>
          <w:szCs w:val="22"/>
          <w:lang w:val="en-US" w:eastAsia="sl-SI"/>
        </w:rPr>
        <w:t xml:space="preserve"> </w:t>
      </w:r>
      <w:r w:rsidRPr="00291B16">
        <w:rPr>
          <w:rFonts w:ascii="Times New Roman" w:hAnsi="Times New Roman" w:cs="Times New Roman"/>
          <w:b/>
          <w:i/>
          <w:iCs/>
          <w:sz w:val="22"/>
          <w:szCs w:val="22"/>
          <w:lang w:val="en-US" w:eastAsia="sl-SI"/>
        </w:rPr>
        <w:t xml:space="preserve"> </w:t>
      </w:r>
      <w:r w:rsidRPr="00291B16">
        <w:rPr>
          <w:rFonts w:ascii="Times New Roman" w:hAnsi="Times New Roman" w:cs="Times New Roman"/>
          <w:iCs/>
          <w:sz w:val="22"/>
          <w:szCs w:val="22"/>
          <w:lang w:val="en-US" w:eastAsia="sl-SI"/>
        </w:rPr>
        <w:t xml:space="preserve">[original title </w:t>
      </w:r>
      <w:r>
        <w:rPr>
          <w:rFonts w:ascii="Times New Roman" w:hAnsi="Times New Roman" w:cs="Times New Roman"/>
          <w:iCs/>
          <w:sz w:val="22"/>
          <w:szCs w:val="22"/>
          <w:lang w:val="en-US" w:eastAsia="sl-SI"/>
        </w:rPr>
        <w:t>of</w:t>
      </w:r>
      <w:r w:rsidRPr="00291B16">
        <w:rPr>
          <w:rFonts w:ascii="Times New Roman" w:hAnsi="Times New Roman" w:cs="Times New Roman"/>
          <w:iCs/>
          <w:sz w:val="22"/>
          <w:szCs w:val="22"/>
          <w:lang w:val="en-US" w:eastAsia="sl-SI"/>
        </w:rPr>
        <w:t xml:space="preserve"> </w:t>
      </w:r>
      <w:r>
        <w:rPr>
          <w:rFonts w:ascii="Times New Roman" w:hAnsi="Times New Roman" w:cs="Times New Roman"/>
          <w:iCs/>
          <w:sz w:val="22"/>
          <w:szCs w:val="22"/>
          <w:lang w:val="en-US" w:eastAsia="sl-SI"/>
        </w:rPr>
        <w:t xml:space="preserve">the </w:t>
      </w:r>
      <w:r w:rsidRPr="00291B16">
        <w:rPr>
          <w:rFonts w:ascii="Times New Roman" w:hAnsi="Times New Roman" w:cs="Times New Roman"/>
          <w:iCs/>
          <w:sz w:val="22"/>
          <w:szCs w:val="22"/>
          <w:lang w:val="en-US" w:eastAsia="sl-SI"/>
        </w:rPr>
        <w:t xml:space="preserve">book </w:t>
      </w:r>
      <w:r>
        <w:rPr>
          <w:rFonts w:ascii="Times New Roman" w:hAnsi="Times New Roman" w:cs="Times New Roman"/>
          <w:iCs/>
          <w:sz w:val="22"/>
          <w:szCs w:val="22"/>
          <w:lang w:val="en-US" w:eastAsia="sl-SI"/>
        </w:rPr>
        <w:t xml:space="preserve">in </w:t>
      </w:r>
      <w:r w:rsidRPr="00291B16">
        <w:rPr>
          <w:rFonts w:ascii="Times New Roman" w:hAnsi="Times New Roman" w:cs="Times New Roman"/>
          <w:iCs/>
          <w:sz w:val="22"/>
          <w:szCs w:val="22"/>
          <w:lang w:val="en-US" w:eastAsia="sl-SI"/>
        </w:rPr>
        <w:t>Slovene</w:t>
      </w:r>
      <w:r w:rsidRPr="00291B16">
        <w:rPr>
          <w:rFonts w:ascii="Times New Roman" w:hAnsi="Times New Roman" w:cs="Times New Roman"/>
          <w:i/>
          <w:iCs/>
          <w:sz w:val="22"/>
          <w:szCs w:val="22"/>
          <w:lang w:eastAsia="sl-SI"/>
        </w:rPr>
        <w:t xml:space="preserve"> O menstruaciji: telo v diskurzu, diskurz v telesu</w:t>
      </w:r>
      <w:r>
        <w:rPr>
          <w:rFonts w:ascii="Times New Roman" w:hAnsi="Times New Roman" w:cs="Times New Roman"/>
          <w:sz w:val="22"/>
          <w:szCs w:val="22"/>
          <w:lang w:eastAsia="sl-SI"/>
        </w:rPr>
        <w:t xml:space="preserve">] is </w:t>
      </w:r>
      <w:r w:rsidRPr="0048517F">
        <w:rPr>
          <w:rFonts w:ascii="Times New Roman" w:hAnsi="Times New Roman" w:cs="Times New Roman"/>
          <w:sz w:val="22"/>
          <w:szCs w:val="22"/>
          <w:lang w:val="en-US" w:eastAsia="sl-SI"/>
        </w:rPr>
        <w:t>the study of anthropology and sociology of  menstruation</w:t>
      </w:r>
      <w:r>
        <w:rPr>
          <w:rFonts w:ascii="Times New Roman" w:hAnsi="Times New Roman" w:cs="Times New Roman"/>
          <w:sz w:val="22"/>
          <w:szCs w:val="22"/>
          <w:lang w:eastAsia="sl-SI"/>
        </w:rPr>
        <w:t xml:space="preserve">. </w:t>
      </w:r>
      <w:r w:rsidRPr="004E6DE0">
        <w:rPr>
          <w:rFonts w:ascii="Times New Roman" w:hAnsi="Times New Roman" w:cs="Times New Roman"/>
          <w:sz w:val="22"/>
          <w:szCs w:val="22"/>
          <w:lang w:val="en-US" w:eastAsia="sl-SI"/>
        </w:rPr>
        <w:t xml:space="preserve">Among several results, revealing gendered </w:t>
      </w:r>
      <w:r>
        <w:rPr>
          <w:rFonts w:ascii="Times New Roman" w:hAnsi="Times New Roman" w:cs="Times New Roman"/>
          <w:sz w:val="22"/>
          <w:szCs w:val="22"/>
          <w:lang w:val="en-US" w:eastAsia="sl-SI"/>
        </w:rPr>
        <w:t>biased (negative) interpretations</w:t>
      </w:r>
      <w:r w:rsidRPr="004E6DE0">
        <w:rPr>
          <w:rFonts w:ascii="Times New Roman" w:hAnsi="Times New Roman" w:cs="Times New Roman"/>
          <w:sz w:val="22"/>
          <w:szCs w:val="22"/>
          <w:lang w:val="en-US" w:eastAsia="sl-SI"/>
        </w:rPr>
        <w:t xml:space="preserve"> of reproductive women’s bodies the most </w:t>
      </w:r>
      <w:r>
        <w:rPr>
          <w:rFonts w:ascii="Times New Roman" w:hAnsi="Times New Roman" w:cs="Times New Roman"/>
          <w:sz w:val="22"/>
          <w:szCs w:val="22"/>
          <w:lang w:val="en-US" w:eastAsia="sl-SI"/>
        </w:rPr>
        <w:t>important one was the thesis that</w:t>
      </w:r>
      <w:r w:rsidRPr="004E6DE0">
        <w:rPr>
          <w:rFonts w:ascii="Times New Roman" w:hAnsi="Times New Roman" w:cs="Times New Roman"/>
          <w:sz w:val="22"/>
          <w:szCs w:val="22"/>
          <w:lang w:val="en-US" w:eastAsia="sl-SI"/>
        </w:rPr>
        <w:t xml:space="preserve"> disc</w:t>
      </w:r>
      <w:r>
        <w:rPr>
          <w:rFonts w:ascii="Times New Roman" w:hAnsi="Times New Roman" w:cs="Times New Roman"/>
          <w:sz w:val="22"/>
          <w:szCs w:val="22"/>
          <w:lang w:val="en-US" w:eastAsia="sl-SI"/>
        </w:rPr>
        <w:t>ourses on menstruation effected</w:t>
      </w:r>
      <w:r w:rsidRPr="004E6DE0">
        <w:rPr>
          <w:rFonts w:ascii="Times New Roman" w:hAnsi="Times New Roman" w:cs="Times New Roman"/>
          <w:sz w:val="22"/>
          <w:szCs w:val="22"/>
          <w:lang w:val="en-US" w:eastAsia="sl-SI"/>
        </w:rPr>
        <w:t xml:space="preserve"> </w:t>
      </w:r>
      <w:r>
        <w:rPr>
          <w:rFonts w:ascii="Times New Roman" w:hAnsi="Times New Roman" w:cs="Times New Roman"/>
          <w:sz w:val="22"/>
          <w:szCs w:val="22"/>
          <w:lang w:val="en-US" w:eastAsia="sl-SI"/>
        </w:rPr>
        <w:t xml:space="preserve">menstrual health. Prostaglandins, </w:t>
      </w:r>
      <w:r w:rsidRPr="004E6DE0">
        <w:rPr>
          <w:rFonts w:ascii="Times New Roman" w:hAnsi="Times New Roman" w:cs="Times New Roman"/>
          <w:sz w:val="22"/>
          <w:szCs w:val="22"/>
          <w:lang w:val="en-US" w:eastAsia="sl-SI"/>
        </w:rPr>
        <w:t>physiologically produced</w:t>
      </w:r>
      <w:r>
        <w:rPr>
          <w:rFonts w:ascii="Times New Roman" w:hAnsi="Times New Roman" w:cs="Times New Roman"/>
          <w:sz w:val="22"/>
          <w:szCs w:val="22"/>
          <w:lang w:val="en-US" w:eastAsia="sl-SI"/>
        </w:rPr>
        <w:t xml:space="preserve"> chemicals cause contracts of t</w:t>
      </w:r>
      <w:r w:rsidRPr="004E6DE0">
        <w:rPr>
          <w:rFonts w:ascii="Times New Roman" w:hAnsi="Times New Roman" w:cs="Times New Roman"/>
          <w:sz w:val="22"/>
          <w:szCs w:val="22"/>
          <w:lang w:val="en-US" w:eastAsia="sl-SI"/>
        </w:rPr>
        <w:t>h</w:t>
      </w:r>
      <w:r>
        <w:rPr>
          <w:rFonts w:ascii="Times New Roman" w:hAnsi="Times New Roman" w:cs="Times New Roman"/>
          <w:sz w:val="22"/>
          <w:szCs w:val="22"/>
          <w:lang w:val="en-US" w:eastAsia="sl-SI"/>
        </w:rPr>
        <w:t>e uterus.</w:t>
      </w:r>
      <w:r w:rsidRPr="004E6DE0">
        <w:rPr>
          <w:rFonts w:ascii="Times New Roman" w:hAnsi="Times New Roman" w:cs="Times New Roman"/>
          <w:sz w:val="22"/>
          <w:szCs w:val="22"/>
          <w:lang w:val="en-US" w:eastAsia="sl-SI"/>
        </w:rPr>
        <w:t xml:space="preserve"> The excessive pr</w:t>
      </w:r>
      <w:r>
        <w:rPr>
          <w:rFonts w:ascii="Times New Roman" w:hAnsi="Times New Roman" w:cs="Times New Roman"/>
          <w:sz w:val="22"/>
          <w:szCs w:val="22"/>
          <w:lang w:val="en-US" w:eastAsia="sl-SI"/>
        </w:rPr>
        <w:t>oduction of prostaglandines has</w:t>
      </w:r>
      <w:r w:rsidRPr="004E6DE0">
        <w:rPr>
          <w:rFonts w:ascii="Times New Roman" w:hAnsi="Times New Roman" w:cs="Times New Roman"/>
          <w:sz w:val="22"/>
          <w:szCs w:val="22"/>
          <w:lang w:val="en-US" w:eastAsia="sl-SI"/>
        </w:rPr>
        <w:t xml:space="preserve"> often no physiological cause, and the anthropological and sociological research relat</w:t>
      </w:r>
      <w:r>
        <w:rPr>
          <w:rFonts w:ascii="Times New Roman" w:hAnsi="Times New Roman" w:cs="Times New Roman"/>
          <w:sz w:val="22"/>
          <w:szCs w:val="22"/>
          <w:lang w:val="en-US" w:eastAsia="sl-SI"/>
        </w:rPr>
        <w:t>e menstrual taboos</w:t>
      </w:r>
      <w:r w:rsidRPr="004E6DE0">
        <w:rPr>
          <w:rFonts w:ascii="Times New Roman" w:hAnsi="Times New Roman" w:cs="Times New Roman"/>
          <w:sz w:val="22"/>
          <w:szCs w:val="22"/>
          <w:lang w:val="en-US" w:eastAsia="sl-SI"/>
        </w:rPr>
        <w:t>, prohibitions, and stigmatization of menstruation (even subtle as it oc</w:t>
      </w:r>
      <w:r>
        <w:rPr>
          <w:rFonts w:ascii="Times New Roman" w:hAnsi="Times New Roman" w:cs="Times New Roman"/>
          <w:sz w:val="22"/>
          <w:szCs w:val="22"/>
          <w:lang w:val="en-US" w:eastAsia="sl-SI"/>
        </w:rPr>
        <w:t>curs in ads) as a discursive issue</w:t>
      </w:r>
      <w:r w:rsidRPr="004E6DE0">
        <w:rPr>
          <w:rFonts w:ascii="Times New Roman" w:hAnsi="Times New Roman" w:cs="Times New Roman"/>
          <w:sz w:val="22"/>
          <w:szCs w:val="22"/>
          <w:lang w:val="en-US" w:eastAsia="sl-SI"/>
        </w:rPr>
        <w:t xml:space="preserve"> of </w:t>
      </w:r>
      <w:r>
        <w:rPr>
          <w:rFonts w:ascii="Times New Roman" w:hAnsi="Times New Roman" w:cs="Times New Roman"/>
          <w:sz w:val="22"/>
          <w:szCs w:val="22"/>
          <w:lang w:val="en-US" w:eastAsia="sl-SI"/>
        </w:rPr>
        <w:t xml:space="preserve">menstrual </w:t>
      </w:r>
      <w:r w:rsidRPr="004E6DE0">
        <w:rPr>
          <w:rFonts w:ascii="Times New Roman" w:hAnsi="Times New Roman" w:cs="Times New Roman"/>
          <w:sz w:val="22"/>
          <w:szCs w:val="22"/>
          <w:lang w:val="en-US" w:eastAsia="sl-SI"/>
        </w:rPr>
        <w:t>malfunctioning</w:t>
      </w:r>
      <w:r w:rsidRPr="00A32744">
        <w:rPr>
          <w:rFonts w:ascii="Times New Roman" w:hAnsi="Times New Roman" w:cs="Times New Roman"/>
          <w:sz w:val="22"/>
          <w:szCs w:val="22"/>
          <w:lang w:val="en-US" w:eastAsia="sl-SI"/>
        </w:rPr>
        <w:t xml:space="preserve"> of the body.</w:t>
      </w:r>
      <w:r>
        <w:rPr>
          <w:rFonts w:ascii="Times New Roman" w:hAnsi="Times New Roman" w:cs="Times New Roman"/>
          <w:sz w:val="22"/>
          <w:szCs w:val="22"/>
          <w:lang w:val="es-CR" w:eastAsia="sl-SI"/>
        </w:rPr>
        <w:t xml:space="preserve">     </w:t>
      </w:r>
    </w:p>
  </w:footnote>
  <w:footnote w:id="2">
    <w:p w:rsidR="00CE4B9C" w:rsidRPr="00E66D10" w:rsidRDefault="00CE4B9C" w:rsidP="00F674D2">
      <w:pPr>
        <w:pStyle w:val="FootnoteText"/>
        <w:rPr>
          <w:rFonts w:ascii="Times New Roman" w:hAnsi="Times New Roman" w:cs="Times New Roman"/>
          <w:sz w:val="22"/>
          <w:szCs w:val="22"/>
        </w:rPr>
      </w:pPr>
      <w:r w:rsidRPr="00E66D10">
        <w:rPr>
          <w:rStyle w:val="FootnoteReference"/>
          <w:rFonts w:ascii="Times New Roman" w:hAnsi="Times New Roman" w:cs="Times New Roman"/>
          <w:sz w:val="22"/>
          <w:szCs w:val="22"/>
        </w:rPr>
        <w:footnoteRef/>
      </w:r>
      <w:r w:rsidRPr="00E66D10">
        <w:rPr>
          <w:rFonts w:ascii="Times New Roman" w:hAnsi="Times New Roman" w:cs="Times New Roman"/>
          <w:sz w:val="22"/>
          <w:szCs w:val="22"/>
        </w:rPr>
        <w:t xml:space="preserve"> </w:t>
      </w:r>
      <w:r w:rsidRPr="00E66D10">
        <w:rPr>
          <w:rFonts w:ascii="Times New Roman" w:hAnsi="Times New Roman" w:cs="Times New Roman"/>
          <w:sz w:val="22"/>
          <w:szCs w:val="22"/>
          <w:lang w:val="en-US"/>
        </w:rPr>
        <w:t>Personal archive</w:t>
      </w:r>
      <w:r w:rsidRPr="00E66D10">
        <w:rPr>
          <w:rFonts w:ascii="Times New Roman" w:hAnsi="Times New Roman" w:cs="Times New Roman"/>
          <w:sz w:val="22"/>
          <w:szCs w:val="22"/>
        </w:rPr>
        <w:t xml:space="preserve"> </w:t>
      </w:r>
      <w:r>
        <w:rPr>
          <w:rFonts w:ascii="Times New Roman" w:hAnsi="Times New Roman" w:cs="Times New Roman"/>
          <w:sz w:val="22"/>
          <w:szCs w:val="22"/>
          <w:lang w:val="en-US"/>
        </w:rPr>
        <w:t xml:space="preserve">(notes on </w:t>
      </w:r>
      <w:r w:rsidRPr="00E66D10">
        <w:rPr>
          <w:rFonts w:ascii="Times New Roman" w:hAnsi="Times New Roman" w:cs="Times New Roman"/>
          <w:sz w:val="22"/>
          <w:szCs w:val="22"/>
          <w:lang w:val="en-US"/>
        </w:rPr>
        <w:t>communication, taking place during the workshop pause, March</w:t>
      </w:r>
      <w:r w:rsidRPr="00E66D10">
        <w:rPr>
          <w:rFonts w:ascii="Times New Roman" w:hAnsi="Times New Roman" w:cs="Times New Roman"/>
          <w:sz w:val="22"/>
          <w:szCs w:val="22"/>
        </w:rPr>
        <w:t xml:space="preserve"> 16, 2012</w:t>
      </w:r>
      <w:r>
        <w:rPr>
          <w:rFonts w:ascii="Times New Roman" w:hAnsi="Times New Roman" w:cs="Times New Roman"/>
          <w:sz w:val="22"/>
          <w:szCs w:val="22"/>
        </w:rPr>
        <w:t>)</w:t>
      </w:r>
      <w:r w:rsidRPr="00E66D10">
        <w:rPr>
          <w:rFonts w:ascii="Times New Roman" w:hAnsi="Times New Roman" w:cs="Times New Roman"/>
          <w:sz w:val="22"/>
          <w:szCs w:val="22"/>
        </w:rPr>
        <w:t>.</w:t>
      </w:r>
    </w:p>
  </w:footnote>
  <w:footnote w:id="3">
    <w:p w:rsidR="00CE4B9C" w:rsidRDefault="00CE4B9C">
      <w:pPr>
        <w:pStyle w:val="FootnoteText"/>
      </w:pPr>
      <w:r w:rsidRPr="0035410C">
        <w:rPr>
          <w:rStyle w:val="FootnoteReference"/>
          <w:rFonts w:ascii="Times New Roman" w:hAnsi="Times New Roman" w:cs="Times New Roman"/>
          <w:sz w:val="22"/>
          <w:szCs w:val="22"/>
          <w:lang w:val="en-US"/>
        </w:rPr>
        <w:footnoteRef/>
      </w:r>
      <w:r w:rsidRPr="0035410C">
        <w:rPr>
          <w:rFonts w:ascii="Times New Roman" w:hAnsi="Times New Roman" w:cs="Times New Roman"/>
          <w:sz w:val="22"/>
          <w:szCs w:val="22"/>
          <w:lang w:val="en-US"/>
        </w:rPr>
        <w:t xml:space="preserve"> It's been twenty-two years since I was invited to give lecture on gender at the regular meeting of </w:t>
      </w:r>
      <w:r>
        <w:rPr>
          <w:rFonts w:ascii="Times New Roman" w:hAnsi="Times New Roman" w:cs="Times New Roman"/>
          <w:sz w:val="22"/>
          <w:szCs w:val="22"/>
          <w:lang w:val="en-US"/>
        </w:rPr>
        <w:t xml:space="preserve">the </w:t>
      </w:r>
      <w:r w:rsidRPr="0035410C">
        <w:rPr>
          <w:rFonts w:ascii="Times New Roman" w:hAnsi="Times New Roman" w:cs="Times New Roman"/>
          <w:sz w:val="22"/>
          <w:szCs w:val="22"/>
          <w:lang w:val="en-US"/>
        </w:rPr>
        <w:t>Ljubljana AA –</w:t>
      </w:r>
      <w:r>
        <w:rPr>
          <w:rFonts w:ascii="Times New Roman" w:hAnsi="Times New Roman" w:cs="Times New Roman"/>
          <w:sz w:val="22"/>
          <w:szCs w:val="22"/>
          <w:lang w:val="en-US"/>
        </w:rPr>
        <w:t xml:space="preserve"> the alcoholics anonymous</w:t>
      </w:r>
      <w:r w:rsidRPr="0035410C">
        <w:rPr>
          <w:rFonts w:ascii="Times New Roman" w:hAnsi="Times New Roman" w:cs="Times New Roman"/>
          <w:sz w:val="22"/>
          <w:szCs w:val="22"/>
          <w:lang w:val="en-US"/>
        </w:rPr>
        <w:t xml:space="preserve"> group</w:t>
      </w:r>
      <w:r>
        <w:rPr>
          <w:rFonts w:ascii="Times New Roman" w:hAnsi="Times New Roman" w:cs="Times New Roman"/>
          <w:sz w:val="22"/>
          <w:szCs w:val="22"/>
          <w:lang w:val="en-US"/>
        </w:rPr>
        <w:t>,</w:t>
      </w:r>
      <w:r w:rsidRPr="0035410C">
        <w:rPr>
          <w:rFonts w:ascii="Times New Roman" w:hAnsi="Times New Roman" w:cs="Times New Roman"/>
          <w:sz w:val="22"/>
          <w:szCs w:val="22"/>
          <w:lang w:val="en-US"/>
        </w:rPr>
        <w:t xml:space="preserve"> lead by a known medical doctor. Wh</w:t>
      </w:r>
      <w:r>
        <w:rPr>
          <w:rFonts w:ascii="Times New Roman" w:hAnsi="Times New Roman" w:cs="Times New Roman"/>
          <w:sz w:val="22"/>
          <w:szCs w:val="22"/>
          <w:lang w:val="en-US"/>
        </w:rPr>
        <w:t>ile talking about sexual harass</w:t>
      </w:r>
      <w:r w:rsidRPr="0035410C">
        <w:rPr>
          <w:rFonts w:ascii="Times New Roman" w:hAnsi="Times New Roman" w:cs="Times New Roman"/>
          <w:sz w:val="22"/>
          <w:szCs w:val="22"/>
          <w:lang w:val="en-US"/>
        </w:rPr>
        <w:t>ment and gendered socio cultural relations, supporting victimization of a victim, one of the men commented that</w:t>
      </w:r>
      <w:r>
        <w:rPr>
          <w:rFonts w:ascii="Times New Roman" w:hAnsi="Times New Roman" w:cs="Times New Roman"/>
          <w:sz w:val="22"/>
          <w:szCs w:val="22"/>
          <w:lang w:val="en-US"/>
        </w:rPr>
        <w:t xml:space="preserve"> it wa</w:t>
      </w:r>
      <w:r w:rsidRPr="0035410C">
        <w:rPr>
          <w:rFonts w:ascii="Times New Roman" w:hAnsi="Times New Roman" w:cs="Times New Roman"/>
          <w:sz w:val="22"/>
          <w:szCs w:val="22"/>
          <w:lang w:val="en-US"/>
        </w:rPr>
        <w:t>s normal for me</w:t>
      </w:r>
      <w:r>
        <w:rPr>
          <w:rFonts w:ascii="Times New Roman" w:hAnsi="Times New Roman" w:cs="Times New Roman"/>
          <w:sz w:val="22"/>
          <w:szCs w:val="22"/>
          <w:lang w:val="en-US"/>
        </w:rPr>
        <w:t>n to do sexual offence acts, or</w:t>
      </w:r>
      <w:r w:rsidRPr="0035410C">
        <w:rPr>
          <w:rFonts w:ascii="Times New Roman" w:hAnsi="Times New Roman" w:cs="Times New Roman"/>
          <w:sz w:val="22"/>
          <w:szCs w:val="22"/>
          <w:lang w:val="en-US"/>
        </w:rPr>
        <w:t xml:space="preserve"> even </w:t>
      </w:r>
      <w:r>
        <w:rPr>
          <w:rFonts w:ascii="Times New Roman" w:hAnsi="Times New Roman" w:cs="Times New Roman"/>
          <w:sz w:val="22"/>
          <w:szCs w:val="22"/>
          <w:lang w:val="en-US"/>
        </w:rPr>
        <w:t>to rape if</w:t>
      </w:r>
      <w:r w:rsidRPr="0035410C">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it happened to be </w:t>
      </w:r>
      <w:r w:rsidRPr="0035410C">
        <w:rPr>
          <w:rFonts w:ascii="Times New Roman" w:hAnsi="Times New Roman" w:cs="Times New Roman"/>
          <w:sz w:val="22"/>
          <w:szCs w:val="22"/>
          <w:lang w:val="en-US"/>
        </w:rPr>
        <w:t>the Spring time. The argume</w:t>
      </w:r>
      <w:r>
        <w:rPr>
          <w:rFonts w:ascii="Times New Roman" w:hAnsi="Times New Roman" w:cs="Times New Roman"/>
          <w:sz w:val="22"/>
          <w:szCs w:val="22"/>
          <w:lang w:val="en-US"/>
        </w:rPr>
        <w:t>nt was that this is what animals</w:t>
      </w:r>
      <w:r w:rsidRPr="0035410C">
        <w:rPr>
          <w:rFonts w:ascii="Times New Roman" w:hAnsi="Times New Roman" w:cs="Times New Roman"/>
          <w:sz w:val="22"/>
          <w:szCs w:val="22"/>
          <w:lang w:val="en-US"/>
        </w:rPr>
        <w:t xml:space="preserve"> do. Indeed his attitude was at the far end of the continuum </w:t>
      </w:r>
      <w:r>
        <w:rPr>
          <w:rFonts w:ascii="Times New Roman" w:hAnsi="Times New Roman" w:cs="Times New Roman"/>
          <w:sz w:val="22"/>
          <w:szCs w:val="22"/>
          <w:lang w:val="en-US"/>
        </w:rPr>
        <w:t xml:space="preserve">of the </w:t>
      </w:r>
      <w:r w:rsidRPr="0035410C">
        <w:rPr>
          <w:rFonts w:ascii="Times New Roman" w:hAnsi="Times New Roman" w:cs="Times New Roman"/>
          <w:sz w:val="22"/>
          <w:szCs w:val="22"/>
          <w:lang w:val="en-US"/>
        </w:rPr>
        <w:t xml:space="preserve">sexual violence </w:t>
      </w:r>
      <w:r>
        <w:rPr>
          <w:rFonts w:ascii="Times New Roman" w:hAnsi="Times New Roman" w:cs="Times New Roman"/>
          <w:sz w:val="22"/>
          <w:szCs w:val="22"/>
          <w:lang w:val="en-US"/>
        </w:rPr>
        <w:t>ideology</w:t>
      </w:r>
      <w:r w:rsidRPr="0035410C">
        <w:rPr>
          <w:rFonts w:ascii="Times New Roman" w:hAnsi="Times New Roman" w:cs="Times New Roman"/>
          <w:sz w:val="22"/>
          <w:szCs w:val="22"/>
          <w:lang w:val="en-US"/>
        </w:rPr>
        <w:t xml:space="preserve">, but the matrix is the naturalization and normalization of the violent and offensive acts against women's integrity – the other end </w:t>
      </w:r>
      <w:r>
        <w:rPr>
          <w:rFonts w:ascii="Times New Roman" w:hAnsi="Times New Roman" w:cs="Times New Roman"/>
          <w:sz w:val="22"/>
          <w:szCs w:val="22"/>
          <w:lang w:val="en-US"/>
        </w:rPr>
        <w:t xml:space="preserve">of continuum </w:t>
      </w:r>
      <w:r w:rsidRPr="0035410C">
        <w:rPr>
          <w:rFonts w:ascii="Times New Roman" w:hAnsi="Times New Roman" w:cs="Times New Roman"/>
          <w:sz w:val="22"/>
          <w:szCs w:val="22"/>
          <w:lang w:val="en-US"/>
        </w:rPr>
        <w:t xml:space="preserve">being </w:t>
      </w:r>
      <w:r>
        <w:rPr>
          <w:rFonts w:ascii="Times New Roman" w:hAnsi="Times New Roman" w:cs="Times New Roman"/>
          <w:sz w:val="22"/>
          <w:szCs w:val="22"/>
          <w:lang w:val="en-US"/>
        </w:rPr>
        <w:t xml:space="preserve">the seemingly flattering side of </w:t>
      </w:r>
      <w:r w:rsidRPr="0035410C">
        <w:rPr>
          <w:rFonts w:ascii="Times New Roman" w:hAnsi="Times New Roman" w:cs="Times New Roman"/>
          <w:sz w:val="22"/>
          <w:szCs w:val="22"/>
          <w:lang w:val="en-US"/>
        </w:rPr>
        <w:t>sexual harassment.</w:t>
      </w:r>
      <w:r>
        <w:t xml:space="preserve">  </w:t>
      </w:r>
      <w:r w:rsidRPr="00E1187A">
        <w:rPr>
          <w:rFonts w:ascii="Times New Roman" w:hAnsi="Times New Roman" w:cs="Times New Roman"/>
          <w:sz w:val="22"/>
          <w:szCs w:val="22"/>
        </w:rPr>
        <w:t>(</w:t>
      </w:r>
      <w:r w:rsidRPr="00874A1E">
        <w:rPr>
          <w:rFonts w:ascii="Times New Roman" w:hAnsi="Times New Roman" w:cs="Times New Roman"/>
          <w:sz w:val="22"/>
          <w:szCs w:val="22"/>
          <w:lang w:val="en-US"/>
        </w:rPr>
        <w:t xml:space="preserve">Personal communication during the workshop at </w:t>
      </w:r>
      <w:r>
        <w:rPr>
          <w:rFonts w:ascii="Times New Roman" w:hAnsi="Times New Roman" w:cs="Times New Roman"/>
          <w:sz w:val="22"/>
          <w:szCs w:val="22"/>
          <w:lang w:val="en-US"/>
        </w:rPr>
        <w:t xml:space="preserve">the </w:t>
      </w:r>
      <w:r w:rsidRPr="00874A1E">
        <w:rPr>
          <w:rFonts w:ascii="Times New Roman" w:hAnsi="Times New Roman" w:cs="Times New Roman"/>
          <w:sz w:val="22"/>
          <w:szCs w:val="22"/>
          <w:lang w:val="en-US"/>
        </w:rPr>
        <w:t>AA,</w:t>
      </w:r>
      <w:r w:rsidRPr="00874A1E">
        <w:rPr>
          <w:lang w:val="en-US"/>
        </w:rPr>
        <w:t xml:space="preserve"> </w:t>
      </w:r>
      <w:r w:rsidRPr="00874A1E">
        <w:rPr>
          <w:rFonts w:ascii="Times New Roman" w:hAnsi="Times New Roman" w:cs="Times New Roman"/>
          <w:sz w:val="22"/>
          <w:szCs w:val="22"/>
          <w:lang w:val="en-US"/>
        </w:rPr>
        <w:t>Ljubljana Clinic</w:t>
      </w:r>
      <w:r>
        <w:rPr>
          <w:rFonts w:ascii="Times New Roman" w:hAnsi="Times New Roman" w:cs="Times New Roman"/>
          <w:sz w:val="22"/>
          <w:szCs w:val="22"/>
          <w:lang w:val="en-US"/>
        </w:rPr>
        <w:t>al</w:t>
      </w:r>
      <w:r w:rsidRPr="00874A1E">
        <w:rPr>
          <w:rFonts w:ascii="Times New Roman" w:hAnsi="Times New Roman" w:cs="Times New Roman"/>
          <w:sz w:val="22"/>
          <w:szCs w:val="22"/>
          <w:lang w:val="en-US"/>
        </w:rPr>
        <w:t xml:space="preserve"> Centre</w:t>
      </w:r>
      <w:r>
        <w:rPr>
          <w:rFonts w:ascii="Times New Roman" w:hAnsi="Times New Roman" w:cs="Times New Roman"/>
          <w:sz w:val="22"/>
          <w:szCs w:val="22"/>
        </w:rPr>
        <w:t xml:space="preserve">, </w:t>
      </w:r>
      <w:r w:rsidRPr="00E1187A">
        <w:rPr>
          <w:rFonts w:ascii="Times New Roman" w:hAnsi="Times New Roman" w:cs="Times New Roman"/>
          <w:sz w:val="22"/>
          <w:szCs w:val="22"/>
        </w:rPr>
        <w:t>1996).</w:t>
      </w:r>
      <w:r w:rsidRPr="00E1187A">
        <w:t xml:space="preserve">      </w:t>
      </w:r>
    </w:p>
  </w:footnote>
  <w:footnote w:id="4">
    <w:p w:rsidR="00CE4B9C" w:rsidRPr="008C5E6D" w:rsidRDefault="00CE4B9C">
      <w:pPr>
        <w:pStyle w:val="FootnoteText"/>
        <w:rPr>
          <w:rFonts w:ascii="Times New Roman" w:hAnsi="Times New Roman" w:cs="Times New Roman"/>
          <w:sz w:val="22"/>
          <w:szCs w:val="22"/>
          <w:lang w:val="en-US"/>
        </w:rPr>
      </w:pPr>
      <w:r w:rsidRPr="008C5E6D">
        <w:rPr>
          <w:rStyle w:val="FootnoteReference"/>
          <w:rFonts w:ascii="Times New Roman" w:hAnsi="Times New Roman" w:cs="Times New Roman"/>
          <w:sz w:val="22"/>
          <w:szCs w:val="22"/>
          <w:lang w:val="en-US"/>
        </w:rPr>
        <w:footnoteRef/>
      </w:r>
      <w:r w:rsidRPr="008C5E6D">
        <w:rPr>
          <w:rFonts w:ascii="Times New Roman" w:hAnsi="Times New Roman" w:cs="Times New Roman"/>
          <w:sz w:val="22"/>
          <w:szCs w:val="22"/>
          <w:lang w:val="en-US"/>
        </w:rPr>
        <w:t xml:space="preserve"> The claim for sustaining »women's culture« was articulated by one of the men members of the Slovenian Commission for Women in Science in the mandate 2010 – 2014. (Personal </w:t>
      </w:r>
      <w:r>
        <w:rPr>
          <w:rFonts w:ascii="Times New Roman" w:hAnsi="Times New Roman" w:cs="Times New Roman"/>
          <w:sz w:val="22"/>
          <w:szCs w:val="22"/>
          <w:lang w:val="en-US"/>
        </w:rPr>
        <w:t xml:space="preserve">Archive, Communication at one of the commission meetings in </w:t>
      </w:r>
      <w:r w:rsidRPr="008C5E6D">
        <w:rPr>
          <w:rFonts w:ascii="Times New Roman" w:hAnsi="Times New Roman" w:cs="Times New Roman"/>
          <w:sz w:val="22"/>
          <w:szCs w:val="22"/>
          <w:lang w:val="en-US"/>
        </w:rPr>
        <w:t>2011)</w:t>
      </w:r>
    </w:p>
    <w:p w:rsidR="00CE4B9C" w:rsidRPr="008C5E6D" w:rsidRDefault="00CE4B9C">
      <w:pPr>
        <w:pStyle w:val="FootnoteText"/>
        <w:rPr>
          <w:rFonts w:ascii="Times New Roman" w:hAnsi="Times New Roman" w:cs="Times New Roman"/>
          <w:sz w:val="22"/>
          <w:szCs w:val="22"/>
          <w:lang w:val="en-US"/>
        </w:rPr>
      </w:pPr>
      <w:r w:rsidRPr="008C5E6D">
        <w:rPr>
          <w:rFonts w:ascii="Times New Roman" w:hAnsi="Times New Roman" w:cs="Times New Roman"/>
          <w:sz w:val="22"/>
          <w:szCs w:val="22"/>
          <w:lang w:val="en-US"/>
        </w:rPr>
        <w:t xml:space="preserve">   </w:t>
      </w:r>
    </w:p>
  </w:footnote>
  <w:footnote w:id="5">
    <w:p w:rsidR="00CE4B9C" w:rsidRPr="00F50B1A" w:rsidRDefault="00CE4B9C">
      <w:pPr>
        <w:pStyle w:val="FootnoteText"/>
        <w:rPr>
          <w:rFonts w:ascii="Times New Roman" w:hAnsi="Times New Roman" w:cs="Times New Roman"/>
          <w:sz w:val="22"/>
          <w:szCs w:val="22"/>
          <w:lang w:val="en-US"/>
        </w:rPr>
      </w:pPr>
      <w:r>
        <w:rPr>
          <w:rStyle w:val="FootnoteReference"/>
        </w:rPr>
        <w:footnoteRef/>
      </w:r>
      <w:r>
        <w:t xml:space="preserve"> </w:t>
      </w:r>
      <w:r w:rsidRPr="00F50B1A">
        <w:rPr>
          <w:rFonts w:ascii="Times New Roman" w:hAnsi="Times New Roman" w:cs="Times New Roman"/>
          <w:sz w:val="22"/>
          <w:szCs w:val="22"/>
          <w:lang w:val="en-US"/>
        </w:rPr>
        <w:t>As it is stated by Momin Rahman and Stevi Jackson (2010) this is a citation, a refrain from the famous speech of the ex</w:t>
      </w:r>
      <w:r>
        <w:rPr>
          <w:rFonts w:ascii="Times New Roman" w:hAnsi="Times New Roman" w:cs="Times New Roman"/>
          <w:sz w:val="22"/>
          <w:szCs w:val="22"/>
          <w:lang w:val="en-US"/>
        </w:rPr>
        <w:t>-</w:t>
      </w:r>
      <w:r w:rsidRPr="00F50B1A">
        <w:rPr>
          <w:rFonts w:ascii="Times New Roman" w:hAnsi="Times New Roman" w:cs="Times New Roman"/>
          <w:sz w:val="22"/>
          <w:szCs w:val="22"/>
          <w:lang w:val="en-US"/>
        </w:rPr>
        <w:t xml:space="preserve">slave Sojourner Truth, given in 1852 in Ohio. She made the category of sex unstable by presenting her body as able as a man's body, and socially receiving no comforts as the white middle class women did.        </w:t>
      </w:r>
    </w:p>
  </w:footnote>
  <w:footnote w:id="6">
    <w:p w:rsidR="00CE4B9C" w:rsidRPr="00D32747" w:rsidRDefault="00CE4B9C" w:rsidP="004E55C0">
      <w:pPr>
        <w:autoSpaceDE w:val="0"/>
        <w:autoSpaceDN w:val="0"/>
        <w:adjustRightInd w:val="0"/>
        <w:spacing w:after="0"/>
        <w:rPr>
          <w:rFonts w:ascii="Times New Roman" w:hAnsi="Times New Roman" w:cs="Times New Roman"/>
          <w:sz w:val="24"/>
          <w:szCs w:val="24"/>
          <w:lang w:val="en-US"/>
        </w:rPr>
      </w:pPr>
      <w:r>
        <w:rPr>
          <w:rStyle w:val="FootnoteReference"/>
        </w:rPr>
        <w:footnoteRef/>
      </w:r>
      <w:r>
        <w:t xml:space="preserve"> </w:t>
      </w:r>
      <w:r w:rsidRPr="002F087C">
        <w:rPr>
          <w:rFonts w:ascii="Times New Roman" w:hAnsi="Times New Roman" w:cs="Times New Roman"/>
          <w:lang w:val="en-US"/>
        </w:rPr>
        <w:t>The answer to the question put in the subtitle is: no in the time being</w:t>
      </w:r>
      <w:r>
        <w:rPr>
          <w:rFonts w:ascii="Times New Roman" w:hAnsi="Times New Roman" w:cs="Times New Roman"/>
          <w:lang w:val="en-US"/>
        </w:rPr>
        <w:t>. The denial is logical having in mind the categorical and conceptual inconsistencies which are on and on reproduced by slight changes because of the introduction of the new concepts</w:t>
      </w:r>
      <w:r w:rsidRPr="002F087C">
        <w:rPr>
          <w:rFonts w:ascii="Times New Roman" w:hAnsi="Times New Roman" w:cs="Times New Roman"/>
          <w:lang w:val="en-US"/>
        </w:rPr>
        <w:t>.</w:t>
      </w:r>
      <w:r w:rsidRPr="00D32747">
        <w:rPr>
          <w:rFonts w:ascii="Times New Roman" w:hAnsi="Times New Roman" w:cs="Times New Roman"/>
          <w:sz w:val="24"/>
          <w:szCs w:val="24"/>
          <w:lang w:val="en-US"/>
        </w:rPr>
        <w:t xml:space="preserve"> </w:t>
      </w:r>
    </w:p>
    <w:p w:rsidR="00CE4B9C" w:rsidRDefault="00CE4B9C">
      <w:pPr>
        <w:pStyle w:val="FootnoteText"/>
      </w:pPr>
    </w:p>
  </w:footnote>
  <w:footnote w:id="7">
    <w:p w:rsidR="00CE4B9C" w:rsidRDefault="00CE4B9C">
      <w:pPr>
        <w:pStyle w:val="FootnoteText"/>
      </w:pPr>
      <w:r>
        <w:rPr>
          <w:rStyle w:val="FootnoteReference"/>
        </w:rPr>
        <w:footnoteRef/>
      </w:r>
      <w:r>
        <w:t xml:space="preserve"> </w:t>
      </w:r>
      <w:r w:rsidRPr="0068049D">
        <w:rPr>
          <w:rFonts w:ascii="Times New Roman" w:hAnsi="Times New Roman" w:cs="Times New Roman"/>
          <w:sz w:val="22"/>
          <w:szCs w:val="22"/>
          <w:lang w:val="en-US"/>
        </w:rPr>
        <w:t xml:space="preserve">The philological insight itself without any </w:t>
      </w:r>
      <w:r>
        <w:rPr>
          <w:rFonts w:ascii="Times New Roman" w:hAnsi="Times New Roman" w:cs="Times New Roman"/>
          <w:sz w:val="22"/>
          <w:szCs w:val="22"/>
          <w:lang w:val="en-US"/>
        </w:rPr>
        <w:t xml:space="preserve">feminist epistemological, </w:t>
      </w:r>
      <w:r w:rsidRPr="0068049D">
        <w:rPr>
          <w:rFonts w:ascii="Times New Roman" w:hAnsi="Times New Roman" w:cs="Times New Roman"/>
          <w:sz w:val="22"/>
          <w:szCs w:val="22"/>
          <w:lang w:val="en-US"/>
        </w:rPr>
        <w:t xml:space="preserve">sociological, anthropological and gender studies knowledge reveals imbalance inscribed in the </w:t>
      </w:r>
      <w:r>
        <w:rPr>
          <w:rFonts w:ascii="Times New Roman" w:hAnsi="Times New Roman" w:cs="Times New Roman"/>
          <w:sz w:val="22"/>
          <w:szCs w:val="22"/>
          <w:lang w:val="en-US"/>
        </w:rPr>
        <w:t>words pairing</w:t>
      </w:r>
      <w:r w:rsidRPr="0068049D">
        <w:rPr>
          <w:rFonts w:ascii="Times New Roman" w:hAnsi="Times New Roman" w:cs="Times New Roman"/>
          <w:sz w:val="22"/>
          <w:szCs w:val="22"/>
          <w:lang w:val="en-US"/>
        </w:rPr>
        <w:t xml:space="preserve">:  </w:t>
      </w:r>
      <w:r w:rsidRPr="0068049D">
        <w:rPr>
          <w:rFonts w:ascii="Times New Roman" w:hAnsi="Times New Roman" w:cs="Times New Roman"/>
          <w:i/>
          <w:sz w:val="22"/>
          <w:szCs w:val="22"/>
          <w:lang w:val="en-US"/>
        </w:rPr>
        <w:t>fe</w:t>
      </w:r>
      <w:r w:rsidRPr="0068049D">
        <w:rPr>
          <w:rFonts w:ascii="Times New Roman" w:hAnsi="Times New Roman" w:cs="Times New Roman"/>
          <w:sz w:val="22"/>
          <w:szCs w:val="22"/>
          <w:lang w:val="en-US"/>
        </w:rPr>
        <w:t xml:space="preserve">male is “the other” of male, </w:t>
      </w:r>
      <w:r w:rsidRPr="0068049D">
        <w:rPr>
          <w:rFonts w:ascii="Times New Roman" w:hAnsi="Times New Roman" w:cs="Times New Roman"/>
          <w:i/>
          <w:sz w:val="22"/>
          <w:szCs w:val="22"/>
          <w:lang w:val="en-US"/>
        </w:rPr>
        <w:t>wo</w:t>
      </w:r>
      <w:r w:rsidRPr="0068049D">
        <w:rPr>
          <w:rFonts w:ascii="Times New Roman" w:hAnsi="Times New Roman" w:cs="Times New Roman"/>
          <w:sz w:val="22"/>
          <w:szCs w:val="22"/>
          <w:lang w:val="en-US"/>
        </w:rPr>
        <w:t>man “the other” of man</w:t>
      </w:r>
      <w:r>
        <w:rPr>
          <w:rFonts w:ascii="Times New Roman" w:hAnsi="Times New Roman" w:cs="Times New Roman"/>
          <w:sz w:val="22"/>
          <w:szCs w:val="22"/>
          <w:lang w:val="en-US"/>
        </w:rPr>
        <w:t>. There is no symbolic topos explicating</w:t>
      </w:r>
      <w:r w:rsidRPr="0068049D">
        <w:rPr>
          <w:rFonts w:ascii="Times New Roman" w:hAnsi="Times New Roman" w:cs="Times New Roman"/>
          <w:sz w:val="22"/>
          <w:szCs w:val="22"/>
          <w:lang w:val="en-US"/>
        </w:rPr>
        <w:t xml:space="preserve"> equality, because the </w:t>
      </w:r>
      <w:r>
        <w:rPr>
          <w:rFonts w:ascii="Times New Roman" w:hAnsi="Times New Roman" w:cs="Times New Roman"/>
          <w:sz w:val="22"/>
          <w:szCs w:val="22"/>
          <w:lang w:val="en-US"/>
        </w:rPr>
        <w:t>prefixes to the word-roots male and</w:t>
      </w:r>
      <w:r w:rsidRPr="0068049D">
        <w:rPr>
          <w:rFonts w:ascii="Times New Roman" w:hAnsi="Times New Roman" w:cs="Times New Roman"/>
          <w:sz w:val="22"/>
          <w:szCs w:val="22"/>
          <w:lang w:val="en-US"/>
        </w:rPr>
        <w:t xml:space="preserve"> man make the “female” nouns function symbolically as </w:t>
      </w:r>
      <w:r>
        <w:rPr>
          <w:rFonts w:ascii="Times New Roman" w:hAnsi="Times New Roman" w:cs="Times New Roman"/>
          <w:sz w:val="22"/>
          <w:szCs w:val="22"/>
          <w:lang w:val="en-US"/>
        </w:rPr>
        <w:t>a</w:t>
      </w:r>
      <w:r w:rsidRPr="0068049D">
        <w:rPr>
          <w:rFonts w:ascii="Times New Roman" w:hAnsi="Times New Roman" w:cs="Times New Roman"/>
          <w:sz w:val="22"/>
          <w:szCs w:val="22"/>
          <w:lang w:val="en-US"/>
        </w:rPr>
        <w:t xml:space="preserve"> Biblical rib</w:t>
      </w:r>
      <w:r>
        <w:rPr>
          <w:rFonts w:ascii="Times New Roman" w:hAnsi="Times New Roman" w:cs="Times New Roman"/>
          <w:sz w:val="22"/>
          <w:szCs w:val="22"/>
          <w:lang w:val="en-US"/>
        </w:rPr>
        <w:t xml:space="preserve"> of Adam</w:t>
      </w:r>
      <w:r w:rsidRPr="0068049D">
        <w:rPr>
          <w:rFonts w:ascii="Times New Roman" w:hAnsi="Times New Roman" w:cs="Times New Roman"/>
          <w:sz w:val="22"/>
          <w:szCs w:val="22"/>
          <w:lang w:val="en-US"/>
        </w:rPr>
        <w:t>.</w:t>
      </w:r>
      <w:r>
        <w:rPr>
          <w:rFonts w:ascii="Times New Roman" w:hAnsi="Times New Roman" w:cs="Times New Roman"/>
          <w:sz w:val="22"/>
          <w:szCs w:val="22"/>
          <w:lang w:val="en-US"/>
        </w:rPr>
        <w:t xml:space="preserve"> A little something attached or belonging to males / men designs females / women.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23749B"/>
    <w:rsid w:val="00006835"/>
    <w:rsid w:val="00007A2A"/>
    <w:rsid w:val="0001017F"/>
    <w:rsid w:val="00010354"/>
    <w:rsid w:val="00010681"/>
    <w:rsid w:val="00017AF1"/>
    <w:rsid w:val="000234E8"/>
    <w:rsid w:val="00024BDA"/>
    <w:rsid w:val="000256A0"/>
    <w:rsid w:val="000269D8"/>
    <w:rsid w:val="0003082F"/>
    <w:rsid w:val="00032314"/>
    <w:rsid w:val="00032368"/>
    <w:rsid w:val="000434E8"/>
    <w:rsid w:val="00046075"/>
    <w:rsid w:val="00047F1C"/>
    <w:rsid w:val="00051E46"/>
    <w:rsid w:val="000528DA"/>
    <w:rsid w:val="00060DC7"/>
    <w:rsid w:val="00063E73"/>
    <w:rsid w:val="0006424D"/>
    <w:rsid w:val="000678BC"/>
    <w:rsid w:val="0007137A"/>
    <w:rsid w:val="00072197"/>
    <w:rsid w:val="000722E5"/>
    <w:rsid w:val="0007600B"/>
    <w:rsid w:val="00080324"/>
    <w:rsid w:val="00081A20"/>
    <w:rsid w:val="00085371"/>
    <w:rsid w:val="00087099"/>
    <w:rsid w:val="000873D3"/>
    <w:rsid w:val="00091697"/>
    <w:rsid w:val="00096217"/>
    <w:rsid w:val="000A0C71"/>
    <w:rsid w:val="000A34F8"/>
    <w:rsid w:val="000A762B"/>
    <w:rsid w:val="000B4CA9"/>
    <w:rsid w:val="000D1710"/>
    <w:rsid w:val="000D3799"/>
    <w:rsid w:val="000D3EF9"/>
    <w:rsid w:val="000E3BE3"/>
    <w:rsid w:val="000E6D11"/>
    <w:rsid w:val="000F391F"/>
    <w:rsid w:val="000F3D31"/>
    <w:rsid w:val="00107FE3"/>
    <w:rsid w:val="001112C7"/>
    <w:rsid w:val="00112580"/>
    <w:rsid w:val="00116FEE"/>
    <w:rsid w:val="00120177"/>
    <w:rsid w:val="00120EC2"/>
    <w:rsid w:val="00130ECD"/>
    <w:rsid w:val="00152A15"/>
    <w:rsid w:val="00153D28"/>
    <w:rsid w:val="00154B02"/>
    <w:rsid w:val="00157118"/>
    <w:rsid w:val="0015763C"/>
    <w:rsid w:val="001604AA"/>
    <w:rsid w:val="001606CB"/>
    <w:rsid w:val="00162E75"/>
    <w:rsid w:val="00164BE6"/>
    <w:rsid w:val="00166031"/>
    <w:rsid w:val="0016652E"/>
    <w:rsid w:val="00166C27"/>
    <w:rsid w:val="00170681"/>
    <w:rsid w:val="00171D95"/>
    <w:rsid w:val="00175DF4"/>
    <w:rsid w:val="0018011F"/>
    <w:rsid w:val="00181E57"/>
    <w:rsid w:val="00185905"/>
    <w:rsid w:val="0018684C"/>
    <w:rsid w:val="00192676"/>
    <w:rsid w:val="00193B65"/>
    <w:rsid w:val="00196AF7"/>
    <w:rsid w:val="001A1B34"/>
    <w:rsid w:val="001A7B3E"/>
    <w:rsid w:val="001B12F6"/>
    <w:rsid w:val="001B30FF"/>
    <w:rsid w:val="001B565D"/>
    <w:rsid w:val="001B644F"/>
    <w:rsid w:val="001D0773"/>
    <w:rsid w:val="001D11B6"/>
    <w:rsid w:val="001D25F2"/>
    <w:rsid w:val="001D32A0"/>
    <w:rsid w:val="001E03D3"/>
    <w:rsid w:val="001E3A57"/>
    <w:rsid w:val="001E6540"/>
    <w:rsid w:val="001E66A1"/>
    <w:rsid w:val="001E7A49"/>
    <w:rsid w:val="001E7A8D"/>
    <w:rsid w:val="001F05FA"/>
    <w:rsid w:val="001F71D0"/>
    <w:rsid w:val="002013E8"/>
    <w:rsid w:val="00204484"/>
    <w:rsid w:val="00212F64"/>
    <w:rsid w:val="002145A2"/>
    <w:rsid w:val="00216463"/>
    <w:rsid w:val="00216EEA"/>
    <w:rsid w:val="00217C71"/>
    <w:rsid w:val="00223527"/>
    <w:rsid w:val="002323FF"/>
    <w:rsid w:val="0023453C"/>
    <w:rsid w:val="0023749B"/>
    <w:rsid w:val="00241CC5"/>
    <w:rsid w:val="0024207E"/>
    <w:rsid w:val="0026089B"/>
    <w:rsid w:val="00262251"/>
    <w:rsid w:val="002811CD"/>
    <w:rsid w:val="00281DFD"/>
    <w:rsid w:val="00285DF6"/>
    <w:rsid w:val="0028750D"/>
    <w:rsid w:val="00291B16"/>
    <w:rsid w:val="002929FA"/>
    <w:rsid w:val="002934A6"/>
    <w:rsid w:val="002A099A"/>
    <w:rsid w:val="002A0F14"/>
    <w:rsid w:val="002A3C54"/>
    <w:rsid w:val="002A3F0E"/>
    <w:rsid w:val="002A5AA6"/>
    <w:rsid w:val="002B45F3"/>
    <w:rsid w:val="002B77C0"/>
    <w:rsid w:val="002C07D3"/>
    <w:rsid w:val="002C12D6"/>
    <w:rsid w:val="002C4786"/>
    <w:rsid w:val="002C494C"/>
    <w:rsid w:val="002C634E"/>
    <w:rsid w:val="002D113D"/>
    <w:rsid w:val="002D2D9F"/>
    <w:rsid w:val="002D4A11"/>
    <w:rsid w:val="002E2E9D"/>
    <w:rsid w:val="002E5055"/>
    <w:rsid w:val="002E5A41"/>
    <w:rsid w:val="002E6983"/>
    <w:rsid w:val="002E7F05"/>
    <w:rsid w:val="002E7FC9"/>
    <w:rsid w:val="002F087C"/>
    <w:rsid w:val="002F0FB6"/>
    <w:rsid w:val="002F2A14"/>
    <w:rsid w:val="002F5D2C"/>
    <w:rsid w:val="002F5E7A"/>
    <w:rsid w:val="002F6295"/>
    <w:rsid w:val="00303343"/>
    <w:rsid w:val="00314D6A"/>
    <w:rsid w:val="0032115B"/>
    <w:rsid w:val="00321E8C"/>
    <w:rsid w:val="00322DE6"/>
    <w:rsid w:val="00323017"/>
    <w:rsid w:val="0032334C"/>
    <w:rsid w:val="00324E2D"/>
    <w:rsid w:val="00325082"/>
    <w:rsid w:val="00325C1E"/>
    <w:rsid w:val="00327724"/>
    <w:rsid w:val="00330E40"/>
    <w:rsid w:val="0034770D"/>
    <w:rsid w:val="00351273"/>
    <w:rsid w:val="00351750"/>
    <w:rsid w:val="003538F0"/>
    <w:rsid w:val="0035410C"/>
    <w:rsid w:val="0035756C"/>
    <w:rsid w:val="003616D6"/>
    <w:rsid w:val="00366164"/>
    <w:rsid w:val="00377386"/>
    <w:rsid w:val="00386B30"/>
    <w:rsid w:val="00386C32"/>
    <w:rsid w:val="00391D45"/>
    <w:rsid w:val="00392107"/>
    <w:rsid w:val="00392A73"/>
    <w:rsid w:val="00393DB2"/>
    <w:rsid w:val="003965C1"/>
    <w:rsid w:val="00396D7E"/>
    <w:rsid w:val="003A07D9"/>
    <w:rsid w:val="003A19C6"/>
    <w:rsid w:val="003A6B0F"/>
    <w:rsid w:val="003B1F9F"/>
    <w:rsid w:val="003B5991"/>
    <w:rsid w:val="003C22FA"/>
    <w:rsid w:val="003D0A11"/>
    <w:rsid w:val="003D29A6"/>
    <w:rsid w:val="003D594B"/>
    <w:rsid w:val="003D6CD2"/>
    <w:rsid w:val="003D7330"/>
    <w:rsid w:val="003D78BF"/>
    <w:rsid w:val="003E4795"/>
    <w:rsid w:val="003E6C56"/>
    <w:rsid w:val="003F1877"/>
    <w:rsid w:val="003F2456"/>
    <w:rsid w:val="003F5A6C"/>
    <w:rsid w:val="003F603F"/>
    <w:rsid w:val="004010D9"/>
    <w:rsid w:val="00402BD6"/>
    <w:rsid w:val="00403E6D"/>
    <w:rsid w:val="004050EE"/>
    <w:rsid w:val="00405A17"/>
    <w:rsid w:val="004070E6"/>
    <w:rsid w:val="0041141E"/>
    <w:rsid w:val="00417950"/>
    <w:rsid w:val="0042798D"/>
    <w:rsid w:val="004379FC"/>
    <w:rsid w:val="00444A6E"/>
    <w:rsid w:val="004571E3"/>
    <w:rsid w:val="00457D6A"/>
    <w:rsid w:val="0046253B"/>
    <w:rsid w:val="004658C8"/>
    <w:rsid w:val="00471FA9"/>
    <w:rsid w:val="0047336D"/>
    <w:rsid w:val="0047782C"/>
    <w:rsid w:val="0048070D"/>
    <w:rsid w:val="00483B7D"/>
    <w:rsid w:val="00484C43"/>
    <w:rsid w:val="0048517F"/>
    <w:rsid w:val="00487382"/>
    <w:rsid w:val="00493D1F"/>
    <w:rsid w:val="00494A78"/>
    <w:rsid w:val="00495E71"/>
    <w:rsid w:val="00497F10"/>
    <w:rsid w:val="004A091A"/>
    <w:rsid w:val="004A0C1C"/>
    <w:rsid w:val="004A3421"/>
    <w:rsid w:val="004A6848"/>
    <w:rsid w:val="004B503C"/>
    <w:rsid w:val="004B5DE0"/>
    <w:rsid w:val="004D6486"/>
    <w:rsid w:val="004E2862"/>
    <w:rsid w:val="004E48A4"/>
    <w:rsid w:val="004E55C0"/>
    <w:rsid w:val="004E6DE0"/>
    <w:rsid w:val="004F11F7"/>
    <w:rsid w:val="004F1E10"/>
    <w:rsid w:val="004F5ADA"/>
    <w:rsid w:val="00510975"/>
    <w:rsid w:val="00515BFF"/>
    <w:rsid w:val="00521448"/>
    <w:rsid w:val="00522432"/>
    <w:rsid w:val="00523313"/>
    <w:rsid w:val="00525472"/>
    <w:rsid w:val="005265CC"/>
    <w:rsid w:val="005266AD"/>
    <w:rsid w:val="00534C92"/>
    <w:rsid w:val="0054211D"/>
    <w:rsid w:val="00546D20"/>
    <w:rsid w:val="0055077D"/>
    <w:rsid w:val="00551D4A"/>
    <w:rsid w:val="00555F8B"/>
    <w:rsid w:val="00556621"/>
    <w:rsid w:val="00556B65"/>
    <w:rsid w:val="00562BD7"/>
    <w:rsid w:val="00563DC6"/>
    <w:rsid w:val="00564B16"/>
    <w:rsid w:val="0056557B"/>
    <w:rsid w:val="00574FB8"/>
    <w:rsid w:val="00576C35"/>
    <w:rsid w:val="0058324C"/>
    <w:rsid w:val="00585970"/>
    <w:rsid w:val="005907B8"/>
    <w:rsid w:val="005949EE"/>
    <w:rsid w:val="005972BF"/>
    <w:rsid w:val="0059769A"/>
    <w:rsid w:val="005A572F"/>
    <w:rsid w:val="005B1068"/>
    <w:rsid w:val="005B21CC"/>
    <w:rsid w:val="005C014D"/>
    <w:rsid w:val="005C1701"/>
    <w:rsid w:val="005C43A2"/>
    <w:rsid w:val="005C45CE"/>
    <w:rsid w:val="005C5D2F"/>
    <w:rsid w:val="005D172A"/>
    <w:rsid w:val="005D2B00"/>
    <w:rsid w:val="005D507C"/>
    <w:rsid w:val="005E0807"/>
    <w:rsid w:val="005E1A53"/>
    <w:rsid w:val="005E2494"/>
    <w:rsid w:val="005E49AA"/>
    <w:rsid w:val="005E4BEB"/>
    <w:rsid w:val="005E576C"/>
    <w:rsid w:val="005F398E"/>
    <w:rsid w:val="005F581A"/>
    <w:rsid w:val="006020C5"/>
    <w:rsid w:val="00610F33"/>
    <w:rsid w:val="00611BA2"/>
    <w:rsid w:val="00612732"/>
    <w:rsid w:val="00612A3F"/>
    <w:rsid w:val="00612FFB"/>
    <w:rsid w:val="006155E5"/>
    <w:rsid w:val="0061615E"/>
    <w:rsid w:val="006176FC"/>
    <w:rsid w:val="00623722"/>
    <w:rsid w:val="0063625A"/>
    <w:rsid w:val="006366BD"/>
    <w:rsid w:val="00637E8B"/>
    <w:rsid w:val="00642A46"/>
    <w:rsid w:val="006450D5"/>
    <w:rsid w:val="0064595E"/>
    <w:rsid w:val="006543A6"/>
    <w:rsid w:val="006554BC"/>
    <w:rsid w:val="00656A2D"/>
    <w:rsid w:val="006606D7"/>
    <w:rsid w:val="006609D6"/>
    <w:rsid w:val="006613C5"/>
    <w:rsid w:val="006618AA"/>
    <w:rsid w:val="00665A24"/>
    <w:rsid w:val="0066617C"/>
    <w:rsid w:val="00671834"/>
    <w:rsid w:val="006742D7"/>
    <w:rsid w:val="0068049D"/>
    <w:rsid w:val="00681A59"/>
    <w:rsid w:val="0068234B"/>
    <w:rsid w:val="006840ED"/>
    <w:rsid w:val="00685451"/>
    <w:rsid w:val="00686D75"/>
    <w:rsid w:val="00691962"/>
    <w:rsid w:val="0069518D"/>
    <w:rsid w:val="00695AF7"/>
    <w:rsid w:val="006973F8"/>
    <w:rsid w:val="006A0283"/>
    <w:rsid w:val="006A5A77"/>
    <w:rsid w:val="006B02D4"/>
    <w:rsid w:val="006B1E86"/>
    <w:rsid w:val="006B2477"/>
    <w:rsid w:val="006B3CF0"/>
    <w:rsid w:val="006B512A"/>
    <w:rsid w:val="006C1C96"/>
    <w:rsid w:val="006C38A2"/>
    <w:rsid w:val="006C5BBC"/>
    <w:rsid w:val="006D6D10"/>
    <w:rsid w:val="006D6E69"/>
    <w:rsid w:val="006D7138"/>
    <w:rsid w:val="006E070E"/>
    <w:rsid w:val="006E3146"/>
    <w:rsid w:val="006E35B6"/>
    <w:rsid w:val="006E3AC0"/>
    <w:rsid w:val="00705137"/>
    <w:rsid w:val="0070593E"/>
    <w:rsid w:val="00705B16"/>
    <w:rsid w:val="0070687A"/>
    <w:rsid w:val="00711F7E"/>
    <w:rsid w:val="00730656"/>
    <w:rsid w:val="00733560"/>
    <w:rsid w:val="007338AA"/>
    <w:rsid w:val="00736F40"/>
    <w:rsid w:val="00737385"/>
    <w:rsid w:val="00744FDC"/>
    <w:rsid w:val="00751E29"/>
    <w:rsid w:val="0075221F"/>
    <w:rsid w:val="007525E6"/>
    <w:rsid w:val="00755472"/>
    <w:rsid w:val="00764791"/>
    <w:rsid w:val="00766334"/>
    <w:rsid w:val="00766E58"/>
    <w:rsid w:val="007671EB"/>
    <w:rsid w:val="007677C2"/>
    <w:rsid w:val="007750D5"/>
    <w:rsid w:val="00782821"/>
    <w:rsid w:val="00786FAB"/>
    <w:rsid w:val="00790501"/>
    <w:rsid w:val="00791AE4"/>
    <w:rsid w:val="00793758"/>
    <w:rsid w:val="007A6099"/>
    <w:rsid w:val="007A7A7D"/>
    <w:rsid w:val="007B19D8"/>
    <w:rsid w:val="007B3CEF"/>
    <w:rsid w:val="007C05DC"/>
    <w:rsid w:val="007C09F6"/>
    <w:rsid w:val="007C1C1A"/>
    <w:rsid w:val="007C4D91"/>
    <w:rsid w:val="007D0230"/>
    <w:rsid w:val="007D20D4"/>
    <w:rsid w:val="007D31DB"/>
    <w:rsid w:val="007E6DD1"/>
    <w:rsid w:val="007F68DB"/>
    <w:rsid w:val="00813B97"/>
    <w:rsid w:val="00813D6E"/>
    <w:rsid w:val="00815A7B"/>
    <w:rsid w:val="008166EB"/>
    <w:rsid w:val="0082677F"/>
    <w:rsid w:val="0082799A"/>
    <w:rsid w:val="00836B24"/>
    <w:rsid w:val="00842913"/>
    <w:rsid w:val="00843F56"/>
    <w:rsid w:val="00845DB2"/>
    <w:rsid w:val="008500E2"/>
    <w:rsid w:val="0085724E"/>
    <w:rsid w:val="00864CDE"/>
    <w:rsid w:val="008650D6"/>
    <w:rsid w:val="0087278F"/>
    <w:rsid w:val="0087329D"/>
    <w:rsid w:val="008737C8"/>
    <w:rsid w:val="00874A1E"/>
    <w:rsid w:val="00875863"/>
    <w:rsid w:val="0087633B"/>
    <w:rsid w:val="008855F7"/>
    <w:rsid w:val="00891C23"/>
    <w:rsid w:val="008936D4"/>
    <w:rsid w:val="00894E8C"/>
    <w:rsid w:val="008A5A67"/>
    <w:rsid w:val="008A65F7"/>
    <w:rsid w:val="008B1B14"/>
    <w:rsid w:val="008C0A3D"/>
    <w:rsid w:val="008C291E"/>
    <w:rsid w:val="008C4FA6"/>
    <w:rsid w:val="008C5E6D"/>
    <w:rsid w:val="008D14ED"/>
    <w:rsid w:val="008E5E54"/>
    <w:rsid w:val="008E6998"/>
    <w:rsid w:val="008F1303"/>
    <w:rsid w:val="008F1933"/>
    <w:rsid w:val="008F4887"/>
    <w:rsid w:val="00906A3D"/>
    <w:rsid w:val="00914BDC"/>
    <w:rsid w:val="00917D72"/>
    <w:rsid w:val="00924FB7"/>
    <w:rsid w:val="00926B4E"/>
    <w:rsid w:val="00934369"/>
    <w:rsid w:val="00935B11"/>
    <w:rsid w:val="009364C7"/>
    <w:rsid w:val="00937D3A"/>
    <w:rsid w:val="00942310"/>
    <w:rsid w:val="00945074"/>
    <w:rsid w:val="009453F8"/>
    <w:rsid w:val="009467A3"/>
    <w:rsid w:val="00947A6F"/>
    <w:rsid w:val="009508A9"/>
    <w:rsid w:val="00951D08"/>
    <w:rsid w:val="00951EE7"/>
    <w:rsid w:val="00952B4E"/>
    <w:rsid w:val="00955E49"/>
    <w:rsid w:val="00956625"/>
    <w:rsid w:val="00962AED"/>
    <w:rsid w:val="009633D2"/>
    <w:rsid w:val="009652D6"/>
    <w:rsid w:val="0096594C"/>
    <w:rsid w:val="0097202E"/>
    <w:rsid w:val="00972BAC"/>
    <w:rsid w:val="00972DE0"/>
    <w:rsid w:val="00976124"/>
    <w:rsid w:val="00980987"/>
    <w:rsid w:val="0098459C"/>
    <w:rsid w:val="00985827"/>
    <w:rsid w:val="00986E31"/>
    <w:rsid w:val="009A790B"/>
    <w:rsid w:val="009A7F86"/>
    <w:rsid w:val="009B088D"/>
    <w:rsid w:val="009B45BB"/>
    <w:rsid w:val="009B6DFE"/>
    <w:rsid w:val="009C242B"/>
    <w:rsid w:val="009D00FD"/>
    <w:rsid w:val="009D2AE3"/>
    <w:rsid w:val="009D36E0"/>
    <w:rsid w:val="009D5ACF"/>
    <w:rsid w:val="009D791D"/>
    <w:rsid w:val="009E655E"/>
    <w:rsid w:val="009F7A71"/>
    <w:rsid w:val="009F7FFC"/>
    <w:rsid w:val="00A02D11"/>
    <w:rsid w:val="00A0576F"/>
    <w:rsid w:val="00A1094D"/>
    <w:rsid w:val="00A15CCF"/>
    <w:rsid w:val="00A15FEA"/>
    <w:rsid w:val="00A17BAC"/>
    <w:rsid w:val="00A204F8"/>
    <w:rsid w:val="00A31C8D"/>
    <w:rsid w:val="00A32744"/>
    <w:rsid w:val="00A33886"/>
    <w:rsid w:val="00A4086E"/>
    <w:rsid w:val="00A43CA2"/>
    <w:rsid w:val="00A4521D"/>
    <w:rsid w:val="00A60B8D"/>
    <w:rsid w:val="00A628EF"/>
    <w:rsid w:val="00A64BD6"/>
    <w:rsid w:val="00A67E79"/>
    <w:rsid w:val="00A720A6"/>
    <w:rsid w:val="00A743A2"/>
    <w:rsid w:val="00A75103"/>
    <w:rsid w:val="00A76CFE"/>
    <w:rsid w:val="00A836DB"/>
    <w:rsid w:val="00A91FE7"/>
    <w:rsid w:val="00A93C51"/>
    <w:rsid w:val="00A95F84"/>
    <w:rsid w:val="00A96249"/>
    <w:rsid w:val="00A9651B"/>
    <w:rsid w:val="00A96B0C"/>
    <w:rsid w:val="00A9729F"/>
    <w:rsid w:val="00A976ED"/>
    <w:rsid w:val="00AA0A8E"/>
    <w:rsid w:val="00AA21B9"/>
    <w:rsid w:val="00AA34D6"/>
    <w:rsid w:val="00AB05B4"/>
    <w:rsid w:val="00AB2852"/>
    <w:rsid w:val="00AB2C61"/>
    <w:rsid w:val="00AB518B"/>
    <w:rsid w:val="00AB5A87"/>
    <w:rsid w:val="00AC655D"/>
    <w:rsid w:val="00AD1EC1"/>
    <w:rsid w:val="00AD303C"/>
    <w:rsid w:val="00AD792F"/>
    <w:rsid w:val="00AE20CD"/>
    <w:rsid w:val="00AE271B"/>
    <w:rsid w:val="00AE5BC1"/>
    <w:rsid w:val="00AE6A0F"/>
    <w:rsid w:val="00AE77DA"/>
    <w:rsid w:val="00AF1087"/>
    <w:rsid w:val="00AF5BE2"/>
    <w:rsid w:val="00B0127E"/>
    <w:rsid w:val="00B02C73"/>
    <w:rsid w:val="00B04469"/>
    <w:rsid w:val="00B06C83"/>
    <w:rsid w:val="00B11894"/>
    <w:rsid w:val="00B11DEF"/>
    <w:rsid w:val="00B120D3"/>
    <w:rsid w:val="00B12D20"/>
    <w:rsid w:val="00B14A66"/>
    <w:rsid w:val="00B156AD"/>
    <w:rsid w:val="00B1721A"/>
    <w:rsid w:val="00B22269"/>
    <w:rsid w:val="00B24FC4"/>
    <w:rsid w:val="00B27F3E"/>
    <w:rsid w:val="00B35E3A"/>
    <w:rsid w:val="00B37A84"/>
    <w:rsid w:val="00B50687"/>
    <w:rsid w:val="00B63433"/>
    <w:rsid w:val="00B640E0"/>
    <w:rsid w:val="00B6769A"/>
    <w:rsid w:val="00B7446A"/>
    <w:rsid w:val="00B75C0A"/>
    <w:rsid w:val="00B77E04"/>
    <w:rsid w:val="00B818B6"/>
    <w:rsid w:val="00B864FC"/>
    <w:rsid w:val="00B86914"/>
    <w:rsid w:val="00B9037A"/>
    <w:rsid w:val="00B90AE1"/>
    <w:rsid w:val="00B95090"/>
    <w:rsid w:val="00B96288"/>
    <w:rsid w:val="00B96E65"/>
    <w:rsid w:val="00BA12CA"/>
    <w:rsid w:val="00BA270C"/>
    <w:rsid w:val="00BA36A9"/>
    <w:rsid w:val="00BA4F44"/>
    <w:rsid w:val="00BA53C4"/>
    <w:rsid w:val="00BB3190"/>
    <w:rsid w:val="00BB4F54"/>
    <w:rsid w:val="00BB6ADA"/>
    <w:rsid w:val="00BB7BB7"/>
    <w:rsid w:val="00BC5FD5"/>
    <w:rsid w:val="00BC6086"/>
    <w:rsid w:val="00BD244C"/>
    <w:rsid w:val="00BD323F"/>
    <w:rsid w:val="00BD4052"/>
    <w:rsid w:val="00BD4C38"/>
    <w:rsid w:val="00BD52B7"/>
    <w:rsid w:val="00BD72FA"/>
    <w:rsid w:val="00BE03CE"/>
    <w:rsid w:val="00BE1A57"/>
    <w:rsid w:val="00BE6259"/>
    <w:rsid w:val="00BF06A9"/>
    <w:rsid w:val="00BF179D"/>
    <w:rsid w:val="00BF283A"/>
    <w:rsid w:val="00BF2E7B"/>
    <w:rsid w:val="00BF789A"/>
    <w:rsid w:val="00C00690"/>
    <w:rsid w:val="00C01756"/>
    <w:rsid w:val="00C058B7"/>
    <w:rsid w:val="00C10DC2"/>
    <w:rsid w:val="00C16EF5"/>
    <w:rsid w:val="00C21380"/>
    <w:rsid w:val="00C2613D"/>
    <w:rsid w:val="00C348EF"/>
    <w:rsid w:val="00C371E8"/>
    <w:rsid w:val="00C43D7D"/>
    <w:rsid w:val="00C46AF1"/>
    <w:rsid w:val="00C50D64"/>
    <w:rsid w:val="00C53D51"/>
    <w:rsid w:val="00C63791"/>
    <w:rsid w:val="00C80C56"/>
    <w:rsid w:val="00C82527"/>
    <w:rsid w:val="00C8287D"/>
    <w:rsid w:val="00C876AA"/>
    <w:rsid w:val="00C9399F"/>
    <w:rsid w:val="00C93C16"/>
    <w:rsid w:val="00C944C0"/>
    <w:rsid w:val="00CA21D1"/>
    <w:rsid w:val="00CB119B"/>
    <w:rsid w:val="00CB4A20"/>
    <w:rsid w:val="00CB4EB9"/>
    <w:rsid w:val="00CB6FCE"/>
    <w:rsid w:val="00CC3607"/>
    <w:rsid w:val="00CD4260"/>
    <w:rsid w:val="00CE423C"/>
    <w:rsid w:val="00CE4B9C"/>
    <w:rsid w:val="00CE5715"/>
    <w:rsid w:val="00CF07B0"/>
    <w:rsid w:val="00CF30B9"/>
    <w:rsid w:val="00CF3780"/>
    <w:rsid w:val="00CF50A8"/>
    <w:rsid w:val="00CF7BFA"/>
    <w:rsid w:val="00D024C0"/>
    <w:rsid w:val="00D0305E"/>
    <w:rsid w:val="00D04763"/>
    <w:rsid w:val="00D12765"/>
    <w:rsid w:val="00D20200"/>
    <w:rsid w:val="00D21D89"/>
    <w:rsid w:val="00D23D08"/>
    <w:rsid w:val="00D26675"/>
    <w:rsid w:val="00D30C23"/>
    <w:rsid w:val="00D32747"/>
    <w:rsid w:val="00D341A8"/>
    <w:rsid w:val="00D3597E"/>
    <w:rsid w:val="00D36109"/>
    <w:rsid w:val="00D4042E"/>
    <w:rsid w:val="00D41D65"/>
    <w:rsid w:val="00D53457"/>
    <w:rsid w:val="00D549A7"/>
    <w:rsid w:val="00D55BBD"/>
    <w:rsid w:val="00D60717"/>
    <w:rsid w:val="00D64E82"/>
    <w:rsid w:val="00D6719C"/>
    <w:rsid w:val="00D67D77"/>
    <w:rsid w:val="00D765DA"/>
    <w:rsid w:val="00D774EA"/>
    <w:rsid w:val="00D825E5"/>
    <w:rsid w:val="00D91BF1"/>
    <w:rsid w:val="00D93183"/>
    <w:rsid w:val="00D9539F"/>
    <w:rsid w:val="00D9548C"/>
    <w:rsid w:val="00D96BB1"/>
    <w:rsid w:val="00DA258B"/>
    <w:rsid w:val="00DA2979"/>
    <w:rsid w:val="00DA4C7E"/>
    <w:rsid w:val="00DB18D6"/>
    <w:rsid w:val="00DB668C"/>
    <w:rsid w:val="00DB68AB"/>
    <w:rsid w:val="00DD031D"/>
    <w:rsid w:val="00DD6311"/>
    <w:rsid w:val="00DE05F9"/>
    <w:rsid w:val="00DE0C89"/>
    <w:rsid w:val="00DE6D5F"/>
    <w:rsid w:val="00DF5D59"/>
    <w:rsid w:val="00E0343B"/>
    <w:rsid w:val="00E035D8"/>
    <w:rsid w:val="00E067DA"/>
    <w:rsid w:val="00E1187A"/>
    <w:rsid w:val="00E149AB"/>
    <w:rsid w:val="00E1681D"/>
    <w:rsid w:val="00E17E0B"/>
    <w:rsid w:val="00E17EF8"/>
    <w:rsid w:val="00E22429"/>
    <w:rsid w:val="00E24318"/>
    <w:rsid w:val="00E25BCF"/>
    <w:rsid w:val="00E27470"/>
    <w:rsid w:val="00E3661F"/>
    <w:rsid w:val="00E37B0D"/>
    <w:rsid w:val="00E37F8A"/>
    <w:rsid w:val="00E42B0A"/>
    <w:rsid w:val="00E50918"/>
    <w:rsid w:val="00E51405"/>
    <w:rsid w:val="00E52A7D"/>
    <w:rsid w:val="00E55410"/>
    <w:rsid w:val="00E6470A"/>
    <w:rsid w:val="00E66D10"/>
    <w:rsid w:val="00E8782F"/>
    <w:rsid w:val="00E90AC1"/>
    <w:rsid w:val="00E913C7"/>
    <w:rsid w:val="00EA12FF"/>
    <w:rsid w:val="00EA1F9C"/>
    <w:rsid w:val="00EA5B88"/>
    <w:rsid w:val="00EB1D6F"/>
    <w:rsid w:val="00EB5171"/>
    <w:rsid w:val="00EC05ED"/>
    <w:rsid w:val="00ED23B2"/>
    <w:rsid w:val="00ED323A"/>
    <w:rsid w:val="00ED3AB1"/>
    <w:rsid w:val="00ED3FBC"/>
    <w:rsid w:val="00ED676B"/>
    <w:rsid w:val="00EE13E5"/>
    <w:rsid w:val="00EF0A25"/>
    <w:rsid w:val="00EF36A6"/>
    <w:rsid w:val="00EF5F4A"/>
    <w:rsid w:val="00EF6FCA"/>
    <w:rsid w:val="00F02DA6"/>
    <w:rsid w:val="00F05F7C"/>
    <w:rsid w:val="00F06C00"/>
    <w:rsid w:val="00F146DC"/>
    <w:rsid w:val="00F17FEF"/>
    <w:rsid w:val="00F200D9"/>
    <w:rsid w:val="00F21301"/>
    <w:rsid w:val="00F22183"/>
    <w:rsid w:val="00F316AD"/>
    <w:rsid w:val="00F32A72"/>
    <w:rsid w:val="00F353E5"/>
    <w:rsid w:val="00F44848"/>
    <w:rsid w:val="00F44DAB"/>
    <w:rsid w:val="00F50B1A"/>
    <w:rsid w:val="00F52A27"/>
    <w:rsid w:val="00F5333C"/>
    <w:rsid w:val="00F53C51"/>
    <w:rsid w:val="00F62A62"/>
    <w:rsid w:val="00F647BE"/>
    <w:rsid w:val="00F674D2"/>
    <w:rsid w:val="00F679F6"/>
    <w:rsid w:val="00F84D8D"/>
    <w:rsid w:val="00F874C1"/>
    <w:rsid w:val="00F90280"/>
    <w:rsid w:val="00F90476"/>
    <w:rsid w:val="00F92842"/>
    <w:rsid w:val="00F9313F"/>
    <w:rsid w:val="00F9577B"/>
    <w:rsid w:val="00F96095"/>
    <w:rsid w:val="00F962B4"/>
    <w:rsid w:val="00F965DF"/>
    <w:rsid w:val="00F96C19"/>
    <w:rsid w:val="00FA0DB3"/>
    <w:rsid w:val="00FA40CB"/>
    <w:rsid w:val="00FB0705"/>
    <w:rsid w:val="00FB4DA4"/>
    <w:rsid w:val="00FD05D3"/>
    <w:rsid w:val="00FD57F7"/>
    <w:rsid w:val="00FD59C5"/>
    <w:rsid w:val="00FE5D16"/>
    <w:rsid w:val="00FE79F4"/>
    <w:rsid w:val="00FF47C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CE"/>
  </w:style>
  <w:style w:type="paragraph" w:styleId="Heading1">
    <w:name w:val="heading 1"/>
    <w:basedOn w:val="Normal"/>
    <w:next w:val="Normal"/>
    <w:link w:val="Heading1Char"/>
    <w:uiPriority w:val="9"/>
    <w:qFormat/>
    <w:rsid w:val="006D6D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07A2A"/>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Heading4">
    <w:name w:val="heading 4"/>
    <w:basedOn w:val="Normal"/>
    <w:next w:val="Normal"/>
    <w:link w:val="Heading4Char"/>
    <w:uiPriority w:val="9"/>
    <w:unhideWhenUsed/>
    <w:qFormat/>
    <w:rsid w:val="005A57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4C7"/>
    <w:rPr>
      <w:color w:val="0000FF" w:themeColor="hyperlink"/>
      <w:u w:val="single"/>
    </w:rPr>
  </w:style>
  <w:style w:type="character" w:styleId="FollowedHyperlink">
    <w:name w:val="FollowedHyperlink"/>
    <w:basedOn w:val="DefaultParagraphFont"/>
    <w:uiPriority w:val="99"/>
    <w:semiHidden/>
    <w:unhideWhenUsed/>
    <w:rsid w:val="0032334C"/>
    <w:rPr>
      <w:color w:val="800080" w:themeColor="followedHyperlink"/>
      <w:u w:val="single"/>
    </w:rPr>
  </w:style>
  <w:style w:type="character" w:customStyle="1" w:styleId="Heading2Char">
    <w:name w:val="Heading 2 Char"/>
    <w:basedOn w:val="DefaultParagraphFont"/>
    <w:link w:val="Heading2"/>
    <w:uiPriority w:val="9"/>
    <w:rsid w:val="00007A2A"/>
    <w:rPr>
      <w:rFonts w:ascii="Times New Roman" w:eastAsia="Times New Roman" w:hAnsi="Times New Roman" w:cs="Times New Roman"/>
      <w:b/>
      <w:bCs/>
      <w:sz w:val="36"/>
      <w:szCs w:val="36"/>
      <w:lang w:eastAsia="sl-SI"/>
    </w:rPr>
  </w:style>
  <w:style w:type="paragraph" w:styleId="NormalWeb">
    <w:name w:val="Normal (Web)"/>
    <w:basedOn w:val="Normal"/>
    <w:uiPriority w:val="99"/>
    <w:semiHidden/>
    <w:unhideWhenUsed/>
    <w:rsid w:val="005907B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hesaurus-contribute">
    <w:name w:val="thesaurus-contribute"/>
    <w:basedOn w:val="Normal"/>
    <w:rsid w:val="005907B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EndnoteText">
    <w:name w:val="endnote text"/>
    <w:basedOn w:val="Normal"/>
    <w:link w:val="EndnoteTextChar"/>
    <w:uiPriority w:val="99"/>
    <w:semiHidden/>
    <w:unhideWhenUsed/>
    <w:rsid w:val="004A09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091A"/>
    <w:rPr>
      <w:sz w:val="20"/>
      <w:szCs w:val="20"/>
    </w:rPr>
  </w:style>
  <w:style w:type="character" w:styleId="EndnoteReference">
    <w:name w:val="endnote reference"/>
    <w:basedOn w:val="DefaultParagraphFont"/>
    <w:uiPriority w:val="99"/>
    <w:semiHidden/>
    <w:unhideWhenUsed/>
    <w:rsid w:val="004A091A"/>
    <w:rPr>
      <w:vertAlign w:val="superscript"/>
    </w:rPr>
  </w:style>
  <w:style w:type="paragraph" w:styleId="FootnoteText">
    <w:name w:val="footnote text"/>
    <w:basedOn w:val="Normal"/>
    <w:link w:val="FootnoteTextChar"/>
    <w:uiPriority w:val="99"/>
    <w:semiHidden/>
    <w:unhideWhenUsed/>
    <w:rsid w:val="004A09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091A"/>
    <w:rPr>
      <w:sz w:val="20"/>
      <w:szCs w:val="20"/>
    </w:rPr>
  </w:style>
  <w:style w:type="character" w:styleId="FootnoteReference">
    <w:name w:val="footnote reference"/>
    <w:basedOn w:val="DefaultParagraphFont"/>
    <w:uiPriority w:val="99"/>
    <w:semiHidden/>
    <w:unhideWhenUsed/>
    <w:rsid w:val="004A091A"/>
    <w:rPr>
      <w:vertAlign w:val="superscript"/>
    </w:rPr>
  </w:style>
  <w:style w:type="paragraph" w:styleId="Header">
    <w:name w:val="header"/>
    <w:basedOn w:val="Normal"/>
    <w:link w:val="HeaderChar"/>
    <w:uiPriority w:val="99"/>
    <w:semiHidden/>
    <w:unhideWhenUsed/>
    <w:rsid w:val="00DE05F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E05F9"/>
  </w:style>
  <w:style w:type="paragraph" w:styleId="Footer">
    <w:name w:val="footer"/>
    <w:basedOn w:val="Normal"/>
    <w:link w:val="FooterChar"/>
    <w:uiPriority w:val="99"/>
    <w:unhideWhenUsed/>
    <w:rsid w:val="00DE05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05F9"/>
  </w:style>
  <w:style w:type="character" w:styleId="SubtleReference">
    <w:name w:val="Subtle Reference"/>
    <w:basedOn w:val="DefaultParagraphFont"/>
    <w:uiPriority w:val="31"/>
    <w:qFormat/>
    <w:rsid w:val="000F3D31"/>
    <w:rPr>
      <w:smallCaps/>
      <w:color w:val="C0504D" w:themeColor="accent2"/>
      <w:u w:val="single"/>
    </w:rPr>
  </w:style>
  <w:style w:type="character" w:customStyle="1" w:styleId="Heading1Char">
    <w:name w:val="Heading 1 Char"/>
    <w:basedOn w:val="DefaultParagraphFont"/>
    <w:link w:val="Heading1"/>
    <w:uiPriority w:val="9"/>
    <w:rsid w:val="006D6D10"/>
    <w:rPr>
      <w:rFonts w:asciiTheme="majorHAnsi" w:eastAsiaTheme="majorEastAsia" w:hAnsiTheme="majorHAnsi" w:cstheme="majorBidi"/>
      <w:b/>
      <w:bCs/>
      <w:color w:val="365F91" w:themeColor="accent1" w:themeShade="BF"/>
      <w:sz w:val="28"/>
      <w:szCs w:val="28"/>
    </w:rPr>
  </w:style>
  <w:style w:type="character" w:customStyle="1" w:styleId="bks">
    <w:name w:val="bks"/>
    <w:basedOn w:val="DefaultParagraphFont"/>
    <w:rsid w:val="002C07D3"/>
  </w:style>
  <w:style w:type="character" w:customStyle="1" w:styleId="itemtype">
    <w:name w:val="itemtype"/>
    <w:basedOn w:val="DefaultParagraphFont"/>
    <w:rsid w:val="002C07D3"/>
  </w:style>
  <w:style w:type="paragraph" w:styleId="BalloonText">
    <w:name w:val="Balloon Text"/>
    <w:basedOn w:val="Normal"/>
    <w:link w:val="BalloonTextChar"/>
    <w:uiPriority w:val="99"/>
    <w:semiHidden/>
    <w:unhideWhenUsed/>
    <w:rsid w:val="002C0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7D3"/>
    <w:rPr>
      <w:rFonts w:ascii="Tahoma" w:hAnsi="Tahoma" w:cs="Tahoma"/>
      <w:sz w:val="16"/>
      <w:szCs w:val="16"/>
    </w:rPr>
  </w:style>
  <w:style w:type="table" w:styleId="TableGrid">
    <w:name w:val="Table Grid"/>
    <w:basedOn w:val="TableNormal"/>
    <w:uiPriority w:val="59"/>
    <w:rsid w:val="00C26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A572F"/>
    <w:rPr>
      <w:i/>
      <w:iCs/>
    </w:rPr>
  </w:style>
  <w:style w:type="character" w:customStyle="1" w:styleId="Heading4Char">
    <w:name w:val="Heading 4 Char"/>
    <w:basedOn w:val="DefaultParagraphFont"/>
    <w:link w:val="Heading4"/>
    <w:uiPriority w:val="9"/>
    <w:rsid w:val="005A572F"/>
    <w:rPr>
      <w:rFonts w:asciiTheme="majorHAnsi" w:eastAsiaTheme="majorEastAsia" w:hAnsiTheme="majorHAnsi" w:cstheme="majorBidi"/>
      <w:b/>
      <w:bCs/>
      <w:i/>
      <w:iCs/>
      <w:color w:val="4F81BD" w:themeColor="accent1"/>
    </w:rPr>
  </w:style>
  <w:style w:type="paragraph" w:customStyle="1" w:styleId="Default">
    <w:name w:val="Default"/>
    <w:rsid w:val="00324E2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72197"/>
    <w:pPr>
      <w:ind w:left="720"/>
      <w:contextualSpacing/>
    </w:pPr>
  </w:style>
  <w:style w:type="paragraph" w:customStyle="1" w:styleId="Pa41">
    <w:name w:val="Pa4+1"/>
    <w:basedOn w:val="Default"/>
    <w:next w:val="Default"/>
    <w:uiPriority w:val="99"/>
    <w:rsid w:val="00B27F3E"/>
    <w:pPr>
      <w:spacing w:line="241" w:lineRule="atLeast"/>
    </w:pPr>
    <w:rPr>
      <w:rFonts w:ascii="Arno Pro" w:hAnsi="Arno Pro" w:cstheme="minorBidi"/>
      <w:color w:val="auto"/>
    </w:rPr>
  </w:style>
  <w:style w:type="character" w:customStyle="1" w:styleId="A31">
    <w:name w:val="A3+1"/>
    <w:uiPriority w:val="99"/>
    <w:rsid w:val="00B27F3E"/>
    <w:rPr>
      <w:rFonts w:cs="Arno Pro"/>
      <w:color w:val="000000"/>
      <w:sz w:val="20"/>
      <w:szCs w:val="20"/>
    </w:rPr>
  </w:style>
  <w:style w:type="character" w:customStyle="1" w:styleId="A3">
    <w:name w:val="A3"/>
    <w:uiPriority w:val="99"/>
    <w:rsid w:val="00BA270C"/>
    <w:rPr>
      <w:rFonts w:cs="Arno Pro"/>
      <w:color w:val="000000"/>
      <w:sz w:val="20"/>
      <w:szCs w:val="20"/>
    </w:rPr>
  </w:style>
  <w:style w:type="character" w:customStyle="1" w:styleId="A7">
    <w:name w:val="A7"/>
    <w:uiPriority w:val="99"/>
    <w:rsid w:val="00BA270C"/>
    <w:rPr>
      <w:rFonts w:cs="Arno Pro"/>
      <w:color w:val="000000"/>
      <w:sz w:val="11"/>
      <w:szCs w:val="11"/>
    </w:rPr>
  </w:style>
  <w:style w:type="character" w:customStyle="1" w:styleId="A2">
    <w:name w:val="A2"/>
    <w:uiPriority w:val="99"/>
    <w:rsid w:val="00972DE0"/>
    <w:rPr>
      <w:rFonts w:cs="Arno Pro"/>
      <w:color w:val="000000"/>
      <w:sz w:val="40"/>
      <w:szCs w:val="40"/>
    </w:rPr>
  </w:style>
  <w:style w:type="paragraph" w:customStyle="1" w:styleId="Pa5">
    <w:name w:val="Pa5"/>
    <w:basedOn w:val="Default"/>
    <w:next w:val="Default"/>
    <w:uiPriority w:val="99"/>
    <w:rsid w:val="00972DE0"/>
    <w:pPr>
      <w:spacing w:line="241" w:lineRule="atLeast"/>
    </w:pPr>
    <w:rPr>
      <w:rFonts w:ascii="Arno Pro" w:hAnsi="Arno Pro" w:cstheme="minorBidi"/>
      <w:color w:val="auto"/>
    </w:rPr>
  </w:style>
</w:styles>
</file>

<file path=word/webSettings.xml><?xml version="1.0" encoding="utf-8"?>
<w:webSettings xmlns:r="http://schemas.openxmlformats.org/officeDocument/2006/relationships" xmlns:w="http://schemas.openxmlformats.org/wordprocessingml/2006/main">
  <w:divs>
    <w:div w:id="138688896">
      <w:bodyDiv w:val="1"/>
      <w:marLeft w:val="0"/>
      <w:marRight w:val="0"/>
      <w:marTop w:val="0"/>
      <w:marBottom w:val="0"/>
      <w:divBdr>
        <w:top w:val="none" w:sz="0" w:space="0" w:color="auto"/>
        <w:left w:val="none" w:sz="0" w:space="0" w:color="auto"/>
        <w:bottom w:val="none" w:sz="0" w:space="0" w:color="auto"/>
        <w:right w:val="none" w:sz="0" w:space="0" w:color="auto"/>
      </w:divBdr>
      <w:divsChild>
        <w:div w:id="1586304545">
          <w:marLeft w:val="0"/>
          <w:marRight w:val="0"/>
          <w:marTop w:val="0"/>
          <w:marBottom w:val="0"/>
          <w:divBdr>
            <w:top w:val="none" w:sz="0" w:space="0" w:color="auto"/>
            <w:left w:val="none" w:sz="0" w:space="0" w:color="auto"/>
            <w:bottom w:val="none" w:sz="0" w:space="0" w:color="auto"/>
            <w:right w:val="none" w:sz="0" w:space="0" w:color="auto"/>
          </w:divBdr>
        </w:div>
      </w:divsChild>
    </w:div>
    <w:div w:id="216355531">
      <w:bodyDiv w:val="1"/>
      <w:marLeft w:val="0"/>
      <w:marRight w:val="0"/>
      <w:marTop w:val="0"/>
      <w:marBottom w:val="0"/>
      <w:divBdr>
        <w:top w:val="none" w:sz="0" w:space="0" w:color="auto"/>
        <w:left w:val="none" w:sz="0" w:space="0" w:color="auto"/>
        <w:bottom w:val="none" w:sz="0" w:space="0" w:color="auto"/>
        <w:right w:val="none" w:sz="0" w:space="0" w:color="auto"/>
      </w:divBdr>
    </w:div>
    <w:div w:id="340280063">
      <w:bodyDiv w:val="1"/>
      <w:marLeft w:val="0"/>
      <w:marRight w:val="0"/>
      <w:marTop w:val="0"/>
      <w:marBottom w:val="0"/>
      <w:divBdr>
        <w:top w:val="none" w:sz="0" w:space="0" w:color="auto"/>
        <w:left w:val="none" w:sz="0" w:space="0" w:color="auto"/>
        <w:bottom w:val="none" w:sz="0" w:space="0" w:color="auto"/>
        <w:right w:val="none" w:sz="0" w:space="0" w:color="auto"/>
      </w:divBdr>
      <w:divsChild>
        <w:div w:id="1114907631">
          <w:marLeft w:val="0"/>
          <w:marRight w:val="0"/>
          <w:marTop w:val="0"/>
          <w:marBottom w:val="0"/>
          <w:divBdr>
            <w:top w:val="none" w:sz="0" w:space="0" w:color="auto"/>
            <w:left w:val="none" w:sz="0" w:space="0" w:color="auto"/>
            <w:bottom w:val="none" w:sz="0" w:space="0" w:color="auto"/>
            <w:right w:val="none" w:sz="0" w:space="0" w:color="auto"/>
          </w:divBdr>
          <w:divsChild>
            <w:div w:id="1289584207">
              <w:marLeft w:val="0"/>
              <w:marRight w:val="0"/>
              <w:marTop w:val="0"/>
              <w:marBottom w:val="0"/>
              <w:divBdr>
                <w:top w:val="none" w:sz="0" w:space="0" w:color="auto"/>
                <w:left w:val="none" w:sz="0" w:space="0" w:color="auto"/>
                <w:bottom w:val="none" w:sz="0" w:space="0" w:color="auto"/>
                <w:right w:val="none" w:sz="0" w:space="0" w:color="auto"/>
              </w:divBdr>
              <w:divsChild>
                <w:div w:id="84562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7072">
          <w:marLeft w:val="0"/>
          <w:marRight w:val="0"/>
          <w:marTop w:val="0"/>
          <w:marBottom w:val="0"/>
          <w:divBdr>
            <w:top w:val="none" w:sz="0" w:space="0" w:color="auto"/>
            <w:left w:val="none" w:sz="0" w:space="0" w:color="auto"/>
            <w:bottom w:val="none" w:sz="0" w:space="0" w:color="auto"/>
            <w:right w:val="none" w:sz="0" w:space="0" w:color="auto"/>
          </w:divBdr>
          <w:divsChild>
            <w:div w:id="798306670">
              <w:marLeft w:val="0"/>
              <w:marRight w:val="0"/>
              <w:marTop w:val="0"/>
              <w:marBottom w:val="0"/>
              <w:divBdr>
                <w:top w:val="none" w:sz="0" w:space="0" w:color="auto"/>
                <w:left w:val="none" w:sz="0" w:space="0" w:color="auto"/>
                <w:bottom w:val="none" w:sz="0" w:space="0" w:color="auto"/>
                <w:right w:val="none" w:sz="0" w:space="0" w:color="auto"/>
              </w:divBdr>
              <w:divsChild>
                <w:div w:id="5839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1999">
      <w:bodyDiv w:val="1"/>
      <w:marLeft w:val="0"/>
      <w:marRight w:val="0"/>
      <w:marTop w:val="0"/>
      <w:marBottom w:val="0"/>
      <w:divBdr>
        <w:top w:val="none" w:sz="0" w:space="0" w:color="auto"/>
        <w:left w:val="none" w:sz="0" w:space="0" w:color="auto"/>
        <w:bottom w:val="none" w:sz="0" w:space="0" w:color="auto"/>
        <w:right w:val="none" w:sz="0" w:space="0" w:color="auto"/>
      </w:divBdr>
      <w:divsChild>
        <w:div w:id="1331175564">
          <w:marLeft w:val="0"/>
          <w:marRight w:val="0"/>
          <w:marTop w:val="0"/>
          <w:marBottom w:val="0"/>
          <w:divBdr>
            <w:top w:val="none" w:sz="0" w:space="0" w:color="auto"/>
            <w:left w:val="none" w:sz="0" w:space="0" w:color="auto"/>
            <w:bottom w:val="none" w:sz="0" w:space="0" w:color="auto"/>
            <w:right w:val="none" w:sz="0" w:space="0" w:color="auto"/>
          </w:divBdr>
          <w:divsChild>
            <w:div w:id="529607868">
              <w:marLeft w:val="0"/>
              <w:marRight w:val="0"/>
              <w:marTop w:val="0"/>
              <w:marBottom w:val="0"/>
              <w:divBdr>
                <w:top w:val="none" w:sz="0" w:space="0" w:color="auto"/>
                <w:left w:val="none" w:sz="0" w:space="0" w:color="auto"/>
                <w:bottom w:val="none" w:sz="0" w:space="0" w:color="auto"/>
                <w:right w:val="none" w:sz="0" w:space="0" w:color="auto"/>
              </w:divBdr>
              <w:divsChild>
                <w:div w:id="74850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012">
          <w:marLeft w:val="0"/>
          <w:marRight w:val="0"/>
          <w:marTop w:val="0"/>
          <w:marBottom w:val="0"/>
          <w:divBdr>
            <w:top w:val="none" w:sz="0" w:space="0" w:color="auto"/>
            <w:left w:val="none" w:sz="0" w:space="0" w:color="auto"/>
            <w:bottom w:val="none" w:sz="0" w:space="0" w:color="auto"/>
            <w:right w:val="none" w:sz="0" w:space="0" w:color="auto"/>
          </w:divBdr>
          <w:divsChild>
            <w:div w:id="2012560084">
              <w:marLeft w:val="0"/>
              <w:marRight w:val="0"/>
              <w:marTop w:val="0"/>
              <w:marBottom w:val="0"/>
              <w:divBdr>
                <w:top w:val="none" w:sz="0" w:space="0" w:color="auto"/>
                <w:left w:val="none" w:sz="0" w:space="0" w:color="auto"/>
                <w:bottom w:val="none" w:sz="0" w:space="0" w:color="auto"/>
                <w:right w:val="none" w:sz="0" w:space="0" w:color="auto"/>
              </w:divBdr>
              <w:divsChild>
                <w:div w:id="9223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8403">
      <w:bodyDiv w:val="1"/>
      <w:marLeft w:val="0"/>
      <w:marRight w:val="0"/>
      <w:marTop w:val="0"/>
      <w:marBottom w:val="0"/>
      <w:divBdr>
        <w:top w:val="none" w:sz="0" w:space="0" w:color="auto"/>
        <w:left w:val="none" w:sz="0" w:space="0" w:color="auto"/>
        <w:bottom w:val="none" w:sz="0" w:space="0" w:color="auto"/>
        <w:right w:val="none" w:sz="0" w:space="0" w:color="auto"/>
      </w:divBdr>
    </w:div>
    <w:div w:id="423771437">
      <w:bodyDiv w:val="1"/>
      <w:marLeft w:val="0"/>
      <w:marRight w:val="0"/>
      <w:marTop w:val="0"/>
      <w:marBottom w:val="0"/>
      <w:divBdr>
        <w:top w:val="none" w:sz="0" w:space="0" w:color="auto"/>
        <w:left w:val="none" w:sz="0" w:space="0" w:color="auto"/>
        <w:bottom w:val="none" w:sz="0" w:space="0" w:color="auto"/>
        <w:right w:val="none" w:sz="0" w:space="0" w:color="auto"/>
      </w:divBdr>
      <w:divsChild>
        <w:div w:id="567225848">
          <w:marLeft w:val="0"/>
          <w:marRight w:val="0"/>
          <w:marTop w:val="0"/>
          <w:marBottom w:val="0"/>
          <w:divBdr>
            <w:top w:val="none" w:sz="0" w:space="0" w:color="auto"/>
            <w:left w:val="none" w:sz="0" w:space="0" w:color="auto"/>
            <w:bottom w:val="none" w:sz="0" w:space="0" w:color="auto"/>
            <w:right w:val="none" w:sz="0" w:space="0" w:color="auto"/>
          </w:divBdr>
          <w:divsChild>
            <w:div w:id="1238400286">
              <w:marLeft w:val="0"/>
              <w:marRight w:val="0"/>
              <w:marTop w:val="0"/>
              <w:marBottom w:val="0"/>
              <w:divBdr>
                <w:top w:val="none" w:sz="0" w:space="0" w:color="auto"/>
                <w:left w:val="none" w:sz="0" w:space="0" w:color="auto"/>
                <w:bottom w:val="none" w:sz="0" w:space="0" w:color="auto"/>
                <w:right w:val="none" w:sz="0" w:space="0" w:color="auto"/>
              </w:divBdr>
              <w:divsChild>
                <w:div w:id="1481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25001">
          <w:marLeft w:val="0"/>
          <w:marRight w:val="0"/>
          <w:marTop w:val="0"/>
          <w:marBottom w:val="0"/>
          <w:divBdr>
            <w:top w:val="none" w:sz="0" w:space="0" w:color="auto"/>
            <w:left w:val="none" w:sz="0" w:space="0" w:color="auto"/>
            <w:bottom w:val="none" w:sz="0" w:space="0" w:color="auto"/>
            <w:right w:val="none" w:sz="0" w:space="0" w:color="auto"/>
          </w:divBdr>
          <w:divsChild>
            <w:div w:id="1239898219">
              <w:marLeft w:val="0"/>
              <w:marRight w:val="0"/>
              <w:marTop w:val="0"/>
              <w:marBottom w:val="0"/>
              <w:divBdr>
                <w:top w:val="none" w:sz="0" w:space="0" w:color="auto"/>
                <w:left w:val="none" w:sz="0" w:space="0" w:color="auto"/>
                <w:bottom w:val="none" w:sz="0" w:space="0" w:color="auto"/>
                <w:right w:val="none" w:sz="0" w:space="0" w:color="auto"/>
              </w:divBdr>
              <w:divsChild>
                <w:div w:id="9329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44794">
      <w:bodyDiv w:val="1"/>
      <w:marLeft w:val="0"/>
      <w:marRight w:val="0"/>
      <w:marTop w:val="0"/>
      <w:marBottom w:val="0"/>
      <w:divBdr>
        <w:top w:val="none" w:sz="0" w:space="0" w:color="auto"/>
        <w:left w:val="none" w:sz="0" w:space="0" w:color="auto"/>
        <w:bottom w:val="none" w:sz="0" w:space="0" w:color="auto"/>
        <w:right w:val="none" w:sz="0" w:space="0" w:color="auto"/>
      </w:divBdr>
      <w:divsChild>
        <w:div w:id="1236434737">
          <w:marLeft w:val="0"/>
          <w:marRight w:val="0"/>
          <w:marTop w:val="0"/>
          <w:marBottom w:val="0"/>
          <w:divBdr>
            <w:top w:val="none" w:sz="0" w:space="0" w:color="auto"/>
            <w:left w:val="none" w:sz="0" w:space="0" w:color="auto"/>
            <w:bottom w:val="none" w:sz="0" w:space="0" w:color="auto"/>
            <w:right w:val="none" w:sz="0" w:space="0" w:color="auto"/>
          </w:divBdr>
          <w:divsChild>
            <w:div w:id="15350199">
              <w:marLeft w:val="0"/>
              <w:marRight w:val="0"/>
              <w:marTop w:val="0"/>
              <w:marBottom w:val="0"/>
              <w:divBdr>
                <w:top w:val="none" w:sz="0" w:space="0" w:color="auto"/>
                <w:left w:val="none" w:sz="0" w:space="0" w:color="auto"/>
                <w:bottom w:val="none" w:sz="0" w:space="0" w:color="auto"/>
                <w:right w:val="none" w:sz="0" w:space="0" w:color="auto"/>
              </w:divBdr>
              <w:divsChild>
                <w:div w:id="9119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46074">
          <w:marLeft w:val="0"/>
          <w:marRight w:val="0"/>
          <w:marTop w:val="0"/>
          <w:marBottom w:val="0"/>
          <w:divBdr>
            <w:top w:val="none" w:sz="0" w:space="0" w:color="auto"/>
            <w:left w:val="none" w:sz="0" w:space="0" w:color="auto"/>
            <w:bottom w:val="none" w:sz="0" w:space="0" w:color="auto"/>
            <w:right w:val="none" w:sz="0" w:space="0" w:color="auto"/>
          </w:divBdr>
          <w:divsChild>
            <w:div w:id="159854861">
              <w:marLeft w:val="0"/>
              <w:marRight w:val="0"/>
              <w:marTop w:val="0"/>
              <w:marBottom w:val="0"/>
              <w:divBdr>
                <w:top w:val="none" w:sz="0" w:space="0" w:color="auto"/>
                <w:left w:val="none" w:sz="0" w:space="0" w:color="auto"/>
                <w:bottom w:val="none" w:sz="0" w:space="0" w:color="auto"/>
                <w:right w:val="none" w:sz="0" w:space="0" w:color="auto"/>
              </w:divBdr>
              <w:divsChild>
                <w:div w:id="32466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5803">
      <w:bodyDiv w:val="1"/>
      <w:marLeft w:val="0"/>
      <w:marRight w:val="0"/>
      <w:marTop w:val="0"/>
      <w:marBottom w:val="0"/>
      <w:divBdr>
        <w:top w:val="none" w:sz="0" w:space="0" w:color="auto"/>
        <w:left w:val="none" w:sz="0" w:space="0" w:color="auto"/>
        <w:bottom w:val="none" w:sz="0" w:space="0" w:color="auto"/>
        <w:right w:val="none" w:sz="0" w:space="0" w:color="auto"/>
      </w:divBdr>
      <w:divsChild>
        <w:div w:id="681860333">
          <w:marLeft w:val="0"/>
          <w:marRight w:val="0"/>
          <w:marTop w:val="0"/>
          <w:marBottom w:val="0"/>
          <w:divBdr>
            <w:top w:val="none" w:sz="0" w:space="0" w:color="auto"/>
            <w:left w:val="none" w:sz="0" w:space="0" w:color="auto"/>
            <w:bottom w:val="none" w:sz="0" w:space="0" w:color="auto"/>
            <w:right w:val="none" w:sz="0" w:space="0" w:color="auto"/>
          </w:divBdr>
        </w:div>
      </w:divsChild>
    </w:div>
    <w:div w:id="747534900">
      <w:bodyDiv w:val="1"/>
      <w:marLeft w:val="0"/>
      <w:marRight w:val="0"/>
      <w:marTop w:val="0"/>
      <w:marBottom w:val="0"/>
      <w:divBdr>
        <w:top w:val="none" w:sz="0" w:space="0" w:color="auto"/>
        <w:left w:val="none" w:sz="0" w:space="0" w:color="auto"/>
        <w:bottom w:val="none" w:sz="0" w:space="0" w:color="auto"/>
        <w:right w:val="none" w:sz="0" w:space="0" w:color="auto"/>
      </w:divBdr>
      <w:divsChild>
        <w:div w:id="1700543286">
          <w:marLeft w:val="0"/>
          <w:marRight w:val="0"/>
          <w:marTop w:val="0"/>
          <w:marBottom w:val="0"/>
          <w:divBdr>
            <w:top w:val="none" w:sz="0" w:space="0" w:color="auto"/>
            <w:left w:val="none" w:sz="0" w:space="0" w:color="auto"/>
            <w:bottom w:val="none" w:sz="0" w:space="0" w:color="auto"/>
            <w:right w:val="none" w:sz="0" w:space="0" w:color="auto"/>
          </w:divBdr>
          <w:divsChild>
            <w:div w:id="1569993104">
              <w:marLeft w:val="0"/>
              <w:marRight w:val="0"/>
              <w:marTop w:val="0"/>
              <w:marBottom w:val="0"/>
              <w:divBdr>
                <w:top w:val="none" w:sz="0" w:space="0" w:color="auto"/>
                <w:left w:val="none" w:sz="0" w:space="0" w:color="auto"/>
                <w:bottom w:val="none" w:sz="0" w:space="0" w:color="auto"/>
                <w:right w:val="none" w:sz="0" w:space="0" w:color="auto"/>
              </w:divBdr>
              <w:divsChild>
                <w:div w:id="4344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0033">
          <w:marLeft w:val="0"/>
          <w:marRight w:val="0"/>
          <w:marTop w:val="0"/>
          <w:marBottom w:val="0"/>
          <w:divBdr>
            <w:top w:val="none" w:sz="0" w:space="0" w:color="auto"/>
            <w:left w:val="none" w:sz="0" w:space="0" w:color="auto"/>
            <w:bottom w:val="none" w:sz="0" w:space="0" w:color="auto"/>
            <w:right w:val="none" w:sz="0" w:space="0" w:color="auto"/>
          </w:divBdr>
          <w:divsChild>
            <w:div w:id="1515149745">
              <w:marLeft w:val="0"/>
              <w:marRight w:val="0"/>
              <w:marTop w:val="0"/>
              <w:marBottom w:val="0"/>
              <w:divBdr>
                <w:top w:val="none" w:sz="0" w:space="0" w:color="auto"/>
                <w:left w:val="none" w:sz="0" w:space="0" w:color="auto"/>
                <w:bottom w:val="none" w:sz="0" w:space="0" w:color="auto"/>
                <w:right w:val="none" w:sz="0" w:space="0" w:color="auto"/>
              </w:divBdr>
              <w:divsChild>
                <w:div w:id="8392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14101">
      <w:bodyDiv w:val="1"/>
      <w:marLeft w:val="0"/>
      <w:marRight w:val="0"/>
      <w:marTop w:val="0"/>
      <w:marBottom w:val="0"/>
      <w:divBdr>
        <w:top w:val="none" w:sz="0" w:space="0" w:color="auto"/>
        <w:left w:val="none" w:sz="0" w:space="0" w:color="auto"/>
        <w:bottom w:val="none" w:sz="0" w:space="0" w:color="auto"/>
        <w:right w:val="none" w:sz="0" w:space="0" w:color="auto"/>
      </w:divBdr>
    </w:div>
    <w:div w:id="798259872">
      <w:bodyDiv w:val="1"/>
      <w:marLeft w:val="0"/>
      <w:marRight w:val="0"/>
      <w:marTop w:val="0"/>
      <w:marBottom w:val="0"/>
      <w:divBdr>
        <w:top w:val="none" w:sz="0" w:space="0" w:color="auto"/>
        <w:left w:val="none" w:sz="0" w:space="0" w:color="auto"/>
        <w:bottom w:val="none" w:sz="0" w:space="0" w:color="auto"/>
        <w:right w:val="none" w:sz="0" w:space="0" w:color="auto"/>
      </w:divBdr>
      <w:divsChild>
        <w:div w:id="671683947">
          <w:marLeft w:val="0"/>
          <w:marRight w:val="0"/>
          <w:marTop w:val="0"/>
          <w:marBottom w:val="0"/>
          <w:divBdr>
            <w:top w:val="none" w:sz="0" w:space="0" w:color="auto"/>
            <w:left w:val="none" w:sz="0" w:space="0" w:color="auto"/>
            <w:bottom w:val="none" w:sz="0" w:space="0" w:color="auto"/>
            <w:right w:val="none" w:sz="0" w:space="0" w:color="auto"/>
          </w:divBdr>
        </w:div>
      </w:divsChild>
    </w:div>
    <w:div w:id="809518910">
      <w:bodyDiv w:val="1"/>
      <w:marLeft w:val="0"/>
      <w:marRight w:val="0"/>
      <w:marTop w:val="0"/>
      <w:marBottom w:val="0"/>
      <w:divBdr>
        <w:top w:val="none" w:sz="0" w:space="0" w:color="auto"/>
        <w:left w:val="none" w:sz="0" w:space="0" w:color="auto"/>
        <w:bottom w:val="none" w:sz="0" w:space="0" w:color="auto"/>
        <w:right w:val="none" w:sz="0" w:space="0" w:color="auto"/>
      </w:divBdr>
    </w:div>
    <w:div w:id="1342855689">
      <w:bodyDiv w:val="1"/>
      <w:marLeft w:val="0"/>
      <w:marRight w:val="0"/>
      <w:marTop w:val="0"/>
      <w:marBottom w:val="0"/>
      <w:divBdr>
        <w:top w:val="none" w:sz="0" w:space="0" w:color="auto"/>
        <w:left w:val="none" w:sz="0" w:space="0" w:color="auto"/>
        <w:bottom w:val="none" w:sz="0" w:space="0" w:color="auto"/>
        <w:right w:val="none" w:sz="0" w:space="0" w:color="auto"/>
      </w:divBdr>
      <w:divsChild>
        <w:div w:id="1399212506">
          <w:marLeft w:val="0"/>
          <w:marRight w:val="0"/>
          <w:marTop w:val="0"/>
          <w:marBottom w:val="0"/>
          <w:divBdr>
            <w:top w:val="none" w:sz="0" w:space="0" w:color="auto"/>
            <w:left w:val="none" w:sz="0" w:space="0" w:color="auto"/>
            <w:bottom w:val="none" w:sz="0" w:space="0" w:color="auto"/>
            <w:right w:val="none" w:sz="0" w:space="0" w:color="auto"/>
          </w:divBdr>
          <w:divsChild>
            <w:div w:id="775251807">
              <w:marLeft w:val="0"/>
              <w:marRight w:val="0"/>
              <w:marTop w:val="0"/>
              <w:marBottom w:val="0"/>
              <w:divBdr>
                <w:top w:val="none" w:sz="0" w:space="0" w:color="auto"/>
                <w:left w:val="none" w:sz="0" w:space="0" w:color="auto"/>
                <w:bottom w:val="none" w:sz="0" w:space="0" w:color="auto"/>
                <w:right w:val="none" w:sz="0" w:space="0" w:color="auto"/>
              </w:divBdr>
              <w:divsChild>
                <w:div w:id="4560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7842">
          <w:marLeft w:val="0"/>
          <w:marRight w:val="0"/>
          <w:marTop w:val="0"/>
          <w:marBottom w:val="0"/>
          <w:divBdr>
            <w:top w:val="none" w:sz="0" w:space="0" w:color="auto"/>
            <w:left w:val="none" w:sz="0" w:space="0" w:color="auto"/>
            <w:bottom w:val="none" w:sz="0" w:space="0" w:color="auto"/>
            <w:right w:val="none" w:sz="0" w:space="0" w:color="auto"/>
          </w:divBdr>
          <w:divsChild>
            <w:div w:id="714232010">
              <w:marLeft w:val="0"/>
              <w:marRight w:val="0"/>
              <w:marTop w:val="0"/>
              <w:marBottom w:val="0"/>
              <w:divBdr>
                <w:top w:val="none" w:sz="0" w:space="0" w:color="auto"/>
                <w:left w:val="none" w:sz="0" w:space="0" w:color="auto"/>
                <w:bottom w:val="none" w:sz="0" w:space="0" w:color="auto"/>
                <w:right w:val="none" w:sz="0" w:space="0" w:color="auto"/>
              </w:divBdr>
              <w:divsChild>
                <w:div w:id="15284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0739">
      <w:bodyDiv w:val="1"/>
      <w:marLeft w:val="0"/>
      <w:marRight w:val="0"/>
      <w:marTop w:val="0"/>
      <w:marBottom w:val="0"/>
      <w:divBdr>
        <w:top w:val="none" w:sz="0" w:space="0" w:color="auto"/>
        <w:left w:val="none" w:sz="0" w:space="0" w:color="auto"/>
        <w:bottom w:val="none" w:sz="0" w:space="0" w:color="auto"/>
        <w:right w:val="none" w:sz="0" w:space="0" w:color="auto"/>
      </w:divBdr>
      <w:divsChild>
        <w:div w:id="233274694">
          <w:marLeft w:val="0"/>
          <w:marRight w:val="0"/>
          <w:marTop w:val="0"/>
          <w:marBottom w:val="0"/>
          <w:divBdr>
            <w:top w:val="none" w:sz="0" w:space="0" w:color="auto"/>
            <w:left w:val="none" w:sz="0" w:space="0" w:color="auto"/>
            <w:bottom w:val="none" w:sz="0" w:space="0" w:color="auto"/>
            <w:right w:val="none" w:sz="0" w:space="0" w:color="auto"/>
          </w:divBdr>
          <w:divsChild>
            <w:div w:id="1270510223">
              <w:marLeft w:val="0"/>
              <w:marRight w:val="0"/>
              <w:marTop w:val="0"/>
              <w:marBottom w:val="0"/>
              <w:divBdr>
                <w:top w:val="none" w:sz="0" w:space="0" w:color="auto"/>
                <w:left w:val="none" w:sz="0" w:space="0" w:color="auto"/>
                <w:bottom w:val="none" w:sz="0" w:space="0" w:color="auto"/>
                <w:right w:val="none" w:sz="0" w:space="0" w:color="auto"/>
              </w:divBdr>
              <w:divsChild>
                <w:div w:id="21138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4286">
          <w:marLeft w:val="0"/>
          <w:marRight w:val="0"/>
          <w:marTop w:val="0"/>
          <w:marBottom w:val="0"/>
          <w:divBdr>
            <w:top w:val="none" w:sz="0" w:space="0" w:color="auto"/>
            <w:left w:val="none" w:sz="0" w:space="0" w:color="auto"/>
            <w:bottom w:val="none" w:sz="0" w:space="0" w:color="auto"/>
            <w:right w:val="none" w:sz="0" w:space="0" w:color="auto"/>
          </w:divBdr>
          <w:divsChild>
            <w:div w:id="185485789">
              <w:marLeft w:val="0"/>
              <w:marRight w:val="0"/>
              <w:marTop w:val="0"/>
              <w:marBottom w:val="0"/>
              <w:divBdr>
                <w:top w:val="none" w:sz="0" w:space="0" w:color="auto"/>
                <w:left w:val="none" w:sz="0" w:space="0" w:color="auto"/>
                <w:bottom w:val="none" w:sz="0" w:space="0" w:color="auto"/>
                <w:right w:val="none" w:sz="0" w:space="0" w:color="auto"/>
              </w:divBdr>
              <w:divsChild>
                <w:div w:id="5397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1080">
      <w:bodyDiv w:val="1"/>
      <w:marLeft w:val="0"/>
      <w:marRight w:val="0"/>
      <w:marTop w:val="0"/>
      <w:marBottom w:val="0"/>
      <w:divBdr>
        <w:top w:val="none" w:sz="0" w:space="0" w:color="auto"/>
        <w:left w:val="none" w:sz="0" w:space="0" w:color="auto"/>
        <w:bottom w:val="none" w:sz="0" w:space="0" w:color="auto"/>
        <w:right w:val="none" w:sz="0" w:space="0" w:color="auto"/>
      </w:divBdr>
      <w:divsChild>
        <w:div w:id="1613704059">
          <w:marLeft w:val="0"/>
          <w:marRight w:val="0"/>
          <w:marTop w:val="0"/>
          <w:marBottom w:val="0"/>
          <w:divBdr>
            <w:top w:val="none" w:sz="0" w:space="0" w:color="auto"/>
            <w:left w:val="none" w:sz="0" w:space="0" w:color="auto"/>
            <w:bottom w:val="none" w:sz="0" w:space="0" w:color="auto"/>
            <w:right w:val="none" w:sz="0" w:space="0" w:color="auto"/>
          </w:divBdr>
          <w:divsChild>
            <w:div w:id="2063560381">
              <w:marLeft w:val="0"/>
              <w:marRight w:val="0"/>
              <w:marTop w:val="0"/>
              <w:marBottom w:val="0"/>
              <w:divBdr>
                <w:top w:val="none" w:sz="0" w:space="0" w:color="auto"/>
                <w:left w:val="none" w:sz="0" w:space="0" w:color="auto"/>
                <w:bottom w:val="none" w:sz="0" w:space="0" w:color="auto"/>
                <w:right w:val="none" w:sz="0" w:space="0" w:color="auto"/>
              </w:divBdr>
              <w:divsChild>
                <w:div w:id="587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43808">
          <w:marLeft w:val="0"/>
          <w:marRight w:val="0"/>
          <w:marTop w:val="0"/>
          <w:marBottom w:val="0"/>
          <w:divBdr>
            <w:top w:val="none" w:sz="0" w:space="0" w:color="auto"/>
            <w:left w:val="none" w:sz="0" w:space="0" w:color="auto"/>
            <w:bottom w:val="none" w:sz="0" w:space="0" w:color="auto"/>
            <w:right w:val="none" w:sz="0" w:space="0" w:color="auto"/>
          </w:divBdr>
          <w:divsChild>
            <w:div w:id="1672641965">
              <w:marLeft w:val="0"/>
              <w:marRight w:val="0"/>
              <w:marTop w:val="0"/>
              <w:marBottom w:val="0"/>
              <w:divBdr>
                <w:top w:val="none" w:sz="0" w:space="0" w:color="auto"/>
                <w:left w:val="none" w:sz="0" w:space="0" w:color="auto"/>
                <w:bottom w:val="none" w:sz="0" w:space="0" w:color="auto"/>
                <w:right w:val="none" w:sz="0" w:space="0" w:color="auto"/>
              </w:divBdr>
              <w:divsChild>
                <w:div w:id="52653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12498">
      <w:bodyDiv w:val="1"/>
      <w:marLeft w:val="0"/>
      <w:marRight w:val="0"/>
      <w:marTop w:val="0"/>
      <w:marBottom w:val="0"/>
      <w:divBdr>
        <w:top w:val="none" w:sz="0" w:space="0" w:color="auto"/>
        <w:left w:val="none" w:sz="0" w:space="0" w:color="auto"/>
        <w:bottom w:val="none" w:sz="0" w:space="0" w:color="auto"/>
        <w:right w:val="none" w:sz="0" w:space="0" w:color="auto"/>
      </w:divBdr>
    </w:div>
    <w:div w:id="1715809549">
      <w:bodyDiv w:val="1"/>
      <w:marLeft w:val="0"/>
      <w:marRight w:val="0"/>
      <w:marTop w:val="0"/>
      <w:marBottom w:val="0"/>
      <w:divBdr>
        <w:top w:val="none" w:sz="0" w:space="0" w:color="auto"/>
        <w:left w:val="none" w:sz="0" w:space="0" w:color="auto"/>
        <w:bottom w:val="none" w:sz="0" w:space="0" w:color="auto"/>
        <w:right w:val="none" w:sz="0" w:space="0" w:color="auto"/>
      </w:divBdr>
    </w:div>
    <w:div w:id="2018186712">
      <w:bodyDiv w:val="1"/>
      <w:marLeft w:val="0"/>
      <w:marRight w:val="0"/>
      <w:marTop w:val="0"/>
      <w:marBottom w:val="0"/>
      <w:divBdr>
        <w:top w:val="none" w:sz="0" w:space="0" w:color="auto"/>
        <w:left w:val="none" w:sz="0" w:space="0" w:color="auto"/>
        <w:bottom w:val="none" w:sz="0" w:space="0" w:color="auto"/>
        <w:right w:val="none" w:sz="0" w:space="0" w:color="auto"/>
      </w:divBdr>
      <w:divsChild>
        <w:div w:id="453014252">
          <w:marLeft w:val="0"/>
          <w:marRight w:val="0"/>
          <w:marTop w:val="0"/>
          <w:marBottom w:val="0"/>
          <w:divBdr>
            <w:top w:val="none" w:sz="0" w:space="0" w:color="auto"/>
            <w:left w:val="none" w:sz="0" w:space="0" w:color="auto"/>
            <w:bottom w:val="none" w:sz="0" w:space="0" w:color="auto"/>
            <w:right w:val="none" w:sz="0" w:space="0" w:color="auto"/>
          </w:divBdr>
          <w:divsChild>
            <w:div w:id="1469321498">
              <w:marLeft w:val="0"/>
              <w:marRight w:val="0"/>
              <w:marTop w:val="0"/>
              <w:marBottom w:val="0"/>
              <w:divBdr>
                <w:top w:val="none" w:sz="0" w:space="0" w:color="auto"/>
                <w:left w:val="none" w:sz="0" w:space="0" w:color="auto"/>
                <w:bottom w:val="none" w:sz="0" w:space="0" w:color="auto"/>
                <w:right w:val="none" w:sz="0" w:space="0" w:color="auto"/>
              </w:divBdr>
              <w:divsChild>
                <w:div w:id="3383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3337">
          <w:marLeft w:val="0"/>
          <w:marRight w:val="0"/>
          <w:marTop w:val="0"/>
          <w:marBottom w:val="0"/>
          <w:divBdr>
            <w:top w:val="none" w:sz="0" w:space="0" w:color="auto"/>
            <w:left w:val="none" w:sz="0" w:space="0" w:color="auto"/>
            <w:bottom w:val="none" w:sz="0" w:space="0" w:color="auto"/>
            <w:right w:val="none" w:sz="0" w:space="0" w:color="auto"/>
          </w:divBdr>
          <w:divsChild>
            <w:div w:id="1843081003">
              <w:marLeft w:val="0"/>
              <w:marRight w:val="0"/>
              <w:marTop w:val="0"/>
              <w:marBottom w:val="0"/>
              <w:divBdr>
                <w:top w:val="none" w:sz="0" w:space="0" w:color="auto"/>
                <w:left w:val="none" w:sz="0" w:space="0" w:color="auto"/>
                <w:bottom w:val="none" w:sz="0" w:space="0" w:color="auto"/>
                <w:right w:val="none" w:sz="0" w:space="0" w:color="auto"/>
              </w:divBdr>
              <w:divsChild>
                <w:div w:id="209265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utledge.com/products/search?author=Aren%20Aizura" TargetMode="External"/><Relationship Id="rId13" Type="http://schemas.openxmlformats.org/officeDocument/2006/relationships/hyperlink" Target="https://ec.europa.eu/research/swafs/pdf/pub_gender_equality/structural-changes-final-report_en.pdf" TargetMode="External"/><Relationship Id="rId3" Type="http://schemas.openxmlformats.org/officeDocument/2006/relationships/settings" Target="settings.xml"/><Relationship Id="rId7" Type="http://schemas.openxmlformats.org/officeDocument/2006/relationships/hyperlink" Target="https://www.routledge.com/products/search?author=Susan%20Stryker" TargetMode="External"/><Relationship Id="rId12" Type="http://schemas.openxmlformats.org/officeDocument/2006/relationships/hyperlink" Target="https://publications.europa.eu/en/publication-detail/-/publication/950dce57-6222-11e8-ab9c-01aa75ed71a1/language-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ensepublishers.com/media/2281-private-worlds.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cs.wixstatic.com/ugd/17c073_39e67c6a2c3e4e9183fd9d64892fcecd.pdf" TargetMode="External"/><Relationship Id="rId4" Type="http://schemas.openxmlformats.org/officeDocument/2006/relationships/webSettings" Target="webSettings.xml"/><Relationship Id="rId9" Type="http://schemas.openxmlformats.org/officeDocument/2006/relationships/hyperlink" Target="https://www.researchgate.net/publication/283366414_The_education_of_little_cis_Cisgender_and_the_discipline_of_opposing_bodies" TargetMode="External"/><Relationship Id="rId14" Type="http://schemas.openxmlformats.org/officeDocument/2006/relationships/hyperlink" Target="https://muse.jhu.edu/login?auth=0&amp;type=summary&amp;url=/journals/hypatia/v021/21.3tuana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1A5C9-754B-4443-BE2D-639AA055D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7772</Words>
  <Characters>44302</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2</cp:revision>
  <dcterms:created xsi:type="dcterms:W3CDTF">2019-01-08T00:01:00Z</dcterms:created>
  <dcterms:modified xsi:type="dcterms:W3CDTF">2019-01-08T00:01:00Z</dcterms:modified>
</cp:coreProperties>
</file>