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0AE6" w14:textId="77777777" w:rsidR="002F4F2A" w:rsidRPr="002F4F2A" w:rsidRDefault="002F4F2A" w:rsidP="002F4F2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F4F2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2B29D56D" w14:textId="567A2A93" w:rsidR="002F4F2A" w:rsidRPr="002F4F2A" w:rsidRDefault="002F4F2A" w:rsidP="002F4F2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F4F2A">
        <w:rPr>
          <w:rFonts w:ascii="新細明體" w:eastAsia="新細明體" w:hAnsi="新細明體" w:cs="新細明體"/>
          <w:kern w:val="0"/>
          <w:szCs w:val="24"/>
        </w:rPr>
        <w:t xml:space="preserve">May </w:t>
      </w:r>
      <w:r>
        <w:rPr>
          <w:rFonts w:ascii="新細明體" w:eastAsia="新細明體" w:hAnsi="新細明體" w:cs="新細明體" w:hint="eastAsia"/>
          <w:kern w:val="0"/>
          <w:szCs w:val="24"/>
        </w:rPr>
        <w:t>1</w:t>
      </w:r>
      <w:r>
        <w:rPr>
          <w:rFonts w:ascii="新細明體" w:eastAsia="新細明體" w:hAnsi="新細明體" w:cs="新細明體"/>
          <w:kern w:val="0"/>
          <w:szCs w:val="24"/>
        </w:rPr>
        <w:t>1</w:t>
      </w:r>
      <w:r w:rsidRPr="002F4F2A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7EED6F17" w14:textId="77777777" w:rsidR="002F4F2A" w:rsidRPr="002F4F2A" w:rsidRDefault="002F4F2A" w:rsidP="002F4F2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F4F2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75CBC3E8" w14:textId="77777777" w:rsidR="002F4F2A" w:rsidRPr="002F4F2A" w:rsidRDefault="002F4F2A" w:rsidP="002F4F2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F4F2A">
        <w:rPr>
          <w:rFonts w:ascii="新細明體" w:eastAsia="新細明體" w:hAnsi="新細明體" w:cs="新細明體"/>
          <w:kern w:val="0"/>
          <w:szCs w:val="24"/>
        </w:rPr>
        <w:t>Riverbed Modeler: TCP: Transmission Control Protocol</w:t>
      </w:r>
    </w:p>
    <w:p w14:paraId="2527938B" w14:textId="77777777" w:rsidR="002F4F2A" w:rsidRPr="002F4F2A" w:rsidRDefault="002F4F2A" w:rsidP="002F4F2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2F4F2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問題與答案：</w:t>
      </w:r>
    </w:p>
    <w:p w14:paraId="6C0ED8A0" w14:textId="0E06B073" w:rsidR="002F4F2A" w:rsidRPr="002F4F2A" w:rsidRDefault="002F4F2A" w:rsidP="002F4F2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2F4F2A">
        <w:rPr>
          <w:rFonts w:ascii="新細明體" w:eastAsia="新細明體" w:hAnsi="新細明體" w:cs="新細明體"/>
          <w:kern w:val="0"/>
          <w:szCs w:val="24"/>
        </w:rPr>
        <w:t xml:space="preserve">Why does the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Segment Sequence Number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 remain unchanged with every drop in the congestion window?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82C444B" wp14:editId="6E98B39C">
            <wp:extent cx="4891088" cy="2600325"/>
            <wp:effectExtent l="0" t="0" r="5080" b="0"/>
            <wp:docPr id="130347657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284" cy="260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在</w:t>
      </w:r>
      <w:proofErr w:type="spellStart"/>
      <w:r w:rsidR="00AA7982">
        <w:rPr>
          <w:rFonts w:ascii="新細明體" w:eastAsia="新細明體" w:hAnsi="新細明體" w:cs="新細明體" w:hint="eastAsia"/>
          <w:kern w:val="0"/>
          <w:szCs w:val="24"/>
        </w:rPr>
        <w:t>D</w:t>
      </w:r>
      <w:r w:rsidR="00AA7982">
        <w:rPr>
          <w:rFonts w:ascii="新細明體" w:eastAsia="新細明體" w:hAnsi="新細明體" w:cs="新細明體"/>
          <w:kern w:val="0"/>
          <w:szCs w:val="24"/>
        </w:rPr>
        <w:t>rop_NoFast</w:t>
      </w:r>
      <w:proofErr w:type="spellEnd"/>
      <w:r w:rsidR="00AA7982">
        <w:rPr>
          <w:rFonts w:ascii="新細明體" w:eastAsia="新細明體" w:hAnsi="新細明體" w:cs="新細明體" w:hint="eastAsia"/>
          <w:kern w:val="0"/>
          <w:szCs w:val="24"/>
        </w:rPr>
        <w:t>中是使</w:t>
      </w:r>
      <w:r w:rsidR="00AA7982" w:rsidRPr="00AA7982">
        <w:rPr>
          <w:rFonts w:ascii="新細明體" w:eastAsia="新細明體" w:hAnsi="新細明體" w:cs="新細明體"/>
          <w:kern w:val="0"/>
          <w:szCs w:val="24"/>
        </w:rPr>
        <w:t>TCP Tahoe</w:t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演算法</w:t>
      </w:r>
      <w:r w:rsidR="00DF0A5F">
        <w:rPr>
          <w:rFonts w:ascii="新細明體" w:eastAsia="新細明體" w:hAnsi="新細明體" w:cs="新細明體" w:hint="eastAsia"/>
          <w:kern w:val="0"/>
          <w:szCs w:val="24"/>
        </w:rPr>
        <w:t>，在</w:t>
      </w:r>
      <w:r w:rsidR="00DF0A5F" w:rsidRPr="00AA7982">
        <w:rPr>
          <w:rFonts w:ascii="新細明體" w:eastAsia="新細明體" w:hAnsi="新細明體" w:cs="新細明體"/>
          <w:kern w:val="0"/>
          <w:szCs w:val="24"/>
        </w:rPr>
        <w:t>TCP Tahoe</w:t>
      </w:r>
      <w:r w:rsidR="00DF0A5F">
        <w:rPr>
          <w:rFonts w:ascii="新細明體" w:eastAsia="新細明體" w:hAnsi="新細明體" w:cs="新細明體" w:hint="eastAsia"/>
          <w:kern w:val="0"/>
          <w:szCs w:val="24"/>
        </w:rPr>
        <w:t>演算法中，</w:t>
      </w:r>
      <w:proofErr w:type="gramStart"/>
      <w:r w:rsidR="00DF0A5F">
        <w:rPr>
          <w:rFonts w:ascii="新細明體" w:eastAsia="新細明體" w:hAnsi="新細明體" w:cs="新細明體" w:hint="eastAsia"/>
          <w:kern w:val="0"/>
          <w:szCs w:val="24"/>
        </w:rPr>
        <w:t>如果丟失了封包接收方就會回傳上一個順利收到的封包號碼三次(</w:t>
      </w:r>
      <w:proofErr w:type="gramEnd"/>
      <w:r w:rsidR="00DF0A5F">
        <w:rPr>
          <w:rFonts w:ascii="新細明體" w:eastAsia="新細明體" w:hAnsi="新細明體" w:cs="新細明體"/>
          <w:kern w:val="0"/>
          <w:szCs w:val="24"/>
        </w:rPr>
        <w:t>3 duplicate ACKs</w:t>
      </w:r>
      <w:r w:rsidR="00DF0A5F">
        <w:rPr>
          <w:rFonts w:ascii="新細明體" w:eastAsia="新細明體" w:hAnsi="新細明體" w:cs="新細明體" w:hint="eastAsia"/>
          <w:kern w:val="0"/>
          <w:szCs w:val="24"/>
        </w:rPr>
        <w:t>)。因此在此圖中</w:t>
      </w:r>
      <w:r>
        <w:rPr>
          <w:rFonts w:ascii="新細明體" w:eastAsia="新細明體" w:hAnsi="新細明體" w:cs="新細明體" w:hint="eastAsia"/>
          <w:kern w:val="0"/>
          <w:szCs w:val="24"/>
        </w:rPr>
        <w:t>當CWND減少時代表有封包遺失，遺失就必須要重傳相同號碼的封包，因此封包號碼不會增長，而是保持不變。</w:t>
      </w:r>
    </w:p>
    <w:p w14:paraId="06618AF2" w14:textId="476986FD" w:rsidR="00AA7982" w:rsidRPr="002F4F2A" w:rsidRDefault="002F4F2A" w:rsidP="00AA798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2F4F2A">
        <w:rPr>
          <w:rFonts w:ascii="新細明體" w:eastAsia="新細明體" w:hAnsi="新細明體" w:cs="新細明體"/>
          <w:kern w:val="0"/>
          <w:szCs w:val="24"/>
        </w:rPr>
        <w:t xml:space="preserve">Analyze the graph that compares the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Segment Sequence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 numbers of the three scenarios. Why does the </w:t>
      </w:r>
      <w:proofErr w:type="spellStart"/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Drop_NoFast</w:t>
      </w:r>
      <w:proofErr w:type="spellEnd"/>
      <w:r w:rsidRPr="002F4F2A">
        <w:rPr>
          <w:rFonts w:ascii="新細明體" w:eastAsia="新細明體" w:hAnsi="新細明體" w:cs="新細明體"/>
          <w:kern w:val="0"/>
          <w:szCs w:val="24"/>
        </w:rPr>
        <w:t xml:space="preserve"> scenario have the slowest growth in sequence numbers?</w:t>
      </w: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54B6ACD7" wp14:editId="2EAF3C1F">
            <wp:extent cx="4220308" cy="2194927"/>
            <wp:effectExtent l="0" t="0" r="8890" b="0"/>
            <wp:docPr id="207504862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400" cy="219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 w:hint="eastAsia"/>
          <w:kern w:val="0"/>
          <w:szCs w:val="24"/>
        </w:rPr>
        <w:t>綠線表示</w:t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N0</w:t>
      </w:r>
      <w:r w:rsidR="00AA7982">
        <w:rPr>
          <w:rFonts w:ascii="新細明體" w:eastAsia="新細明體" w:hAnsi="新細明體" w:cs="新細明體"/>
          <w:kern w:val="0"/>
          <w:szCs w:val="24"/>
        </w:rPr>
        <w:t>_Drop</w:t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，在這個s</w:t>
      </w:r>
      <w:r w:rsidR="00AA7982">
        <w:rPr>
          <w:rFonts w:ascii="新細明體" w:eastAsia="新細明體" w:hAnsi="新細明體" w:cs="新細明體"/>
          <w:kern w:val="0"/>
          <w:szCs w:val="24"/>
        </w:rPr>
        <w:t>cenario</w:t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中沒有封包被丟失，因此線非常平滑，也最快將所有封包傳送完畢。</w:t>
      </w:r>
      <w:r w:rsidR="00AA7982">
        <w:rPr>
          <w:rFonts w:ascii="新細明體" w:eastAsia="新細明體" w:hAnsi="新細明體" w:cs="新細明體"/>
          <w:kern w:val="0"/>
          <w:szCs w:val="24"/>
        </w:rPr>
        <w:br/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藍線表示</w:t>
      </w:r>
      <w:proofErr w:type="spellStart"/>
      <w:r w:rsidR="00AA7982">
        <w:rPr>
          <w:rFonts w:ascii="新細明體" w:eastAsia="新細明體" w:hAnsi="新細明體" w:cs="新細明體" w:hint="eastAsia"/>
          <w:kern w:val="0"/>
          <w:szCs w:val="24"/>
        </w:rPr>
        <w:t>Dr</w:t>
      </w:r>
      <w:r w:rsidR="00AA7982">
        <w:rPr>
          <w:rFonts w:ascii="新細明體" w:eastAsia="新細明體" w:hAnsi="新細明體" w:cs="新細明體"/>
          <w:kern w:val="0"/>
          <w:szCs w:val="24"/>
        </w:rPr>
        <w:t>op_Fast</w:t>
      </w:r>
      <w:proofErr w:type="spellEnd"/>
      <w:r w:rsidR="001C2F8E">
        <w:rPr>
          <w:rFonts w:ascii="新細明體" w:eastAsia="新細明體" w:hAnsi="新細明體" w:cs="新細明體" w:hint="eastAsia"/>
          <w:kern w:val="0"/>
          <w:szCs w:val="24"/>
        </w:rPr>
        <w:t>，這個</w:t>
      </w:r>
      <w:r w:rsidR="001C2F8E">
        <w:rPr>
          <w:rFonts w:ascii="新細明體" w:eastAsia="新細明體" w:hAnsi="新細明體" w:cs="新細明體"/>
          <w:kern w:val="0"/>
          <w:szCs w:val="24"/>
        </w:rPr>
        <w:t>scenario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應用</w:t>
      </w:r>
      <w:r w:rsidR="001C2F8E" w:rsidRPr="001C2F8E">
        <w:rPr>
          <w:rFonts w:ascii="新細明體" w:eastAsia="新細明體" w:hAnsi="新細明體" w:cs="新細明體"/>
          <w:kern w:val="0"/>
          <w:szCs w:val="24"/>
        </w:rPr>
        <w:t>TCP Reno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演算法，當封包遺失時會實施快速恢復機制，讓CWND不會降至</w:t>
      </w:r>
      <w:r w:rsidR="001C2F8E">
        <w:rPr>
          <w:rFonts w:ascii="新細明體" w:eastAsia="新細明體" w:hAnsi="新細明體" w:cs="新細明體"/>
          <w:kern w:val="0"/>
          <w:szCs w:val="24"/>
        </w:rPr>
        <w:t>1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 xml:space="preserve">再爬升，因此在遺失封包之後仍可以用較快的速度繼續傳資料，與TCP </w:t>
      </w:r>
      <w:proofErr w:type="spellStart"/>
      <w:r w:rsidR="001C2F8E">
        <w:rPr>
          <w:rFonts w:ascii="新細明體" w:eastAsia="新細明體" w:hAnsi="新細明體" w:cs="新細明體" w:hint="eastAsia"/>
          <w:kern w:val="0"/>
          <w:szCs w:val="24"/>
        </w:rPr>
        <w:t>To</w:t>
      </w:r>
      <w:r w:rsidR="001C2F8E">
        <w:rPr>
          <w:rFonts w:ascii="新細明體" w:eastAsia="新細明體" w:hAnsi="新細明體" w:cs="新細明體"/>
          <w:kern w:val="0"/>
          <w:szCs w:val="24"/>
        </w:rPr>
        <w:t>hoe</w:t>
      </w:r>
      <w:proofErr w:type="spellEnd"/>
      <w:r w:rsidR="001C2F8E">
        <w:rPr>
          <w:rFonts w:ascii="新細明體" w:eastAsia="新細明體" w:hAnsi="新細明體" w:cs="新細明體" w:hint="eastAsia"/>
          <w:kern w:val="0"/>
          <w:szCs w:val="24"/>
        </w:rPr>
        <w:t>相比能較快將所有資料傳完。</w:t>
      </w:r>
      <w:r w:rsidR="00AA7982">
        <w:rPr>
          <w:rFonts w:ascii="新細明體" w:eastAsia="新細明體" w:hAnsi="新細明體" w:cs="新細明體"/>
          <w:kern w:val="0"/>
          <w:szCs w:val="24"/>
        </w:rPr>
        <w:br/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紅線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為</w:t>
      </w:r>
      <w:proofErr w:type="spellStart"/>
      <w:r w:rsidR="00AA7982">
        <w:rPr>
          <w:rFonts w:ascii="新細明體" w:eastAsia="新細明體" w:hAnsi="新細明體" w:cs="新細明體" w:hint="eastAsia"/>
          <w:kern w:val="0"/>
          <w:szCs w:val="24"/>
        </w:rPr>
        <w:t>D</w:t>
      </w:r>
      <w:r w:rsidR="00AA7982">
        <w:rPr>
          <w:rFonts w:ascii="新細明體" w:eastAsia="新細明體" w:hAnsi="新細明體" w:cs="新細明體"/>
          <w:kern w:val="0"/>
          <w:szCs w:val="24"/>
        </w:rPr>
        <w:t>rop_NoFast</w:t>
      </w:r>
      <w:proofErr w:type="spellEnd"/>
      <w:r w:rsidR="001C2F8E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0FC48254" w14:textId="6B90A3D3" w:rsidR="002F4F2A" w:rsidRPr="002F4F2A" w:rsidRDefault="002F4F2A" w:rsidP="002F4F2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2F4F2A">
        <w:rPr>
          <w:rFonts w:ascii="新細明體" w:eastAsia="新細明體" w:hAnsi="新細明體" w:cs="新細明體"/>
          <w:kern w:val="0"/>
          <w:szCs w:val="24"/>
        </w:rPr>
        <w:t xml:space="preserve">In the </w:t>
      </w:r>
      <w:proofErr w:type="spellStart"/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Drop_NoFast</w:t>
      </w:r>
      <w:proofErr w:type="spellEnd"/>
      <w:r w:rsidRPr="002F4F2A">
        <w:rPr>
          <w:rFonts w:ascii="新細明體" w:eastAsia="新細明體" w:hAnsi="新細明體" w:cs="新細明體"/>
          <w:kern w:val="0"/>
          <w:szCs w:val="24"/>
        </w:rPr>
        <w:t xml:space="preserve"> scenario, obtain the overload graph that compares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Sent Segment Sequence Number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 with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Received Segment ACK Number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 for </w:t>
      </w:r>
      <w:proofErr w:type="spellStart"/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Server_West</w:t>
      </w:r>
      <w:proofErr w:type="spellEnd"/>
      <w:r w:rsidRPr="002F4F2A">
        <w:rPr>
          <w:rFonts w:ascii="新細明體" w:eastAsia="新細明體" w:hAnsi="新細明體" w:cs="新細明體"/>
          <w:kern w:val="0"/>
          <w:szCs w:val="24"/>
        </w:rPr>
        <w:t xml:space="preserve"> explain the graph.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6837A8C" wp14:editId="5B564100">
            <wp:extent cx="4448175" cy="2356809"/>
            <wp:effectExtent l="0" t="0" r="0" b="5715"/>
            <wp:docPr id="184049222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89" cy="236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下圖為上圖的部分放大。</w:t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1C2F8E">
        <w:rPr>
          <w:rFonts w:ascii="新細明體" w:eastAsia="新細明體" w:hAnsi="新細明體" w:cs="新細明體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F9EA3B" wp14:editId="020524CB">
                <wp:simplePos x="0" y="0"/>
                <wp:positionH relativeFrom="column">
                  <wp:posOffset>3013364</wp:posOffset>
                </wp:positionH>
                <wp:positionV relativeFrom="paragraph">
                  <wp:posOffset>581891</wp:posOffset>
                </wp:positionV>
                <wp:extent cx="415636" cy="561109"/>
                <wp:effectExtent l="19050" t="19050" r="22860" b="10795"/>
                <wp:wrapNone/>
                <wp:docPr id="1076983170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5611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5EFA9" id="矩形 7" o:spid="_x0000_s1026" style="position:absolute;margin-left:237.25pt;margin-top:45.8pt;width:32.75pt;height:4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" filled="f" strokecolor="#ffc000 [3207]" strokeweight="2.25pt"/>
            </w:pict>
          </mc:Fallback>
        </mc:AlternateContent>
      </w:r>
      <w:r w:rsidR="00DF0A5F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D02B9" wp14:editId="4CCBFF7D">
                <wp:simplePos x="0" y="0"/>
                <wp:positionH relativeFrom="column">
                  <wp:posOffset>1281545</wp:posOffset>
                </wp:positionH>
                <wp:positionV relativeFrom="paragraph">
                  <wp:posOffset>2029691</wp:posOffset>
                </wp:positionV>
                <wp:extent cx="762000" cy="436418"/>
                <wp:effectExtent l="19050" t="19050" r="19050" b="20955"/>
                <wp:wrapNone/>
                <wp:docPr id="180020278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64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7BD14" id="矩形 6" o:spid="_x0000_s1026" style="position:absolute;margin-left:100.9pt;margin-top:159.8pt;width:60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" filled="f" strokecolor="#70ad47 [3209]" strokeweight="2.25pt"/>
            </w:pict>
          </mc:Fallback>
        </mc:AlternateContent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BA63C89" wp14:editId="38F84B89">
            <wp:extent cx="4397375" cy="3190875"/>
            <wp:effectExtent l="0" t="0" r="3175" b="9525"/>
            <wp:docPr id="13345138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146" cy="31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eastAsia="新細明體" w:hAnsi="新細明體" w:cs="新細明體"/>
          <w:kern w:val="0"/>
          <w:szCs w:val="24"/>
        </w:rPr>
        <w:br/>
      </w:r>
      <w:r w:rsidR="00AA7982">
        <w:rPr>
          <w:rFonts w:ascii="新細明體" w:eastAsia="新細明體" w:hAnsi="新細明體" w:cs="新細明體" w:hint="eastAsia"/>
          <w:kern w:val="0"/>
          <w:szCs w:val="24"/>
        </w:rPr>
        <w:t>紅線為送出的封包號碼，藍線</w:t>
      </w:r>
      <w:r w:rsidR="00DF0A5F">
        <w:rPr>
          <w:rFonts w:ascii="新細明體" w:eastAsia="新細明體" w:hAnsi="新細明體" w:cs="新細明體" w:hint="eastAsia"/>
          <w:kern w:val="0"/>
          <w:szCs w:val="24"/>
        </w:rPr>
        <w:t>代表收到的封包號碼。</w:t>
      </w:r>
      <w:r w:rsidR="00DF0A5F">
        <w:rPr>
          <w:rFonts w:ascii="新細明體" w:eastAsia="新細明體" w:hAnsi="新細明體" w:cs="新細明體"/>
          <w:kern w:val="0"/>
          <w:szCs w:val="24"/>
        </w:rPr>
        <w:br/>
      </w:r>
      <w:r w:rsidR="00DF0A5F">
        <w:rPr>
          <w:rFonts w:ascii="新細明體" w:eastAsia="新細明體" w:hAnsi="新細明體" w:cs="新細明體" w:hint="eastAsia"/>
          <w:kern w:val="0"/>
          <w:szCs w:val="24"/>
        </w:rPr>
        <w:t>上圖可見紅線稍高於藍線，因為必須先送出封包而後才收到該封包的ACK，除此之外當有封包遺失須重送時，紅線會先下降之後再爬升，代表重送之前送過的封包號碼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，如黃框所示。</w:t>
      </w:r>
      <w:r w:rsidR="001C2F8E">
        <w:rPr>
          <w:rFonts w:ascii="新細明體" w:eastAsia="新細明體" w:hAnsi="新細明體" w:cs="新細明體"/>
          <w:kern w:val="0"/>
          <w:szCs w:val="24"/>
        </w:rPr>
        <w:br/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而</w:t>
      </w:r>
      <w:r w:rsidR="00DF0A5F">
        <w:rPr>
          <w:rFonts w:ascii="新細明體" w:eastAsia="新細明體" w:hAnsi="新細明體" w:cs="新細明體" w:hint="eastAsia"/>
          <w:kern w:val="0"/>
          <w:szCs w:val="24"/>
        </w:rPr>
        <w:t>重送之後的直線看起來較平滑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，如綠框所示，因為</w:t>
      </w:r>
      <w:r w:rsidR="001C2F8E">
        <w:rPr>
          <w:rFonts w:ascii="新細明體" w:eastAsia="新細明體" w:hAnsi="新細明體" w:cs="新細明體"/>
          <w:kern w:val="0"/>
          <w:szCs w:val="24"/>
        </w:rPr>
        <w:t>CWND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降至1的緣故。</w:t>
      </w:r>
    </w:p>
    <w:p w14:paraId="776C4605" w14:textId="34C7B1EF" w:rsidR="002F4F2A" w:rsidRPr="002F4F2A" w:rsidRDefault="002F4F2A" w:rsidP="002F4F2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2F4F2A">
        <w:rPr>
          <w:rFonts w:ascii="新細明體" w:eastAsia="新細明體" w:hAnsi="新細明體" w:cs="新細明體"/>
          <w:kern w:val="0"/>
          <w:szCs w:val="24"/>
        </w:rPr>
        <w:t xml:space="preserve">Create another scenario as a duplicate of the </w:t>
      </w:r>
      <w:proofErr w:type="spellStart"/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Drop_Fast</w:t>
      </w:r>
      <w:proofErr w:type="spellEnd"/>
      <w:r w:rsidRPr="002F4F2A">
        <w:rPr>
          <w:rFonts w:ascii="新細明體" w:eastAsia="新細明體" w:hAnsi="新細明體" w:cs="新細明體"/>
          <w:kern w:val="0"/>
          <w:szCs w:val="24"/>
        </w:rPr>
        <w:t xml:space="preserve"> scenario. Name the new scenario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Q4_Drop_Fast_Buffer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. In the new scenario, edit the attributes of the </w:t>
      </w:r>
      <w:proofErr w:type="spellStart"/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Client_East</w:t>
      </w:r>
      <w:proofErr w:type="spellEnd"/>
      <w:r w:rsidRPr="002F4F2A">
        <w:rPr>
          <w:rFonts w:ascii="新細明體" w:eastAsia="新細明體" w:hAnsi="新細明體" w:cs="新細明體"/>
          <w:kern w:val="0"/>
          <w:szCs w:val="24"/>
        </w:rPr>
        <w:t xml:space="preserve"> node and assign 65535 to its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Receiver Buffer (bytes)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 attribute (one of the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TCP Parameters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). Generate a graph that shows how the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Congestion Window Size (bytes</w:t>
      </w:r>
      <w:r w:rsidRPr="002F4F2A">
        <w:rPr>
          <w:rFonts w:ascii="新細明體" w:eastAsia="新細明體" w:hAnsi="新細明體" w:cs="新細明體"/>
          <w:kern w:val="0"/>
          <w:szCs w:val="24"/>
        </w:rPr>
        <w:t xml:space="preserve">) of </w:t>
      </w:r>
      <w:proofErr w:type="spellStart"/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Server_West</w:t>
      </w:r>
      <w:proofErr w:type="spellEnd"/>
      <w:r w:rsidRPr="002F4F2A">
        <w:rPr>
          <w:rFonts w:ascii="新細明體" w:eastAsia="新細明體" w:hAnsi="新細明體" w:cs="新細明體"/>
          <w:kern w:val="0"/>
          <w:szCs w:val="24"/>
        </w:rPr>
        <w:t xml:space="preserve"> gets affected by the increase in the receiver buffer (compare the congestion window size graph from the </w:t>
      </w:r>
      <w:proofErr w:type="spellStart"/>
      <w:r w:rsidRPr="002F4F2A">
        <w:rPr>
          <w:rFonts w:ascii="新細明體" w:eastAsia="新細明體" w:hAnsi="新細明體" w:cs="新細明體"/>
          <w:kern w:val="0"/>
          <w:szCs w:val="24"/>
        </w:rPr>
        <w:t>Drop_Fast</w:t>
      </w:r>
      <w:proofErr w:type="spellEnd"/>
      <w:r w:rsidRPr="002F4F2A">
        <w:rPr>
          <w:rFonts w:ascii="新細明體" w:eastAsia="新細明體" w:hAnsi="新細明體" w:cs="新細明體"/>
          <w:kern w:val="0"/>
          <w:szCs w:val="24"/>
        </w:rPr>
        <w:t xml:space="preserve"> scenario with the corresponding graph from the </w:t>
      </w:r>
      <w:r w:rsidRPr="002F4F2A">
        <w:rPr>
          <w:rFonts w:ascii="新細明體" w:eastAsia="新細明體" w:hAnsi="新細明體" w:cs="新細明體"/>
          <w:b/>
          <w:bCs/>
          <w:kern w:val="0"/>
          <w:szCs w:val="24"/>
        </w:rPr>
        <w:t>Q4_Drop_Fast_Buffer scenario</w:t>
      </w:r>
      <w:r w:rsidRPr="002F4F2A">
        <w:rPr>
          <w:rFonts w:ascii="新細明體" w:eastAsia="新細明體" w:hAnsi="新細明體" w:cs="新細明體"/>
          <w:kern w:val="0"/>
          <w:szCs w:val="24"/>
        </w:rPr>
        <w:t>.)</w:t>
      </w:r>
      <w:r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AA51544" wp14:editId="05BEA00C">
            <wp:extent cx="4667250" cy="2569515"/>
            <wp:effectExtent l="0" t="0" r="0" b="2540"/>
            <wp:docPr id="103839018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12" cy="257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F8E">
        <w:rPr>
          <w:rFonts w:ascii="新細明體" w:eastAsia="新細明體" w:hAnsi="新細明體" w:cs="新細明體"/>
          <w:kern w:val="0"/>
          <w:szCs w:val="24"/>
        </w:rPr>
        <w:br/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lastRenderedPageBreak/>
        <w:t>由上圖可見，紅線為</w:t>
      </w:r>
      <w:r w:rsidR="001C2F8E" w:rsidRPr="001C2F8E">
        <w:rPr>
          <w:rFonts w:ascii="新細明體" w:eastAsia="新細明體" w:hAnsi="新細明體" w:cs="新細明體"/>
          <w:kern w:val="0"/>
          <w:szCs w:val="24"/>
        </w:rPr>
        <w:t>Q4_Drop_Fast_Buffer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，接收端的b</w:t>
      </w:r>
      <w:r w:rsidR="001C2F8E">
        <w:rPr>
          <w:rFonts w:ascii="新細明體" w:eastAsia="新細明體" w:hAnsi="新細明體" w:cs="新細明體"/>
          <w:kern w:val="0"/>
          <w:szCs w:val="24"/>
        </w:rPr>
        <w:t>uffer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為最大大小，因此由於</w:t>
      </w:r>
      <w:r w:rsidR="001C2F8E">
        <w:rPr>
          <w:rFonts w:ascii="新細明體" w:eastAsia="新細明體" w:hAnsi="新細明體" w:cs="新細明體"/>
          <w:kern w:val="0"/>
          <w:szCs w:val="24"/>
        </w:rPr>
        <w:t>buffer</w:t>
      </w:r>
      <w:r w:rsidR="001C2F8E">
        <w:rPr>
          <w:rFonts w:ascii="新細明體" w:eastAsia="新細明體" w:hAnsi="新細明體" w:cs="新細明體" w:hint="eastAsia"/>
          <w:kern w:val="0"/>
          <w:szCs w:val="24"/>
        </w:rPr>
        <w:t>過小導致的封包遺失機率減少，CWND就有較大機會增長到非常大才導致倍減，所以傳輸速度快，比藍線還快將所有封包傳完。</w:t>
      </w:r>
    </w:p>
    <w:p w14:paraId="19F0B325" w14:textId="63E2A3C8" w:rsidR="00CD2BAE" w:rsidRPr="00CD2BAE" w:rsidRDefault="002F4F2A" w:rsidP="00CD2BAE">
      <w:r w:rsidRPr="002F4F2A">
        <w:rPr>
          <w:b/>
          <w:bCs/>
          <w:sz w:val="27"/>
          <w:szCs w:val="27"/>
        </w:rPr>
        <w:t>討論：</w:t>
      </w:r>
      <w:r>
        <w:rPr>
          <w:b/>
          <w:bCs/>
          <w:sz w:val="27"/>
          <w:szCs w:val="27"/>
        </w:rPr>
        <w:br/>
      </w:r>
      <w:r w:rsidR="00CD2BAE" w:rsidRPr="00CD2BAE">
        <w:t>我在操作</w:t>
      </w:r>
      <w:r w:rsidR="00CD2BAE" w:rsidRPr="00CD2BAE">
        <w:t>Riverbed Modeler</w:t>
      </w:r>
      <w:r w:rsidR="00CD2BAE" w:rsidRPr="00CD2BAE">
        <w:t>玩</w:t>
      </w:r>
      <w:r w:rsidR="00CD2BAE" w:rsidRPr="00CD2BAE">
        <w:t>TCP</w:t>
      </w:r>
      <w:r w:rsidR="00CD2BAE" w:rsidRPr="00CD2BAE">
        <w:t>實驗時，真的對上學期學的</w:t>
      </w:r>
      <w:r w:rsidR="00CD2BAE" w:rsidRPr="00CD2BAE">
        <w:t>TCP</w:t>
      </w:r>
      <w:r w:rsidR="00CD2BAE" w:rsidRPr="00CD2BAE">
        <w:t>傳輸協議印象深刻啊！這次實驗讓我更加理解改進</w:t>
      </w:r>
      <w:r w:rsidR="00CD2BAE" w:rsidRPr="00CD2BAE">
        <w:t>TCP</w:t>
      </w:r>
      <w:r w:rsidR="00CD2BAE" w:rsidRPr="00CD2BAE">
        <w:t>的重要性，也親眼見證了它的好處。透過這次實驗，我更深入地瞭解了</w:t>
      </w:r>
      <w:r w:rsidR="00CD2BAE" w:rsidRPr="00CD2BAE">
        <w:t>TCP</w:t>
      </w:r>
      <w:r w:rsidR="00CD2BAE" w:rsidRPr="00CD2BAE">
        <w:t>的運作方式</w:t>
      </w:r>
      <w:r w:rsidR="00CD2BAE">
        <w:rPr>
          <w:rFonts w:hint="eastAsia"/>
        </w:rPr>
        <w:t>，</w:t>
      </w:r>
      <w:r w:rsidR="00CD2BAE" w:rsidRPr="00CD2BAE">
        <w:t>我觀察了封包傳輸的過程，搞懂了</w:t>
      </w:r>
      <w:r w:rsidR="00CD2BAE" w:rsidRPr="00CD2BAE">
        <w:t>TCP</w:t>
      </w:r>
      <w:r w:rsidR="00CD2BAE" w:rsidRPr="00CD2BAE">
        <w:t>如何利用序列號、確認號和窗口大小來保證封包傳輸的可靠性。真的讓我更明白</w:t>
      </w:r>
      <w:r w:rsidR="00CD2BAE" w:rsidRPr="00CD2BAE">
        <w:t>TCP</w:t>
      </w:r>
      <w:r w:rsidR="00CD2BAE" w:rsidRPr="00CD2BAE">
        <w:t>在網際網路通信中的關鍵作用。實驗讓我意識到改進</w:t>
      </w:r>
      <w:r w:rsidR="00CD2BAE" w:rsidRPr="00CD2BAE">
        <w:t>TCP</w:t>
      </w:r>
      <w:r w:rsidR="00CD2BAE" w:rsidRPr="00CD2BAE">
        <w:t>可以大幅提升網絡性能和吞吐量</w:t>
      </w:r>
      <w:r w:rsidR="00CD2BAE">
        <w:rPr>
          <w:rFonts w:hint="eastAsia"/>
        </w:rPr>
        <w:t>，</w:t>
      </w:r>
      <w:r w:rsidR="00CD2BAE" w:rsidRPr="00CD2BAE">
        <w:t>通過這些改進，我發現網絡的延遲減少了，封包傳輸速度也提高了。這進一步證實了改進</w:t>
      </w:r>
      <w:r w:rsidR="00CD2BAE" w:rsidRPr="00CD2BAE">
        <w:t>TCP</w:t>
      </w:r>
      <w:r w:rsidR="00CD2BAE" w:rsidRPr="00CD2BAE">
        <w:t>的重要性，尤其是在高負載的網絡環境中。</w:t>
      </w:r>
    </w:p>
    <w:p w14:paraId="17DD2743" w14:textId="00E9F852" w:rsidR="009B290D" w:rsidRPr="002F4F2A" w:rsidRDefault="002F4F2A" w:rsidP="002F4F2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</w:pPr>
      <w:r w:rsidRPr="002F4F2A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補充資料：</w:t>
      </w:r>
      <w:r w:rsidR="00CD2BAE"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</w:rPr>
        <w:t>無</w:t>
      </w:r>
    </w:p>
    <w:sectPr w:rsidR="009B290D" w:rsidRPr="002F4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3577"/>
    <w:multiLevelType w:val="multilevel"/>
    <w:tmpl w:val="9600E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F4916"/>
    <w:multiLevelType w:val="multilevel"/>
    <w:tmpl w:val="324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54418">
    <w:abstractNumId w:val="1"/>
  </w:num>
  <w:num w:numId="2" w16cid:durableId="142811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2A"/>
    <w:rsid w:val="001C2F8E"/>
    <w:rsid w:val="002D66FE"/>
    <w:rsid w:val="002F4F2A"/>
    <w:rsid w:val="00340A1D"/>
    <w:rsid w:val="00593CF5"/>
    <w:rsid w:val="00886632"/>
    <w:rsid w:val="00A91F8B"/>
    <w:rsid w:val="00AA7982"/>
    <w:rsid w:val="00BC4DB7"/>
    <w:rsid w:val="00C3128F"/>
    <w:rsid w:val="00CD2BAE"/>
    <w:rsid w:val="00CE3F35"/>
    <w:rsid w:val="00DA4C70"/>
    <w:rsid w:val="00DF0A5F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283C"/>
  <w15:chartTrackingRefBased/>
  <w15:docId w15:val="{98BA5E79-320C-41B6-8298-6F502941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2F4F2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F4F2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F4F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2F4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2023-05-16T07:31:00Z</dcterms:created>
  <dcterms:modified xsi:type="dcterms:W3CDTF">2023-05-16T08:21:00Z</dcterms:modified>
</cp:coreProperties>
</file>