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398F" w14:textId="77777777" w:rsidR="00205F8D" w:rsidRPr="00205F8D" w:rsidRDefault="00205F8D" w:rsidP="00205F8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0261FD51" w14:textId="685CF2A6" w:rsidR="00205F8D" w:rsidRP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5F8D">
        <w:rPr>
          <w:rFonts w:ascii="新細明體" w:eastAsia="新細明體" w:hAnsi="新細明體" w:cs="新細明體"/>
          <w:kern w:val="0"/>
          <w:szCs w:val="24"/>
        </w:rPr>
        <w:t>May 1</w:t>
      </w:r>
      <w:r>
        <w:rPr>
          <w:rFonts w:ascii="新細明體" w:eastAsia="新細明體" w:hAnsi="新細明體" w:cs="新細明體" w:hint="eastAsia"/>
          <w:kern w:val="0"/>
          <w:szCs w:val="24"/>
        </w:rPr>
        <w:t>8</w:t>
      </w:r>
      <w:r w:rsidRPr="00205F8D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043FC227" w14:textId="77777777" w:rsidR="00205F8D" w:rsidRPr="00205F8D" w:rsidRDefault="00205F8D" w:rsidP="00205F8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1D080EB7" w14:textId="77777777" w:rsidR="00205F8D" w:rsidRPr="00205F8D" w:rsidRDefault="00205F8D" w:rsidP="00205F8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5F8D">
        <w:rPr>
          <w:rFonts w:ascii="新細明體" w:eastAsia="新細明體" w:hAnsi="新細明體" w:cs="新細明體"/>
          <w:kern w:val="0"/>
          <w:szCs w:val="24"/>
        </w:rPr>
        <w:t>ITS Exp 16: DNS網域名稱系統</w:t>
      </w:r>
    </w:p>
    <w:p w14:paraId="592943F5" w14:textId="77777777" w:rsidR="00205F8D" w:rsidRPr="00205F8D" w:rsidRDefault="00205F8D" w:rsidP="00205F8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5F8D">
        <w:rPr>
          <w:rFonts w:ascii="新細明體" w:eastAsia="新細明體" w:hAnsi="新細明體" w:cs="新細明體"/>
          <w:kern w:val="0"/>
          <w:szCs w:val="24"/>
        </w:rPr>
        <w:t>ITS Exp 18: SMTP Client</w:t>
      </w:r>
    </w:p>
    <w:p w14:paraId="1F20F585" w14:textId="77777777" w:rsidR="00205F8D" w:rsidRPr="00205F8D" w:rsidRDefault="00205F8D" w:rsidP="00205F8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5F8D">
        <w:rPr>
          <w:rFonts w:ascii="新細明體" w:eastAsia="新細明體" w:hAnsi="新細明體" w:cs="新細明體"/>
          <w:kern w:val="0"/>
          <w:szCs w:val="24"/>
        </w:rPr>
        <w:t>ITS Exp 19: HTTP</w:t>
      </w:r>
    </w:p>
    <w:p w14:paraId="4E77B380" w14:textId="77777777" w:rsidR="00205F8D" w:rsidRPr="00205F8D" w:rsidRDefault="00205F8D" w:rsidP="00205F8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612E1A94" w14:textId="04477BD2" w:rsid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Cs w:val="24"/>
        </w:rPr>
        <w:t>ITS 16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: 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驗收時M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essage Browser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的意義</w:t>
      </w:r>
    </w:p>
    <w:p w14:paraId="6F9B8FF0" w14:textId="56D86C26" w:rsidR="00205F8D" w:rsidRP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noProof/>
          <w:kern w:val="0"/>
          <w:szCs w:val="24"/>
        </w:rPr>
        <w:drawing>
          <wp:inline distT="0" distB="0" distL="0" distR="0" wp14:anchorId="30B97CCB" wp14:editId="52851737">
            <wp:extent cx="5273040" cy="4312920"/>
            <wp:effectExtent l="0" t="0" r="3810" b="0"/>
            <wp:docPr id="98341749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2122" w14:textId="77777777" w:rsid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Cs w:val="24"/>
        </w:rPr>
        <w:t>ITS 19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 xml:space="preserve">: </w:t>
      </w:r>
    </w:p>
    <w:p w14:paraId="353B5267" w14:textId="005B9913" w:rsid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noProof/>
          <w:kern w:val="0"/>
          <w:szCs w:val="24"/>
        </w:rPr>
        <w:lastRenderedPageBreak/>
        <w:drawing>
          <wp:inline distT="0" distB="0" distL="0" distR="0" wp14:anchorId="15B16589" wp14:editId="3DC9C371">
            <wp:extent cx="5257800" cy="2552700"/>
            <wp:effectExtent l="0" t="0" r="0" b="0"/>
            <wp:docPr id="1504034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63AF" w14:textId="3E6A1A42" w:rsid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當ITS連線到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hsccl.us.to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後，試著在編輯框內輸入一些不正確的指令，觀察一下網站會怎麼回復?</w:t>
      </w:r>
    </w:p>
    <w:p w14:paraId="4EE4C6D7" w14:textId="1615A9AD" w:rsid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noProof/>
          <w:kern w:val="0"/>
          <w:szCs w:val="24"/>
        </w:rPr>
        <w:drawing>
          <wp:inline distT="0" distB="0" distL="0" distR="0" wp14:anchorId="20FEBE64" wp14:editId="45C7ABE6">
            <wp:extent cx="5225531" cy="3992880"/>
            <wp:effectExtent l="0" t="0" r="0" b="7620"/>
            <wp:docPr id="26309805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50" cy="40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C025" w14:textId="0B5B0C34" w:rsidR="00205F8D" w:rsidRP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b/>
          <w:bCs/>
          <w:kern w:val="0"/>
          <w:szCs w:val="24"/>
        </w:rPr>
      </w:pPr>
      <w:r>
        <w:rPr>
          <w:rFonts w:ascii="新細明體" w:eastAsia="新細明體" w:hAnsi="新細明體" w:cs="新細明體"/>
          <w:b/>
          <w:bCs/>
          <w:noProof/>
          <w:kern w:val="0"/>
          <w:szCs w:val="24"/>
        </w:rPr>
        <w:lastRenderedPageBreak/>
        <w:drawing>
          <wp:inline distT="0" distB="0" distL="0" distR="0" wp14:anchorId="30BC8F0A" wp14:editId="1C3B0CD4">
            <wp:extent cx="4152900" cy="3972861"/>
            <wp:effectExtent l="0" t="0" r="0" b="8890"/>
            <wp:docPr id="126249305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25" cy="397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DEC8" w14:textId="77777777" w:rsidR="00205F8D" w:rsidRPr="00205F8D" w:rsidRDefault="00205F8D" w:rsidP="00205F8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5F7B7EB6" w14:textId="77777777" w:rsidR="00205F8D" w:rsidRP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5F8D">
        <w:rPr>
          <w:rFonts w:ascii="新細明體" w:eastAsia="新細明體" w:hAnsi="新細明體" w:cs="新細明體"/>
          <w:kern w:val="0"/>
          <w:szCs w:val="24"/>
        </w:rPr>
        <w:t>在ITS Exp16中我們必須將網路線連接到ITS上，而我們誤會是將網路線連接到電腦之後再透過跳線連接至ITS，結果就是</w:t>
      </w:r>
      <w:proofErr w:type="spellStart"/>
      <w:r w:rsidRPr="00205F8D">
        <w:rPr>
          <w:rFonts w:ascii="新細明體" w:eastAsia="新細明體" w:hAnsi="新細明體" w:cs="新細明體"/>
          <w:kern w:val="0"/>
          <w:szCs w:val="24"/>
        </w:rPr>
        <w:t>filter.mddl</w:t>
      </w:r>
      <w:proofErr w:type="spellEnd"/>
      <w:r w:rsidRPr="00205F8D">
        <w:rPr>
          <w:rFonts w:ascii="新細明體" w:eastAsia="新細明體" w:hAnsi="新細明體" w:cs="新細明體"/>
          <w:kern w:val="0"/>
          <w:szCs w:val="24"/>
        </w:rPr>
        <w:t>無法發揮作用，</w:t>
      </w:r>
      <w:proofErr w:type="gramStart"/>
      <w:r w:rsidRPr="00205F8D">
        <w:rPr>
          <w:rFonts w:ascii="新細明體" w:eastAsia="新細明體" w:hAnsi="新細明體" w:cs="新細明體"/>
          <w:kern w:val="0"/>
          <w:szCs w:val="24"/>
        </w:rPr>
        <w:t>封包數並沒有</w:t>
      </w:r>
      <w:proofErr w:type="gramEnd"/>
      <w:r w:rsidRPr="00205F8D">
        <w:rPr>
          <w:rFonts w:ascii="新細明體" w:eastAsia="新細明體" w:hAnsi="新細明體" w:cs="新細明體"/>
          <w:kern w:val="0"/>
          <w:szCs w:val="24"/>
        </w:rPr>
        <w:t>減少，後來重新將網路線直接連接至ITS之後很快就完成實驗了。</w:t>
      </w:r>
    </w:p>
    <w:p w14:paraId="1FB90714" w14:textId="77777777" w:rsidR="00205F8D" w:rsidRPr="00205F8D" w:rsidRDefault="00205F8D" w:rsidP="00205F8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05F8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18514084" w14:textId="77777777" w:rsidR="00205F8D" w:rsidRPr="00205F8D" w:rsidRDefault="00205F8D" w:rsidP="00205F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05F8D">
        <w:rPr>
          <w:rFonts w:ascii="新細明體" w:eastAsia="新細明體" w:hAnsi="新細明體" w:cs="新細明體"/>
          <w:kern w:val="0"/>
          <w:szCs w:val="24"/>
        </w:rPr>
        <w:t>無</w:t>
      </w:r>
    </w:p>
    <w:p w14:paraId="077458F2" w14:textId="77777777" w:rsidR="009B290D" w:rsidRDefault="00000000"/>
    <w:sectPr w:rsidR="009B2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60195"/>
    <w:multiLevelType w:val="multilevel"/>
    <w:tmpl w:val="AC3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8D"/>
    <w:rsid w:val="00205F8D"/>
    <w:rsid w:val="002D66FE"/>
    <w:rsid w:val="00340A1D"/>
    <w:rsid w:val="00593CF5"/>
    <w:rsid w:val="00886632"/>
    <w:rsid w:val="00A91F8B"/>
    <w:rsid w:val="00B659EC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310A"/>
  <w15:chartTrackingRefBased/>
  <w15:docId w15:val="{E6F4F768-64FE-44A5-A692-16CAB81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05F8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05F8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05F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05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2023-05-23T14:20:00Z</dcterms:created>
  <dcterms:modified xsi:type="dcterms:W3CDTF">2023-05-23T14:31:00Z</dcterms:modified>
</cp:coreProperties>
</file>