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6DCC9" w14:textId="404F6A2A" w:rsidR="00BF002C" w:rsidRDefault="000C410F" w:rsidP="000C410F">
      <w:pPr>
        <w:jc w:val="center"/>
        <w:rPr>
          <w:rFonts w:ascii="楷体" w:eastAsia="楷体" w:hAnsi="楷体"/>
          <w:sz w:val="32"/>
          <w:szCs w:val="32"/>
        </w:rPr>
      </w:pPr>
      <w:r>
        <w:rPr>
          <w:rFonts w:ascii="楷体" w:eastAsia="楷体" w:hAnsi="楷体" w:hint="eastAsia"/>
          <w:sz w:val="32"/>
          <w:szCs w:val="32"/>
        </w:rPr>
        <w:t xml:space="preserve">拓展报告 </w:t>
      </w:r>
      <w:r>
        <w:rPr>
          <w:rFonts w:ascii="楷体" w:eastAsia="楷体" w:hAnsi="楷体"/>
          <w:sz w:val="32"/>
          <w:szCs w:val="32"/>
        </w:rPr>
        <w:t xml:space="preserve">- </w:t>
      </w:r>
      <w:r>
        <w:rPr>
          <w:rFonts w:ascii="楷体" w:eastAsia="楷体" w:hAnsi="楷体" w:hint="eastAsia"/>
          <w:sz w:val="32"/>
          <w:szCs w:val="32"/>
        </w:rPr>
        <w:t>（串、并联谐振、单调谐谐振）</w:t>
      </w:r>
    </w:p>
    <w:p w14:paraId="7EBD54A3" w14:textId="7935E6AB" w:rsidR="000C410F" w:rsidRDefault="000C410F" w:rsidP="000C410F">
      <w:pPr>
        <w:pStyle w:val="a3"/>
        <w:numPr>
          <w:ilvl w:val="0"/>
          <w:numId w:val="1"/>
        </w:numPr>
        <w:ind w:firstLineChars="0"/>
        <w:jc w:val="right"/>
        <w:rPr>
          <w:rFonts w:ascii="楷体" w:eastAsia="楷体" w:hAnsi="楷体"/>
          <w:sz w:val="28"/>
          <w:szCs w:val="28"/>
        </w:rPr>
      </w:pPr>
      <w:r>
        <w:rPr>
          <w:rFonts w:ascii="楷体" w:eastAsia="楷体" w:hAnsi="楷体"/>
          <w:sz w:val="28"/>
          <w:szCs w:val="28"/>
        </w:rPr>
        <w:t>1</w:t>
      </w:r>
      <w:r>
        <w:rPr>
          <w:rFonts w:ascii="楷体" w:eastAsia="楷体" w:hAnsi="楷体" w:hint="eastAsia"/>
          <w:sz w:val="28"/>
          <w:szCs w:val="28"/>
        </w:rPr>
        <w:t>联</w:t>
      </w:r>
    </w:p>
    <w:p w14:paraId="68A1A90D" w14:textId="7BB10A33" w:rsidR="007318ED" w:rsidRPr="003A33B5" w:rsidRDefault="00C637AB" w:rsidP="00C637AB">
      <w:pPr>
        <w:ind w:right="1120"/>
        <w:rPr>
          <w:rFonts w:ascii="楷体" w:eastAsia="楷体" w:hAnsi="楷体"/>
          <w:b/>
          <w:bCs/>
          <w:sz w:val="28"/>
          <w:szCs w:val="28"/>
        </w:rPr>
      </w:pPr>
      <w:r w:rsidRPr="003A33B5">
        <w:rPr>
          <w:rFonts w:ascii="楷体" w:eastAsia="楷体" w:hAnsi="楷体" w:hint="eastAsia"/>
          <w:b/>
          <w:bCs/>
          <w:sz w:val="28"/>
          <w:szCs w:val="28"/>
        </w:rPr>
        <w:sym w:font="Wingdings 2" w:char="F052"/>
      </w:r>
      <w:r w:rsidRPr="003A33B5">
        <w:rPr>
          <w:rFonts w:ascii="楷体" w:eastAsia="楷体" w:hAnsi="楷体" w:hint="eastAsia"/>
          <w:b/>
          <w:bCs/>
          <w:sz w:val="28"/>
          <w:szCs w:val="28"/>
        </w:rPr>
        <w:t xml:space="preserve"> 串联谐振平坦区的原因以及为什么最后的低频区会有下降</w:t>
      </w:r>
    </w:p>
    <w:p w14:paraId="002E5BB8" w14:textId="02E85547" w:rsidR="0026284C" w:rsidRPr="003A33B5" w:rsidRDefault="0026284C" w:rsidP="003A33B5">
      <w:pPr>
        <w:pStyle w:val="a3"/>
        <w:spacing w:line="360" w:lineRule="auto"/>
        <w:ind w:left="440" w:right="1120" w:firstLineChars="0" w:firstLine="0"/>
        <w:jc w:val="center"/>
        <w:rPr>
          <w:rFonts w:ascii="楷体" w:eastAsia="楷体" w:hAnsi="楷体"/>
          <w:sz w:val="24"/>
          <w:szCs w:val="24"/>
        </w:rPr>
      </w:pPr>
      <w:r w:rsidRPr="003A33B5">
        <w:rPr>
          <w:rFonts w:hint="eastAsia"/>
          <w:noProof/>
          <w:sz w:val="24"/>
          <w:szCs w:val="24"/>
        </w:rPr>
        <mc:AlternateContent>
          <mc:Choice Requires="wps">
            <w:drawing>
              <wp:anchor distT="0" distB="0" distL="114300" distR="114300" simplePos="0" relativeHeight="251659264" behindDoc="0" locked="0" layoutInCell="1" allowOverlap="1" wp14:anchorId="261C48C1" wp14:editId="55BFA339">
                <wp:simplePos x="0" y="0"/>
                <wp:positionH relativeFrom="column">
                  <wp:posOffset>2133600</wp:posOffset>
                </wp:positionH>
                <wp:positionV relativeFrom="paragraph">
                  <wp:posOffset>1097280</wp:posOffset>
                </wp:positionV>
                <wp:extent cx="1424940" cy="419100"/>
                <wp:effectExtent l="0" t="0" r="22860" b="19050"/>
                <wp:wrapNone/>
                <wp:docPr id="2" name="矩形 2"/>
                <wp:cNvGraphicFramePr/>
                <a:graphic xmlns:a="http://schemas.openxmlformats.org/drawingml/2006/main">
                  <a:graphicData uri="http://schemas.microsoft.com/office/word/2010/wordprocessingShape">
                    <wps:wsp>
                      <wps:cNvSpPr/>
                      <wps:spPr>
                        <a:xfrm>
                          <a:off x="0" y="0"/>
                          <a:ext cx="1424940" cy="4191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82AA5" id="矩形 2" o:spid="_x0000_s1026" style="position:absolute;left:0;text-align:left;margin-left:168pt;margin-top:86.4pt;width:112.2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" filled="f" strokecolor="red" strokeweight="2pt"/>
            </w:pict>
          </mc:Fallback>
        </mc:AlternateContent>
      </w:r>
      <w:r w:rsidRPr="003A33B5">
        <w:rPr>
          <w:rFonts w:hint="eastAsia"/>
          <w:noProof/>
          <w:sz w:val="24"/>
          <w:szCs w:val="24"/>
        </w:rPr>
        <w:drawing>
          <wp:inline distT="0" distB="0" distL="0" distR="0" wp14:anchorId="7837E89C" wp14:editId="2D5D74FB">
            <wp:extent cx="3208020" cy="229612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6548" cy="2302233"/>
                    </a:xfrm>
                    <a:prstGeom prst="rect">
                      <a:avLst/>
                    </a:prstGeom>
                    <a:noFill/>
                    <a:ln>
                      <a:noFill/>
                    </a:ln>
                  </pic:spPr>
                </pic:pic>
              </a:graphicData>
            </a:graphic>
          </wp:inline>
        </w:drawing>
      </w:r>
    </w:p>
    <w:p w14:paraId="29819581" w14:textId="5865C37A" w:rsidR="00C0235E" w:rsidRPr="003A33B5" w:rsidRDefault="00144656" w:rsidP="003A33B5">
      <w:pPr>
        <w:spacing w:line="360" w:lineRule="auto"/>
        <w:ind w:right="1120"/>
        <w:jc w:val="center"/>
        <w:rPr>
          <w:rFonts w:ascii="楷体" w:eastAsia="楷体" w:hAnsi="楷体"/>
          <w:sz w:val="24"/>
          <w:szCs w:val="24"/>
        </w:rPr>
      </w:pPr>
      <w:r w:rsidRPr="003A33B5">
        <w:rPr>
          <w:rFonts w:ascii="楷体" w:eastAsia="楷体" w:hAnsi="楷体" w:hint="eastAsia"/>
          <w:noProof/>
          <w:sz w:val="24"/>
          <w:szCs w:val="24"/>
        </w:rPr>
        <w:drawing>
          <wp:inline distT="0" distB="0" distL="0" distR="0" wp14:anchorId="030A8115" wp14:editId="40F3B0B1">
            <wp:extent cx="3589020" cy="1412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3915" cy="1414565"/>
                    </a:xfrm>
                    <a:prstGeom prst="rect">
                      <a:avLst/>
                    </a:prstGeom>
                    <a:noFill/>
                    <a:ln>
                      <a:noFill/>
                    </a:ln>
                  </pic:spPr>
                </pic:pic>
              </a:graphicData>
            </a:graphic>
          </wp:inline>
        </w:drawing>
      </w:r>
    </w:p>
    <w:p w14:paraId="78A9AA5F" w14:textId="77777777" w:rsidR="00AE5B37" w:rsidRPr="003A33B5" w:rsidRDefault="00785B90" w:rsidP="003A33B5">
      <w:pPr>
        <w:pStyle w:val="a3"/>
        <w:numPr>
          <w:ilvl w:val="0"/>
          <w:numId w:val="1"/>
        </w:numPr>
        <w:spacing w:line="360" w:lineRule="auto"/>
        <w:ind w:right="1120" w:firstLineChars="0"/>
        <w:rPr>
          <w:rFonts w:ascii="楷体" w:eastAsia="楷体" w:hAnsi="楷体"/>
          <w:sz w:val="24"/>
          <w:szCs w:val="24"/>
        </w:rPr>
      </w:pPr>
      <w:r w:rsidRPr="003A33B5">
        <w:rPr>
          <w:rFonts w:ascii="楷体" w:eastAsia="楷体" w:hAnsi="楷体" w:hint="eastAsia"/>
          <w:sz w:val="24"/>
          <w:szCs w:val="24"/>
        </w:rPr>
        <w:t>通过仿真和实际测量结果都可以看出有出现平坦区以及低频区出现下降的现象</w:t>
      </w:r>
      <w:r w:rsidR="00AE5B37" w:rsidRPr="003A33B5">
        <w:rPr>
          <w:rFonts w:ascii="楷体" w:eastAsia="楷体" w:hAnsi="楷体" w:hint="eastAsia"/>
          <w:sz w:val="24"/>
          <w:szCs w:val="24"/>
        </w:rPr>
        <w:t>而正常的串联谐振</w:t>
      </w:r>
      <w:proofErr w:type="gramStart"/>
      <w:r w:rsidR="00AE5B37" w:rsidRPr="003A33B5">
        <w:rPr>
          <w:rFonts w:ascii="楷体" w:eastAsia="楷体" w:hAnsi="楷体" w:hint="eastAsia"/>
          <w:sz w:val="24"/>
          <w:szCs w:val="24"/>
        </w:rPr>
        <w:t>频响图应该</w:t>
      </w:r>
      <w:proofErr w:type="gramEnd"/>
      <w:r w:rsidR="00AE5B37" w:rsidRPr="003A33B5">
        <w:rPr>
          <w:rFonts w:ascii="楷体" w:eastAsia="楷体" w:hAnsi="楷体" w:hint="eastAsia"/>
          <w:sz w:val="24"/>
          <w:szCs w:val="24"/>
        </w:rPr>
        <w:t>下图这样的</w:t>
      </w:r>
    </w:p>
    <w:p w14:paraId="622EC51F" w14:textId="70A803E0" w:rsidR="00785B90" w:rsidRPr="003A33B5" w:rsidRDefault="00AE5B37" w:rsidP="003A33B5">
      <w:pPr>
        <w:pStyle w:val="a3"/>
        <w:spacing w:line="360" w:lineRule="auto"/>
        <w:ind w:left="360" w:right="1120" w:firstLineChars="0" w:firstLine="0"/>
        <w:jc w:val="center"/>
        <w:rPr>
          <w:rFonts w:ascii="楷体" w:eastAsia="楷体" w:hAnsi="楷体"/>
          <w:sz w:val="24"/>
          <w:szCs w:val="24"/>
        </w:rPr>
      </w:pPr>
      <w:r w:rsidRPr="003A33B5">
        <w:rPr>
          <w:rFonts w:ascii="楷体" w:eastAsia="楷体" w:hAnsi="楷体" w:hint="eastAsia"/>
          <w:noProof/>
          <w:sz w:val="24"/>
          <w:szCs w:val="24"/>
        </w:rPr>
        <w:drawing>
          <wp:inline distT="0" distB="0" distL="0" distR="0" wp14:anchorId="0309FF66" wp14:editId="565E09BA">
            <wp:extent cx="3817620" cy="148192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4031" cy="1484409"/>
                    </a:xfrm>
                    <a:prstGeom prst="rect">
                      <a:avLst/>
                    </a:prstGeom>
                    <a:noFill/>
                    <a:ln>
                      <a:noFill/>
                    </a:ln>
                  </pic:spPr>
                </pic:pic>
              </a:graphicData>
            </a:graphic>
          </wp:inline>
        </w:drawing>
      </w:r>
    </w:p>
    <w:p w14:paraId="77ADA5AE" w14:textId="5BB9EF22" w:rsidR="00144656" w:rsidRPr="003A33B5" w:rsidRDefault="00AE5B37" w:rsidP="003A33B5">
      <w:pPr>
        <w:spacing w:line="360" w:lineRule="auto"/>
        <w:ind w:right="1120"/>
        <w:rPr>
          <w:rFonts w:ascii="楷体" w:eastAsia="楷体" w:hAnsi="楷体"/>
          <w:sz w:val="24"/>
          <w:szCs w:val="24"/>
        </w:rPr>
      </w:pPr>
      <w:r w:rsidRPr="003A33B5">
        <w:rPr>
          <w:rFonts w:ascii="楷体" w:eastAsia="楷体" w:hAnsi="楷体" w:hint="eastAsia"/>
          <w:sz w:val="24"/>
          <w:szCs w:val="24"/>
        </w:rPr>
        <w:t>经过仿真分析</w:t>
      </w:r>
      <w:r w:rsidRPr="003A33B5">
        <w:rPr>
          <w:rFonts w:ascii="楷体" w:eastAsia="楷体" w:hAnsi="楷体"/>
          <w:sz w:val="24"/>
          <w:szCs w:val="24"/>
        </w:rPr>
        <w:t xml:space="preserve"> – </w:t>
      </w:r>
      <w:r w:rsidRPr="003A33B5">
        <w:rPr>
          <w:rFonts w:ascii="楷体" w:eastAsia="楷体" w:hAnsi="楷体" w:hint="eastAsia"/>
          <w:sz w:val="24"/>
          <w:szCs w:val="24"/>
        </w:rPr>
        <w:t>出现平坦区的原因是因为有另外</w:t>
      </w:r>
      <w:proofErr w:type="gramStart"/>
      <w:r w:rsidRPr="003A33B5">
        <w:rPr>
          <w:rFonts w:ascii="楷体" w:eastAsia="楷体" w:hAnsi="楷体" w:hint="eastAsia"/>
          <w:sz w:val="24"/>
          <w:szCs w:val="24"/>
        </w:rPr>
        <w:t>一</w:t>
      </w:r>
      <w:proofErr w:type="gramEnd"/>
      <w:r w:rsidRPr="003A33B5">
        <w:rPr>
          <w:rFonts w:ascii="楷体" w:eastAsia="楷体" w:hAnsi="楷体" w:hint="eastAsia"/>
          <w:sz w:val="24"/>
          <w:szCs w:val="24"/>
        </w:rPr>
        <w:t>谐振回路的影响（示波器等效输入电路）</w:t>
      </w:r>
    </w:p>
    <w:p w14:paraId="705051D4" w14:textId="7E4AB86A" w:rsidR="00CE4973" w:rsidRPr="003A33B5" w:rsidRDefault="00CE4973" w:rsidP="003A33B5">
      <w:pPr>
        <w:spacing w:line="360" w:lineRule="auto"/>
        <w:ind w:right="1120"/>
        <w:rPr>
          <w:rFonts w:ascii="楷体" w:eastAsia="楷体" w:hAnsi="楷体"/>
          <w:sz w:val="24"/>
          <w:szCs w:val="24"/>
        </w:rPr>
      </w:pPr>
      <w:r w:rsidRPr="003A33B5">
        <w:rPr>
          <w:rFonts w:ascii="楷体" w:eastAsia="楷体" w:hAnsi="楷体" w:hint="eastAsia"/>
          <w:sz w:val="24"/>
          <w:szCs w:val="24"/>
        </w:rPr>
        <w:t>我们将示波器输入电路等效到仿真模型中即如下电路原理图</w:t>
      </w:r>
    </w:p>
    <w:p w14:paraId="560E4862" w14:textId="294E20AB" w:rsidR="00CE4973" w:rsidRPr="003A33B5" w:rsidRDefault="00CE4973" w:rsidP="003A33B5">
      <w:pPr>
        <w:spacing w:line="360" w:lineRule="auto"/>
        <w:ind w:right="1120"/>
        <w:jc w:val="center"/>
        <w:rPr>
          <w:rFonts w:ascii="楷体" w:eastAsia="楷体" w:hAnsi="楷体"/>
          <w:sz w:val="24"/>
          <w:szCs w:val="24"/>
        </w:rPr>
      </w:pPr>
      <w:r w:rsidRPr="003A33B5">
        <w:rPr>
          <w:rFonts w:ascii="楷体" w:eastAsia="楷体" w:hAnsi="楷体"/>
          <w:noProof/>
          <w:sz w:val="24"/>
          <w:szCs w:val="24"/>
        </w:rPr>
        <w:lastRenderedPageBreak/>
        <w:drawing>
          <wp:inline distT="0" distB="0" distL="0" distR="0" wp14:anchorId="667580D1" wp14:editId="7F2B13F4">
            <wp:extent cx="3558424" cy="166116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0093" cy="1661939"/>
                    </a:xfrm>
                    <a:prstGeom prst="rect">
                      <a:avLst/>
                    </a:prstGeom>
                    <a:noFill/>
                    <a:ln>
                      <a:noFill/>
                    </a:ln>
                  </pic:spPr>
                </pic:pic>
              </a:graphicData>
            </a:graphic>
          </wp:inline>
        </w:drawing>
      </w:r>
    </w:p>
    <w:p w14:paraId="1D1B6270" w14:textId="3E9C2513" w:rsidR="00204152" w:rsidRPr="003A33B5" w:rsidRDefault="00204152" w:rsidP="003A33B5">
      <w:pPr>
        <w:spacing w:line="360" w:lineRule="auto"/>
        <w:ind w:right="1120"/>
        <w:jc w:val="center"/>
        <w:rPr>
          <w:rFonts w:ascii="楷体" w:eastAsia="楷体" w:hAnsi="楷体"/>
          <w:sz w:val="24"/>
          <w:szCs w:val="24"/>
        </w:rPr>
      </w:pPr>
      <w:r w:rsidRPr="003A33B5">
        <w:rPr>
          <w:rFonts w:ascii="楷体" w:eastAsia="楷体" w:hAnsi="楷体" w:hint="eastAsia"/>
          <w:noProof/>
          <w:sz w:val="24"/>
          <w:szCs w:val="24"/>
        </w:rPr>
        <w:drawing>
          <wp:inline distT="0" distB="0" distL="0" distR="0" wp14:anchorId="360135AF" wp14:editId="677541D4">
            <wp:extent cx="3589020" cy="14126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3915" cy="1414565"/>
                    </a:xfrm>
                    <a:prstGeom prst="rect">
                      <a:avLst/>
                    </a:prstGeom>
                    <a:noFill/>
                    <a:ln>
                      <a:noFill/>
                    </a:ln>
                  </pic:spPr>
                </pic:pic>
              </a:graphicData>
            </a:graphic>
          </wp:inline>
        </w:drawing>
      </w:r>
    </w:p>
    <w:p w14:paraId="4ED14617" w14:textId="43E08A20" w:rsidR="00204152" w:rsidRPr="003A33B5" w:rsidRDefault="00204152" w:rsidP="003A33B5">
      <w:pPr>
        <w:pStyle w:val="a3"/>
        <w:numPr>
          <w:ilvl w:val="0"/>
          <w:numId w:val="1"/>
        </w:numPr>
        <w:spacing w:line="360" w:lineRule="auto"/>
        <w:ind w:right="1120" w:firstLineChars="0"/>
        <w:rPr>
          <w:rFonts w:ascii="楷体" w:eastAsia="楷体" w:hAnsi="楷体"/>
          <w:sz w:val="24"/>
          <w:szCs w:val="24"/>
        </w:rPr>
      </w:pPr>
      <w:r w:rsidRPr="003A33B5">
        <w:rPr>
          <w:rFonts w:ascii="楷体" w:eastAsia="楷体" w:hAnsi="楷体" w:hint="eastAsia"/>
          <w:sz w:val="24"/>
          <w:szCs w:val="24"/>
        </w:rPr>
        <w:t>这也就佐证了平坦区的出现确实是因为引入了另一谐振回路的影响，使得较低频区域没有立刻滚降</w:t>
      </w:r>
    </w:p>
    <w:p w14:paraId="4304719A" w14:textId="15BAC411" w:rsidR="00A66345" w:rsidRPr="003A33B5" w:rsidRDefault="00A66345" w:rsidP="003A33B5">
      <w:pPr>
        <w:spacing w:line="360" w:lineRule="auto"/>
        <w:ind w:right="1120"/>
        <w:rPr>
          <w:rFonts w:ascii="楷体" w:eastAsia="楷体" w:hAnsi="楷体"/>
          <w:b/>
          <w:bCs/>
          <w:sz w:val="24"/>
          <w:szCs w:val="24"/>
        </w:rPr>
      </w:pPr>
      <w:r w:rsidRPr="003A33B5">
        <w:rPr>
          <w:rFonts w:ascii="楷体" w:eastAsia="楷体" w:hAnsi="楷体" w:hint="eastAsia"/>
          <w:b/>
          <w:bCs/>
          <w:sz w:val="24"/>
          <w:szCs w:val="24"/>
        </w:rPr>
        <w:t>接下来也就需要探究为什么平坦区的</w:t>
      </w:r>
      <w:proofErr w:type="gramStart"/>
      <w:r w:rsidRPr="003A33B5">
        <w:rPr>
          <w:rFonts w:ascii="楷体" w:eastAsia="楷体" w:hAnsi="楷体" w:hint="eastAsia"/>
          <w:b/>
          <w:bCs/>
          <w:sz w:val="24"/>
          <w:szCs w:val="24"/>
        </w:rPr>
        <w:t>左端又</w:t>
      </w:r>
      <w:proofErr w:type="gramEnd"/>
      <w:r w:rsidRPr="003A33B5">
        <w:rPr>
          <w:rFonts w:ascii="楷体" w:eastAsia="楷体" w:hAnsi="楷体" w:hint="eastAsia"/>
          <w:b/>
          <w:bCs/>
          <w:sz w:val="24"/>
          <w:szCs w:val="24"/>
        </w:rPr>
        <w:t>会有衰减，其衰减的速率是受什么控制？</w:t>
      </w:r>
    </w:p>
    <w:p w14:paraId="0092B63C" w14:textId="3A1C7B6B" w:rsidR="002B5093" w:rsidRPr="003A33B5" w:rsidRDefault="002B5093" w:rsidP="003A33B5">
      <w:pPr>
        <w:pStyle w:val="a3"/>
        <w:numPr>
          <w:ilvl w:val="0"/>
          <w:numId w:val="1"/>
        </w:numPr>
        <w:spacing w:line="360" w:lineRule="auto"/>
        <w:ind w:right="1120" w:firstLineChars="0"/>
        <w:rPr>
          <w:rFonts w:ascii="楷体" w:eastAsia="楷体" w:hAnsi="楷体"/>
          <w:sz w:val="24"/>
          <w:szCs w:val="24"/>
        </w:rPr>
      </w:pPr>
      <w:r w:rsidRPr="003A33B5">
        <w:rPr>
          <w:rFonts w:ascii="楷体" w:eastAsia="楷体" w:hAnsi="楷体"/>
          <w:sz w:val="24"/>
          <w:szCs w:val="24"/>
        </w:rPr>
        <w:t>经过上午的理论课后，深刻意识到实验电路中取的测量点实际上不是直接反映了谐振网络的特性，而是示波器输入的</w:t>
      </w:r>
      <w:proofErr w:type="gramStart"/>
      <w:r w:rsidRPr="003A33B5">
        <w:rPr>
          <w:rFonts w:ascii="楷体" w:eastAsia="楷体" w:hAnsi="楷体"/>
          <w:sz w:val="24"/>
          <w:szCs w:val="24"/>
        </w:rPr>
        <w:t>高阻与谐振</w:t>
      </w:r>
      <w:proofErr w:type="gramEnd"/>
      <w:r w:rsidRPr="003A33B5">
        <w:rPr>
          <w:rFonts w:ascii="楷体" w:eastAsia="楷体" w:hAnsi="楷体"/>
          <w:sz w:val="24"/>
          <w:szCs w:val="24"/>
        </w:rPr>
        <w:t>网络的分压。所以今天下午我从之前那个高频、低频衰减快慢的解释继续出发：我就考虑当低频时，是什么影响衰减，不妨换个角度衰减在这个时候不就是信号不好从谐振网络过去嘛，也就是谐振网络这边的抗性太大，而又是低频所以主要考虑容抗，一看101，确实够大，如果输入500Hz的话，容抗已经3M多了，那随着信号频率再低，容抗继续增大，幅频特性当然呈现衰减</w:t>
      </w:r>
    </w:p>
    <w:p w14:paraId="6EAB8713" w14:textId="3789B254" w:rsidR="00AE300B" w:rsidRPr="003A33B5" w:rsidRDefault="00AE300B" w:rsidP="003A33B5">
      <w:pPr>
        <w:pStyle w:val="a3"/>
        <w:spacing w:line="360" w:lineRule="auto"/>
        <w:ind w:left="360" w:right="1120" w:firstLineChars="0" w:firstLine="0"/>
        <w:rPr>
          <w:rFonts w:ascii="楷体" w:eastAsia="楷体" w:hAnsi="楷体"/>
          <w:sz w:val="24"/>
          <w:szCs w:val="24"/>
        </w:rPr>
      </w:pPr>
      <w:r w:rsidRPr="003A33B5">
        <w:rPr>
          <w:rFonts w:ascii="楷体" w:eastAsia="楷体" w:hAnsi="楷体" w:hint="eastAsia"/>
          <w:sz w:val="24"/>
          <w:szCs w:val="24"/>
        </w:rPr>
        <w:t>通过上述的分析，实际上控制衰减速率的变量就是C</w:t>
      </w:r>
    </w:p>
    <w:p w14:paraId="484E8B75" w14:textId="0A420E8C" w:rsidR="00AE300B" w:rsidRPr="003A33B5" w:rsidRDefault="00AE300B" w:rsidP="003A33B5">
      <w:pPr>
        <w:pStyle w:val="a3"/>
        <w:numPr>
          <w:ilvl w:val="0"/>
          <w:numId w:val="1"/>
        </w:numPr>
        <w:spacing w:line="360" w:lineRule="auto"/>
        <w:ind w:right="1120" w:firstLineChars="0"/>
        <w:rPr>
          <w:rFonts w:ascii="楷体" w:eastAsia="楷体" w:hAnsi="楷体"/>
          <w:sz w:val="24"/>
          <w:szCs w:val="24"/>
        </w:rPr>
      </w:pPr>
      <w:r w:rsidRPr="003A33B5">
        <w:rPr>
          <w:rFonts w:ascii="楷体" w:eastAsia="楷体" w:hAnsi="楷体" w:hint="eastAsia"/>
          <w:sz w:val="24"/>
          <w:szCs w:val="24"/>
        </w:rPr>
        <w:t>下面用不同</w:t>
      </w:r>
      <w:proofErr w:type="gramStart"/>
      <w:r w:rsidRPr="003A33B5">
        <w:rPr>
          <w:rFonts w:ascii="楷体" w:eastAsia="楷体" w:hAnsi="楷体" w:hint="eastAsia"/>
          <w:sz w:val="24"/>
          <w:szCs w:val="24"/>
        </w:rPr>
        <w:t>的容值进行</w:t>
      </w:r>
      <w:proofErr w:type="gramEnd"/>
      <w:r w:rsidRPr="003A33B5">
        <w:rPr>
          <w:rFonts w:ascii="楷体" w:eastAsia="楷体" w:hAnsi="楷体" w:hint="eastAsia"/>
          <w:sz w:val="24"/>
          <w:szCs w:val="24"/>
        </w:rPr>
        <w:t>理论论证</w:t>
      </w:r>
    </w:p>
    <w:p w14:paraId="383DA15B" w14:textId="38E9538E" w:rsidR="00AE300B" w:rsidRPr="003A33B5" w:rsidRDefault="00CC4971" w:rsidP="003A33B5">
      <w:pPr>
        <w:spacing w:line="360" w:lineRule="auto"/>
        <w:ind w:right="1120"/>
        <w:rPr>
          <w:rFonts w:ascii="楷体" w:eastAsia="楷体" w:hAnsi="楷体"/>
          <w:sz w:val="24"/>
          <w:szCs w:val="24"/>
        </w:rPr>
      </w:pPr>
      <w:r w:rsidRPr="003A33B5">
        <w:rPr>
          <w:rFonts w:ascii="楷体" w:eastAsia="楷体" w:hAnsi="楷体"/>
          <w:noProof/>
          <w:sz w:val="24"/>
          <w:szCs w:val="24"/>
        </w:rPr>
        <w:lastRenderedPageBreak/>
        <w:drawing>
          <wp:inline distT="0" distB="0" distL="0" distR="0" wp14:anchorId="6E0C0811" wp14:editId="06D51DEA">
            <wp:extent cx="5273040" cy="367284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3672840"/>
                    </a:xfrm>
                    <a:prstGeom prst="rect">
                      <a:avLst/>
                    </a:prstGeom>
                    <a:noFill/>
                    <a:ln>
                      <a:noFill/>
                    </a:ln>
                  </pic:spPr>
                </pic:pic>
              </a:graphicData>
            </a:graphic>
          </wp:inline>
        </w:drawing>
      </w:r>
    </w:p>
    <w:p w14:paraId="63027060" w14:textId="10540733" w:rsidR="00CC4971" w:rsidRPr="003A33B5" w:rsidRDefault="006B3256" w:rsidP="003A33B5">
      <w:pPr>
        <w:spacing w:line="360" w:lineRule="auto"/>
        <w:ind w:right="1120"/>
        <w:jc w:val="center"/>
        <w:rPr>
          <w:rFonts w:ascii="楷体" w:eastAsia="楷体" w:hAnsi="楷体"/>
          <w:sz w:val="24"/>
          <w:szCs w:val="24"/>
        </w:rPr>
      </w:pPr>
      <w:r>
        <w:rPr>
          <w:rFonts w:ascii="楷体" w:eastAsia="楷体" w:hAnsi="楷体"/>
          <w:noProof/>
          <w:sz w:val="24"/>
          <w:szCs w:val="24"/>
        </w:rPr>
        <w:drawing>
          <wp:inline distT="0" distB="0" distL="0" distR="0" wp14:anchorId="33071724" wp14:editId="3E565051">
            <wp:extent cx="5271770" cy="3054985"/>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770" cy="3054985"/>
                    </a:xfrm>
                    <a:prstGeom prst="rect">
                      <a:avLst/>
                    </a:prstGeom>
                    <a:noFill/>
                    <a:ln>
                      <a:noFill/>
                    </a:ln>
                  </pic:spPr>
                </pic:pic>
              </a:graphicData>
            </a:graphic>
          </wp:inline>
        </w:drawing>
      </w:r>
    </w:p>
    <w:p w14:paraId="5F4D1403" w14:textId="0C25EAF9" w:rsidR="00CC4971" w:rsidRDefault="0020156A" w:rsidP="003A33B5">
      <w:pPr>
        <w:pStyle w:val="a3"/>
        <w:numPr>
          <w:ilvl w:val="0"/>
          <w:numId w:val="1"/>
        </w:numPr>
        <w:spacing w:line="360" w:lineRule="auto"/>
        <w:ind w:right="1120" w:firstLineChars="0"/>
        <w:rPr>
          <w:rFonts w:ascii="楷体" w:eastAsia="楷体" w:hAnsi="楷体"/>
          <w:sz w:val="24"/>
          <w:szCs w:val="24"/>
        </w:rPr>
      </w:pPr>
      <w:r w:rsidRPr="003A33B5">
        <w:rPr>
          <w:rFonts w:ascii="楷体" w:eastAsia="楷体" w:hAnsi="楷体"/>
          <w:sz w:val="24"/>
          <w:szCs w:val="24"/>
        </w:rPr>
        <w:t>从仿真结果来看，其与分析的结果确实一致，可以看出当电容取较大值（4.7nF）时，就不怎么呈现衰减的现象，因为这时候相对来说低频区下的整体谐振网络的等下阻抗就不这么大了嘛，也就是示波器那边的等效电阻还是一直占优（分大头）。不断减小C</w:t>
      </w:r>
      <w:proofErr w:type="gramStart"/>
      <w:r w:rsidRPr="003A33B5">
        <w:rPr>
          <w:rFonts w:ascii="楷体" w:eastAsia="楷体" w:hAnsi="楷体"/>
          <w:sz w:val="24"/>
          <w:szCs w:val="24"/>
        </w:rPr>
        <w:t>的容值我们</w:t>
      </w:r>
      <w:proofErr w:type="gramEnd"/>
      <w:r w:rsidRPr="003A33B5">
        <w:rPr>
          <w:rFonts w:ascii="楷体" w:eastAsia="楷体" w:hAnsi="楷体"/>
          <w:sz w:val="24"/>
          <w:szCs w:val="24"/>
        </w:rPr>
        <w:t>看斜率也反映此平坦区</w:t>
      </w:r>
      <w:proofErr w:type="gramStart"/>
      <w:r w:rsidRPr="003A33B5">
        <w:rPr>
          <w:rFonts w:ascii="楷体" w:eastAsia="楷体" w:hAnsi="楷体"/>
          <w:sz w:val="24"/>
          <w:szCs w:val="24"/>
        </w:rPr>
        <w:t>前区域</w:t>
      </w:r>
      <w:proofErr w:type="gramEnd"/>
      <w:r w:rsidRPr="003A33B5">
        <w:rPr>
          <w:rFonts w:ascii="楷体" w:eastAsia="楷体" w:hAnsi="楷体"/>
          <w:sz w:val="24"/>
          <w:szCs w:val="24"/>
        </w:rPr>
        <w:t>的衰减速率不断提高</w:t>
      </w:r>
    </w:p>
    <w:p w14:paraId="02FA2B0F" w14:textId="22151CBF" w:rsidR="003A33B5" w:rsidRDefault="007F26C6" w:rsidP="003A33B5">
      <w:pPr>
        <w:spacing w:line="360" w:lineRule="auto"/>
        <w:ind w:right="1120"/>
        <w:rPr>
          <w:rFonts w:ascii="楷体" w:eastAsia="楷体" w:hAnsi="楷体"/>
          <w:sz w:val="24"/>
          <w:szCs w:val="24"/>
        </w:rPr>
      </w:pPr>
      <w:r>
        <w:rPr>
          <w:noProof/>
        </w:rPr>
        <w:lastRenderedPageBreak/>
        <w:drawing>
          <wp:inline distT="0" distB="0" distL="0" distR="0" wp14:anchorId="4FD97368" wp14:editId="095C1603">
            <wp:extent cx="5274310" cy="24403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40305"/>
                    </a:xfrm>
                    <a:prstGeom prst="rect">
                      <a:avLst/>
                    </a:prstGeom>
                    <a:noFill/>
                    <a:ln>
                      <a:noFill/>
                    </a:ln>
                  </pic:spPr>
                </pic:pic>
              </a:graphicData>
            </a:graphic>
          </wp:inline>
        </w:drawing>
      </w:r>
    </w:p>
    <w:p w14:paraId="3FF27C2C" w14:textId="0906FB8C" w:rsidR="003A33B5" w:rsidRPr="007F26C6" w:rsidRDefault="007F26C6" w:rsidP="007F26C6">
      <w:pPr>
        <w:pStyle w:val="a3"/>
        <w:numPr>
          <w:ilvl w:val="0"/>
          <w:numId w:val="1"/>
        </w:numPr>
        <w:spacing w:line="360" w:lineRule="auto"/>
        <w:ind w:right="1120" w:firstLineChars="0"/>
        <w:rPr>
          <w:rFonts w:ascii="楷体" w:eastAsia="楷体" w:hAnsi="楷体"/>
          <w:sz w:val="24"/>
          <w:szCs w:val="24"/>
        </w:rPr>
      </w:pPr>
      <w:r>
        <w:rPr>
          <w:rFonts w:ascii="楷体" w:eastAsia="楷体" w:hAnsi="楷体" w:hint="eastAsia"/>
          <w:sz w:val="24"/>
          <w:szCs w:val="24"/>
        </w:rPr>
        <w:t>同时我们分析，上述的频响图中的m2到m</w:t>
      </w:r>
      <w:r>
        <w:rPr>
          <w:rFonts w:ascii="楷体" w:eastAsia="楷体" w:hAnsi="楷体"/>
          <w:sz w:val="24"/>
          <w:szCs w:val="24"/>
        </w:rPr>
        <w:t>3</w:t>
      </w:r>
      <w:r>
        <w:rPr>
          <w:rFonts w:ascii="楷体" w:eastAsia="楷体" w:hAnsi="楷体" w:hint="eastAsia"/>
          <w:sz w:val="24"/>
          <w:szCs w:val="24"/>
        </w:rPr>
        <w:t>增益下降约-</w:t>
      </w:r>
      <w:r>
        <w:rPr>
          <w:rFonts w:ascii="楷体" w:eastAsia="楷体" w:hAnsi="楷体"/>
          <w:sz w:val="24"/>
          <w:szCs w:val="24"/>
        </w:rPr>
        <w:t>3</w:t>
      </w:r>
      <w:r>
        <w:rPr>
          <w:rFonts w:ascii="楷体" w:eastAsia="楷体" w:hAnsi="楷体" w:hint="eastAsia"/>
          <w:sz w:val="24"/>
          <w:szCs w:val="24"/>
        </w:rPr>
        <w:t>d</w:t>
      </w:r>
      <w:r>
        <w:rPr>
          <w:rFonts w:ascii="楷体" w:eastAsia="楷体" w:hAnsi="楷体"/>
          <w:sz w:val="24"/>
          <w:szCs w:val="24"/>
        </w:rPr>
        <w:t>B</w:t>
      </w:r>
      <w:r>
        <w:rPr>
          <w:rFonts w:ascii="楷体" w:eastAsia="楷体" w:hAnsi="楷体" w:hint="eastAsia"/>
          <w:sz w:val="24"/>
          <w:szCs w:val="24"/>
        </w:rPr>
        <w:t>，此时的相频特性图中显示-</w:t>
      </w:r>
      <w:r>
        <w:rPr>
          <w:rFonts w:ascii="楷体" w:eastAsia="楷体" w:hAnsi="楷体"/>
          <w:sz w:val="24"/>
          <w:szCs w:val="24"/>
        </w:rPr>
        <w:t>3</w:t>
      </w:r>
      <w:r>
        <w:rPr>
          <w:rFonts w:ascii="楷体" w:eastAsia="楷体" w:hAnsi="楷体" w:hint="eastAsia"/>
          <w:sz w:val="24"/>
          <w:szCs w:val="24"/>
        </w:rPr>
        <w:t>d</w:t>
      </w:r>
      <w:r>
        <w:rPr>
          <w:rFonts w:ascii="楷体" w:eastAsia="楷体" w:hAnsi="楷体"/>
          <w:sz w:val="24"/>
          <w:szCs w:val="24"/>
        </w:rPr>
        <w:t>B</w:t>
      </w:r>
      <w:r>
        <w:rPr>
          <w:rFonts w:ascii="楷体" w:eastAsia="楷体" w:hAnsi="楷体" w:hint="eastAsia"/>
          <w:sz w:val="24"/>
          <w:szCs w:val="24"/>
        </w:rPr>
        <w:t>处相移约等于4</w:t>
      </w:r>
      <w:r>
        <w:rPr>
          <w:rFonts w:ascii="楷体" w:eastAsia="楷体" w:hAnsi="楷体"/>
          <w:sz w:val="24"/>
          <w:szCs w:val="24"/>
        </w:rPr>
        <w:t>5</w:t>
      </w:r>
      <w:r>
        <w:rPr>
          <w:rFonts w:ascii="楷体" w:eastAsia="楷体" w:hAnsi="楷体" w:hint="eastAsia"/>
          <w:sz w:val="24"/>
          <w:szCs w:val="24"/>
        </w:rPr>
        <w:t>，即符合高通滤波器的相频响应</w:t>
      </w:r>
    </w:p>
    <w:p w14:paraId="2703E491" w14:textId="784403A7" w:rsidR="003A33B5" w:rsidRDefault="003A33B5" w:rsidP="003A33B5">
      <w:pPr>
        <w:spacing w:line="360" w:lineRule="auto"/>
        <w:jc w:val="left"/>
        <w:rPr>
          <w:rFonts w:ascii="Times New Roman" w:eastAsia="楷体" w:hAnsi="Times New Roman"/>
          <w:b/>
          <w:bCs/>
          <w:sz w:val="28"/>
          <w:szCs w:val="28"/>
        </w:rPr>
      </w:pPr>
      <w:r>
        <w:rPr>
          <w:rFonts w:ascii="Times New Roman" w:eastAsia="楷体" w:hAnsi="Times New Roman" w:hint="eastAsia"/>
          <w:b/>
          <w:bCs/>
          <w:sz w:val="28"/>
          <w:szCs w:val="28"/>
        </w:rPr>
        <w:sym w:font="Wingdings 2" w:char="F052"/>
      </w:r>
      <w:r>
        <w:rPr>
          <w:rFonts w:ascii="Times New Roman" w:eastAsia="楷体" w:hAnsi="Times New Roman" w:hint="eastAsia"/>
          <w:b/>
          <w:bCs/>
          <w:sz w:val="28"/>
          <w:szCs w:val="28"/>
        </w:rPr>
        <w:t xml:space="preserve"> </w:t>
      </w:r>
      <w:r>
        <w:rPr>
          <w:rFonts w:ascii="Times New Roman" w:eastAsia="楷体" w:hAnsi="Times New Roman" w:hint="eastAsia"/>
          <w:b/>
          <w:bCs/>
          <w:sz w:val="28"/>
          <w:szCs w:val="28"/>
        </w:rPr>
        <w:t>仿真分析</w:t>
      </w:r>
      <w:r>
        <w:rPr>
          <w:rFonts w:ascii="Times New Roman" w:eastAsia="楷体" w:hAnsi="Times New Roman" w:hint="eastAsia"/>
          <w:b/>
          <w:bCs/>
          <w:sz w:val="28"/>
          <w:szCs w:val="28"/>
        </w:rPr>
        <w:t xml:space="preserve"> </w:t>
      </w:r>
      <w:r>
        <w:rPr>
          <w:rFonts w:ascii="Times New Roman" w:eastAsia="楷体" w:hAnsi="Times New Roman"/>
          <w:b/>
          <w:bCs/>
          <w:sz w:val="28"/>
          <w:szCs w:val="28"/>
        </w:rPr>
        <w:t xml:space="preserve">– </w:t>
      </w:r>
      <w:r>
        <w:rPr>
          <w:rFonts w:ascii="Times New Roman" w:eastAsia="楷体" w:hAnsi="Times New Roman" w:hint="eastAsia"/>
          <w:b/>
          <w:bCs/>
          <w:sz w:val="28"/>
          <w:szCs w:val="28"/>
        </w:rPr>
        <w:t>部分接入方式</w:t>
      </w:r>
    </w:p>
    <w:p w14:paraId="5B645615" w14:textId="77777777" w:rsidR="003A33B5" w:rsidRDefault="003A33B5" w:rsidP="003A33B5">
      <w:pPr>
        <w:pStyle w:val="a3"/>
        <w:numPr>
          <w:ilvl w:val="0"/>
          <w:numId w:val="3"/>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书本中提到的单调谐谐振放大电路是将</w:t>
      </w:r>
      <w:r>
        <w:rPr>
          <w:rFonts w:ascii="Times New Roman" w:eastAsia="楷体" w:hAnsi="Times New Roman" w:hint="eastAsia"/>
          <w:sz w:val="24"/>
          <w:szCs w:val="24"/>
        </w:rPr>
        <w:t>V</w:t>
      </w:r>
      <w:r>
        <w:rPr>
          <w:rFonts w:ascii="Times New Roman" w:eastAsia="楷体" w:hAnsi="Times New Roman"/>
          <w:sz w:val="24"/>
          <w:szCs w:val="24"/>
        </w:rPr>
        <w:t>CC</w:t>
      </w:r>
      <w:r>
        <w:rPr>
          <w:rFonts w:ascii="Times New Roman" w:eastAsia="楷体" w:hAnsi="Times New Roman" w:hint="eastAsia"/>
          <w:sz w:val="24"/>
          <w:szCs w:val="24"/>
        </w:rPr>
        <w:t>连接到电感的</w:t>
      </w:r>
      <w:r>
        <w:rPr>
          <w:rFonts w:ascii="Times New Roman" w:eastAsia="楷体" w:hAnsi="Times New Roman" w:hint="eastAsia"/>
          <w:sz w:val="24"/>
          <w:szCs w:val="24"/>
        </w:rPr>
        <w:t>2</w:t>
      </w:r>
      <w:r>
        <w:rPr>
          <w:rFonts w:ascii="Times New Roman" w:eastAsia="楷体" w:hAnsi="Times New Roman" w:hint="eastAsia"/>
          <w:sz w:val="24"/>
          <w:szCs w:val="24"/>
        </w:rPr>
        <w:t>端口，如下图，从而实现部分接入</w:t>
      </w:r>
    </w:p>
    <w:p w14:paraId="33474171" w14:textId="77777777" w:rsidR="003A33B5" w:rsidRDefault="003A33B5" w:rsidP="003A33B5">
      <w:pPr>
        <w:spacing w:line="360" w:lineRule="auto"/>
        <w:ind w:left="360"/>
        <w:jc w:val="center"/>
        <w:rPr>
          <w:rFonts w:ascii="Times New Roman" w:eastAsia="楷体" w:hAnsi="Times New Roman"/>
          <w:b/>
          <w:bCs/>
          <w:sz w:val="24"/>
          <w:szCs w:val="24"/>
        </w:rPr>
      </w:pPr>
      <w:r>
        <w:rPr>
          <w:rFonts w:ascii="Times New Roman" w:eastAsia="楷体" w:hAnsi="Times New Roman" w:hint="eastAsia"/>
          <w:b/>
          <w:bCs/>
          <w:noProof/>
          <w:sz w:val="24"/>
          <w:szCs w:val="24"/>
        </w:rPr>
        <w:drawing>
          <wp:inline distT="0" distB="0" distL="0" distR="0" wp14:anchorId="3F578F81" wp14:editId="1D292933">
            <wp:extent cx="2333236" cy="215261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5942" cy="2182786"/>
                    </a:xfrm>
                    <a:prstGeom prst="rect">
                      <a:avLst/>
                    </a:prstGeom>
                  </pic:spPr>
                </pic:pic>
              </a:graphicData>
            </a:graphic>
          </wp:inline>
        </w:drawing>
      </w:r>
    </w:p>
    <w:p w14:paraId="4FA64F69" w14:textId="77777777" w:rsidR="003A33B5" w:rsidRPr="00790379" w:rsidRDefault="003A33B5" w:rsidP="003A33B5">
      <w:pPr>
        <w:pStyle w:val="a3"/>
        <w:numPr>
          <w:ilvl w:val="0"/>
          <w:numId w:val="3"/>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实验电路板上的电路是将三极管的集电极接到电感的</w:t>
      </w:r>
      <w:r>
        <w:rPr>
          <w:rFonts w:ascii="Times New Roman" w:eastAsia="楷体" w:hAnsi="Times New Roman" w:hint="eastAsia"/>
          <w:sz w:val="24"/>
          <w:szCs w:val="24"/>
        </w:rPr>
        <w:t>2</w:t>
      </w:r>
      <w:r>
        <w:rPr>
          <w:rFonts w:ascii="Times New Roman" w:eastAsia="楷体" w:hAnsi="Times New Roman" w:hint="eastAsia"/>
          <w:sz w:val="24"/>
          <w:szCs w:val="24"/>
        </w:rPr>
        <w:t>端口，</w:t>
      </w:r>
      <w:r>
        <w:rPr>
          <w:rFonts w:ascii="Times New Roman" w:eastAsia="楷体" w:hAnsi="Times New Roman" w:hint="eastAsia"/>
          <w:sz w:val="24"/>
          <w:szCs w:val="24"/>
        </w:rPr>
        <w:t>V</w:t>
      </w:r>
      <w:r>
        <w:rPr>
          <w:rFonts w:ascii="Times New Roman" w:eastAsia="楷体" w:hAnsi="Times New Roman"/>
          <w:sz w:val="24"/>
          <w:szCs w:val="24"/>
        </w:rPr>
        <w:t>CC</w:t>
      </w:r>
      <w:r>
        <w:rPr>
          <w:rFonts w:ascii="Times New Roman" w:eastAsia="楷体" w:hAnsi="Times New Roman" w:hint="eastAsia"/>
          <w:sz w:val="24"/>
          <w:szCs w:val="24"/>
        </w:rPr>
        <w:t>接入电感的上端口</w:t>
      </w:r>
    </w:p>
    <w:p w14:paraId="3A41544C" w14:textId="77777777" w:rsidR="003A33B5" w:rsidRDefault="003A33B5" w:rsidP="003A33B5">
      <w:pPr>
        <w:spacing w:line="360" w:lineRule="auto"/>
        <w:jc w:val="center"/>
        <w:rPr>
          <w:rFonts w:ascii="Times New Roman" w:eastAsia="楷体" w:hAnsi="Times New Roman"/>
          <w:b/>
          <w:bCs/>
          <w:sz w:val="24"/>
          <w:szCs w:val="24"/>
        </w:rPr>
      </w:pPr>
      <w:r>
        <w:rPr>
          <w:noProof/>
        </w:rPr>
        <w:lastRenderedPageBreak/>
        <w:drawing>
          <wp:inline distT="0" distB="0" distL="0" distR="0" wp14:anchorId="4F1E3B21" wp14:editId="55CF4444">
            <wp:extent cx="3970867" cy="1777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210" t="29615" b="16212"/>
                    <a:stretch/>
                  </pic:blipFill>
                  <pic:spPr bwMode="auto">
                    <a:xfrm>
                      <a:off x="0" y="0"/>
                      <a:ext cx="3981058" cy="1781736"/>
                    </a:xfrm>
                    <a:prstGeom prst="rect">
                      <a:avLst/>
                    </a:prstGeom>
                    <a:noFill/>
                    <a:ln>
                      <a:noFill/>
                    </a:ln>
                    <a:extLst>
                      <a:ext uri="{53640926-AAD7-44D8-BBD7-CCE9431645EC}">
                        <a14:shadowObscured xmlns:a14="http://schemas.microsoft.com/office/drawing/2010/main"/>
                      </a:ext>
                    </a:extLst>
                  </pic:spPr>
                </pic:pic>
              </a:graphicData>
            </a:graphic>
          </wp:inline>
        </w:drawing>
      </w:r>
    </w:p>
    <w:p w14:paraId="774BC9B0" w14:textId="77777777" w:rsidR="003A33B5" w:rsidRPr="00790379" w:rsidRDefault="003A33B5" w:rsidP="003A33B5">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理论课本部分接入方式仿真分析</w:t>
      </w:r>
    </w:p>
    <w:p w14:paraId="31855C39" w14:textId="77777777" w:rsidR="003A33B5" w:rsidRDefault="003A33B5" w:rsidP="003A33B5">
      <w:pPr>
        <w:spacing w:line="360" w:lineRule="auto"/>
        <w:jc w:val="center"/>
        <w:rPr>
          <w:rFonts w:ascii="Times New Roman" w:eastAsia="楷体" w:hAnsi="Times New Roman"/>
          <w:b/>
          <w:bCs/>
          <w:sz w:val="24"/>
          <w:szCs w:val="24"/>
        </w:rPr>
      </w:pPr>
      <w:r w:rsidRPr="009A0A0C">
        <w:rPr>
          <w:rFonts w:ascii="Times New Roman" w:eastAsia="楷体" w:hAnsi="Times New Roman"/>
          <w:b/>
          <w:bCs/>
          <w:noProof/>
          <w:sz w:val="24"/>
          <w:szCs w:val="24"/>
        </w:rPr>
        <w:drawing>
          <wp:inline distT="0" distB="0" distL="0" distR="0" wp14:anchorId="0B7AD865" wp14:editId="02CC5F8E">
            <wp:extent cx="3093538" cy="2929467"/>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88"/>
                    <a:stretch/>
                  </pic:blipFill>
                  <pic:spPr bwMode="auto">
                    <a:xfrm>
                      <a:off x="0" y="0"/>
                      <a:ext cx="3096933" cy="2932682"/>
                    </a:xfrm>
                    <a:prstGeom prst="rect">
                      <a:avLst/>
                    </a:prstGeom>
                    <a:ln>
                      <a:noFill/>
                    </a:ln>
                    <a:extLst>
                      <a:ext uri="{53640926-AAD7-44D8-BBD7-CCE9431645EC}">
                        <a14:shadowObscured xmlns:a14="http://schemas.microsoft.com/office/drawing/2010/main"/>
                      </a:ext>
                    </a:extLst>
                  </pic:spPr>
                </pic:pic>
              </a:graphicData>
            </a:graphic>
          </wp:inline>
        </w:drawing>
      </w:r>
    </w:p>
    <w:p w14:paraId="642FD723" w14:textId="77777777" w:rsidR="003A33B5" w:rsidRDefault="003A33B5" w:rsidP="003A33B5">
      <w:pPr>
        <w:spacing w:line="360" w:lineRule="auto"/>
        <w:jc w:val="center"/>
        <w:rPr>
          <w:rFonts w:ascii="Times New Roman" w:eastAsia="楷体" w:hAnsi="Times New Roman"/>
          <w:b/>
          <w:bCs/>
          <w:sz w:val="24"/>
          <w:szCs w:val="24"/>
        </w:rPr>
      </w:pPr>
      <w:r w:rsidRPr="009A0A0C">
        <w:rPr>
          <w:rFonts w:ascii="Times New Roman" w:eastAsia="楷体" w:hAnsi="Times New Roman"/>
          <w:b/>
          <w:bCs/>
          <w:noProof/>
          <w:sz w:val="24"/>
          <w:szCs w:val="24"/>
        </w:rPr>
        <w:drawing>
          <wp:inline distT="0" distB="0" distL="0" distR="0" wp14:anchorId="757A7B49" wp14:editId="0AA2BAD3">
            <wp:extent cx="3101340" cy="1189012"/>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4432" cy="1194031"/>
                    </a:xfrm>
                    <a:prstGeom prst="rect">
                      <a:avLst/>
                    </a:prstGeom>
                  </pic:spPr>
                </pic:pic>
              </a:graphicData>
            </a:graphic>
          </wp:inline>
        </w:drawing>
      </w:r>
    </w:p>
    <w:p w14:paraId="1A5D5127" w14:textId="77777777" w:rsidR="003A33B5" w:rsidRPr="005776A1" w:rsidRDefault="003A33B5" w:rsidP="003A33B5">
      <w:pPr>
        <w:pStyle w:val="a3"/>
        <w:numPr>
          <w:ilvl w:val="0"/>
          <w:numId w:val="3"/>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通过波特分析仪看出其不仅在理论的中心频率有谐振，而且还在</w:t>
      </w:r>
      <w:r>
        <w:rPr>
          <w:rFonts w:ascii="Times New Roman" w:eastAsia="楷体" w:hAnsi="Times New Roman" w:hint="eastAsia"/>
          <w:sz w:val="24"/>
          <w:szCs w:val="24"/>
        </w:rPr>
        <w:t>1</w:t>
      </w:r>
      <w:r>
        <w:rPr>
          <w:rFonts w:ascii="Times New Roman" w:eastAsia="楷体" w:hAnsi="Times New Roman"/>
          <w:sz w:val="24"/>
          <w:szCs w:val="24"/>
        </w:rPr>
        <w:t>10M</w:t>
      </w:r>
      <w:r>
        <w:rPr>
          <w:rFonts w:ascii="Times New Roman" w:eastAsia="楷体" w:hAnsi="Times New Roman" w:hint="eastAsia"/>
          <w:sz w:val="24"/>
          <w:szCs w:val="24"/>
        </w:rPr>
        <w:t>有另一谐振。在考虑了示波器的输入模型之后，谐振点仍然有同样的两个，于是推测可能是由于晶体管的</w:t>
      </w:r>
      <w:r>
        <w:rPr>
          <w:rFonts w:ascii="Times New Roman" w:eastAsia="楷体" w:hAnsi="Times New Roman" w:hint="eastAsia"/>
          <w:sz w:val="24"/>
          <w:szCs w:val="24"/>
        </w:rPr>
        <w:t>B</w:t>
      </w:r>
      <w:r>
        <w:rPr>
          <w:rFonts w:ascii="Times New Roman" w:eastAsia="楷体" w:hAnsi="Times New Roman"/>
          <w:sz w:val="24"/>
          <w:szCs w:val="24"/>
        </w:rPr>
        <w:t>C</w:t>
      </w:r>
      <w:r>
        <w:rPr>
          <w:rFonts w:ascii="Times New Roman" w:eastAsia="楷体" w:hAnsi="Times New Roman" w:hint="eastAsia"/>
          <w:sz w:val="24"/>
          <w:szCs w:val="24"/>
        </w:rPr>
        <w:t>端结电容与</w:t>
      </w:r>
      <w:r>
        <w:rPr>
          <w:rFonts w:ascii="Times New Roman" w:eastAsia="楷体" w:hAnsi="Times New Roman" w:hint="eastAsia"/>
          <w:sz w:val="24"/>
          <w:szCs w:val="24"/>
        </w:rPr>
        <w:t>0</w:t>
      </w:r>
      <w:r>
        <w:rPr>
          <w:rFonts w:ascii="Times New Roman" w:eastAsia="楷体" w:hAnsi="Times New Roman"/>
          <w:sz w:val="24"/>
          <w:szCs w:val="24"/>
        </w:rPr>
        <w:t>.33</w:t>
      </w:r>
      <w:r>
        <w:rPr>
          <w:rFonts w:ascii="Times New Roman" w:eastAsia="楷体" w:hAnsi="Times New Roman" w:hint="eastAsia"/>
          <w:sz w:val="24"/>
          <w:szCs w:val="24"/>
        </w:rPr>
        <w:t>u</w:t>
      </w:r>
      <w:r>
        <w:rPr>
          <w:rFonts w:ascii="Times New Roman" w:eastAsia="楷体" w:hAnsi="Times New Roman"/>
          <w:sz w:val="24"/>
          <w:szCs w:val="24"/>
        </w:rPr>
        <w:t>H</w:t>
      </w:r>
      <w:r>
        <w:rPr>
          <w:rFonts w:ascii="Times New Roman" w:eastAsia="楷体" w:hAnsi="Times New Roman" w:hint="eastAsia"/>
          <w:sz w:val="24"/>
          <w:szCs w:val="24"/>
        </w:rPr>
        <w:t>的电感的并联谐振产生的另一谐振回路，于是我将晶体管的</w:t>
      </w:r>
      <w:r>
        <w:rPr>
          <w:rFonts w:ascii="Times New Roman" w:eastAsia="楷体" w:hAnsi="Times New Roman" w:hint="eastAsia"/>
          <w:sz w:val="24"/>
          <w:szCs w:val="24"/>
        </w:rPr>
        <w:t>B</w:t>
      </w:r>
      <w:r>
        <w:rPr>
          <w:rFonts w:ascii="Times New Roman" w:eastAsia="楷体" w:hAnsi="Times New Roman"/>
          <w:sz w:val="24"/>
          <w:szCs w:val="24"/>
        </w:rPr>
        <w:t>C</w:t>
      </w:r>
      <w:r>
        <w:rPr>
          <w:rFonts w:ascii="Times New Roman" w:eastAsia="楷体" w:hAnsi="Times New Roman" w:hint="eastAsia"/>
          <w:sz w:val="24"/>
          <w:szCs w:val="24"/>
        </w:rPr>
        <w:t>端结电容增大</w:t>
      </w:r>
      <w:r>
        <w:rPr>
          <w:rFonts w:ascii="Times New Roman" w:eastAsia="楷体" w:hAnsi="Times New Roman" w:hint="eastAsia"/>
          <w:sz w:val="24"/>
          <w:szCs w:val="24"/>
        </w:rPr>
        <w:t>1</w:t>
      </w:r>
      <w:r>
        <w:rPr>
          <w:rFonts w:ascii="Times New Roman" w:eastAsia="楷体" w:hAnsi="Times New Roman"/>
          <w:sz w:val="24"/>
          <w:szCs w:val="24"/>
        </w:rPr>
        <w:t>00</w:t>
      </w:r>
      <w:r>
        <w:rPr>
          <w:rFonts w:ascii="Times New Roman" w:eastAsia="楷体" w:hAnsi="Times New Roman" w:hint="eastAsia"/>
          <w:sz w:val="24"/>
          <w:szCs w:val="24"/>
        </w:rPr>
        <w:t>倍再进行仿真，由于谐振中心频率对</w:t>
      </w:r>
      <w:r>
        <w:rPr>
          <w:rFonts w:ascii="Times New Roman" w:eastAsia="楷体" w:hAnsi="Times New Roman" w:hint="eastAsia"/>
          <w:sz w:val="24"/>
          <w:szCs w:val="24"/>
        </w:rPr>
        <w:t>C</w:t>
      </w:r>
      <w:r>
        <w:rPr>
          <w:rFonts w:ascii="Times New Roman" w:eastAsia="楷体" w:hAnsi="Times New Roman" w:hint="eastAsia"/>
          <w:sz w:val="24"/>
          <w:szCs w:val="24"/>
        </w:rPr>
        <w:t>有根号，故谐振频率理论上应该缩小</w:t>
      </w:r>
      <w:r>
        <w:rPr>
          <w:rFonts w:ascii="Times New Roman" w:eastAsia="楷体" w:hAnsi="Times New Roman" w:hint="eastAsia"/>
          <w:sz w:val="24"/>
          <w:szCs w:val="24"/>
        </w:rPr>
        <w:t>1</w:t>
      </w:r>
      <w:r>
        <w:rPr>
          <w:rFonts w:ascii="Times New Roman" w:eastAsia="楷体" w:hAnsi="Times New Roman"/>
          <w:sz w:val="24"/>
          <w:szCs w:val="24"/>
        </w:rPr>
        <w:t>0</w:t>
      </w:r>
      <w:r>
        <w:rPr>
          <w:rFonts w:ascii="Times New Roman" w:eastAsia="楷体" w:hAnsi="Times New Roman" w:hint="eastAsia"/>
          <w:sz w:val="24"/>
          <w:szCs w:val="24"/>
        </w:rPr>
        <w:t>倍左右</w:t>
      </w:r>
    </w:p>
    <w:p w14:paraId="08FF0D2E" w14:textId="77777777" w:rsidR="003A33B5" w:rsidRDefault="003A33B5" w:rsidP="003A33B5">
      <w:pPr>
        <w:spacing w:line="360" w:lineRule="auto"/>
        <w:jc w:val="center"/>
        <w:rPr>
          <w:rFonts w:ascii="Times New Roman" w:eastAsia="楷体" w:hAnsi="Times New Roman"/>
          <w:b/>
          <w:bCs/>
          <w:sz w:val="24"/>
          <w:szCs w:val="24"/>
        </w:rPr>
      </w:pPr>
      <w:r w:rsidRPr="005776A1">
        <w:rPr>
          <w:rFonts w:ascii="Times New Roman" w:eastAsia="楷体" w:hAnsi="Times New Roman"/>
          <w:b/>
          <w:bCs/>
          <w:noProof/>
          <w:sz w:val="24"/>
          <w:szCs w:val="24"/>
        </w:rPr>
        <w:drawing>
          <wp:inline distT="0" distB="0" distL="0" distR="0" wp14:anchorId="6FD6207B" wp14:editId="04A912C9">
            <wp:extent cx="3983182"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142"/>
                    <a:stretch/>
                  </pic:blipFill>
                  <pic:spPr bwMode="auto">
                    <a:xfrm>
                      <a:off x="0" y="0"/>
                      <a:ext cx="3983527" cy="152413"/>
                    </a:xfrm>
                    <a:prstGeom prst="rect">
                      <a:avLst/>
                    </a:prstGeom>
                    <a:ln>
                      <a:noFill/>
                    </a:ln>
                    <a:extLst>
                      <a:ext uri="{53640926-AAD7-44D8-BBD7-CCE9431645EC}">
                        <a14:shadowObscured xmlns:a14="http://schemas.microsoft.com/office/drawing/2010/main"/>
                      </a:ext>
                    </a:extLst>
                  </pic:spPr>
                </pic:pic>
              </a:graphicData>
            </a:graphic>
          </wp:inline>
        </w:drawing>
      </w:r>
    </w:p>
    <w:p w14:paraId="3BA9402E" w14:textId="77777777" w:rsidR="003A33B5" w:rsidRDefault="003A33B5" w:rsidP="003A33B5">
      <w:pPr>
        <w:spacing w:line="360" w:lineRule="auto"/>
        <w:jc w:val="center"/>
        <w:rPr>
          <w:rFonts w:ascii="Times New Roman" w:eastAsia="楷体" w:hAnsi="Times New Roman"/>
          <w:b/>
          <w:bCs/>
          <w:sz w:val="24"/>
          <w:szCs w:val="24"/>
        </w:rPr>
      </w:pPr>
      <w:r w:rsidRPr="005776A1">
        <w:rPr>
          <w:rFonts w:ascii="Times New Roman" w:eastAsia="楷体" w:hAnsi="Times New Roman"/>
          <w:b/>
          <w:bCs/>
          <w:noProof/>
          <w:sz w:val="24"/>
          <w:szCs w:val="24"/>
        </w:rPr>
        <w:drawing>
          <wp:inline distT="0" distB="0" distL="0" distR="0" wp14:anchorId="6542657C" wp14:editId="3F3C364A">
            <wp:extent cx="3955123" cy="137172"/>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5123" cy="137172"/>
                    </a:xfrm>
                    <a:prstGeom prst="rect">
                      <a:avLst/>
                    </a:prstGeom>
                  </pic:spPr>
                </pic:pic>
              </a:graphicData>
            </a:graphic>
          </wp:inline>
        </w:drawing>
      </w:r>
    </w:p>
    <w:p w14:paraId="670FED77" w14:textId="77777777" w:rsidR="003A33B5" w:rsidRDefault="003A33B5" w:rsidP="003A33B5">
      <w:pPr>
        <w:pStyle w:val="a3"/>
        <w:spacing w:line="360" w:lineRule="auto"/>
        <w:ind w:left="720" w:firstLineChars="0" w:firstLine="0"/>
        <w:jc w:val="center"/>
        <w:rPr>
          <w:rFonts w:ascii="Times New Roman" w:eastAsia="楷体" w:hAnsi="Times New Roman"/>
          <w:b/>
          <w:bCs/>
          <w:sz w:val="24"/>
          <w:szCs w:val="24"/>
        </w:rPr>
      </w:pPr>
      <w:r w:rsidRPr="005776A1">
        <w:rPr>
          <w:rFonts w:ascii="Times New Roman" w:eastAsia="楷体" w:hAnsi="Times New Roman"/>
          <w:b/>
          <w:bCs/>
          <w:noProof/>
          <w:sz w:val="24"/>
          <w:szCs w:val="24"/>
        </w:rPr>
        <w:lastRenderedPageBreak/>
        <w:drawing>
          <wp:inline distT="0" distB="0" distL="0" distR="0" wp14:anchorId="03FB9279" wp14:editId="6392EDE9">
            <wp:extent cx="3124200" cy="117469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882" cy="1183603"/>
                    </a:xfrm>
                    <a:prstGeom prst="rect">
                      <a:avLst/>
                    </a:prstGeom>
                  </pic:spPr>
                </pic:pic>
              </a:graphicData>
            </a:graphic>
          </wp:inline>
        </w:drawing>
      </w:r>
    </w:p>
    <w:p w14:paraId="6915D661" w14:textId="77777777" w:rsidR="003A33B5" w:rsidRDefault="003A33B5" w:rsidP="003A33B5">
      <w:pPr>
        <w:pStyle w:val="a3"/>
        <w:spacing w:line="360" w:lineRule="auto"/>
        <w:ind w:left="720" w:firstLineChars="0" w:firstLine="0"/>
        <w:rPr>
          <w:rFonts w:ascii="Times New Roman" w:eastAsia="楷体" w:hAnsi="Times New Roman"/>
          <w:sz w:val="24"/>
          <w:szCs w:val="24"/>
        </w:rPr>
      </w:pPr>
      <w:proofErr w:type="gramStart"/>
      <w:r>
        <w:rPr>
          <w:rFonts w:ascii="Times New Roman" w:eastAsia="楷体" w:hAnsi="Times New Roman" w:hint="eastAsia"/>
          <w:sz w:val="24"/>
          <w:szCs w:val="24"/>
        </w:rPr>
        <w:t>原较大</w:t>
      </w:r>
      <w:proofErr w:type="gramEnd"/>
      <w:r>
        <w:rPr>
          <w:rFonts w:ascii="Times New Roman" w:eastAsia="楷体" w:hAnsi="Times New Roman" w:hint="eastAsia"/>
          <w:sz w:val="24"/>
          <w:szCs w:val="24"/>
        </w:rPr>
        <w:t>的谐振点的确缩小将近</w:t>
      </w:r>
      <w:r>
        <w:rPr>
          <w:rFonts w:ascii="Times New Roman" w:eastAsia="楷体" w:hAnsi="Times New Roman" w:hint="eastAsia"/>
          <w:sz w:val="24"/>
          <w:szCs w:val="24"/>
        </w:rPr>
        <w:t>1</w:t>
      </w:r>
      <w:r>
        <w:rPr>
          <w:rFonts w:ascii="Times New Roman" w:eastAsia="楷体" w:hAnsi="Times New Roman"/>
          <w:sz w:val="24"/>
          <w:szCs w:val="24"/>
        </w:rPr>
        <w:t>0</w:t>
      </w:r>
      <w:r>
        <w:rPr>
          <w:rFonts w:ascii="Times New Roman" w:eastAsia="楷体" w:hAnsi="Times New Roman" w:hint="eastAsia"/>
          <w:sz w:val="24"/>
          <w:szCs w:val="24"/>
        </w:rPr>
        <w:t>倍，与理论分析相符合。故由此验证得知原来</w:t>
      </w:r>
      <w:r>
        <w:rPr>
          <w:rFonts w:ascii="Times New Roman" w:eastAsia="楷体" w:hAnsi="Times New Roman" w:hint="eastAsia"/>
          <w:sz w:val="24"/>
          <w:szCs w:val="24"/>
        </w:rPr>
        <w:t>1</w:t>
      </w:r>
      <w:r>
        <w:rPr>
          <w:rFonts w:ascii="Times New Roman" w:eastAsia="楷体" w:hAnsi="Times New Roman"/>
          <w:sz w:val="24"/>
          <w:szCs w:val="24"/>
        </w:rPr>
        <w:t>10M</w:t>
      </w:r>
      <w:r>
        <w:rPr>
          <w:rFonts w:ascii="Times New Roman" w:eastAsia="楷体" w:hAnsi="Times New Roman" w:hint="eastAsia"/>
          <w:sz w:val="24"/>
          <w:szCs w:val="24"/>
        </w:rPr>
        <w:t>的谐振点就是晶体管的</w:t>
      </w:r>
      <w:r>
        <w:rPr>
          <w:rFonts w:ascii="Times New Roman" w:eastAsia="楷体" w:hAnsi="Times New Roman" w:hint="eastAsia"/>
          <w:sz w:val="24"/>
          <w:szCs w:val="24"/>
        </w:rPr>
        <w:t>B</w:t>
      </w:r>
      <w:r>
        <w:rPr>
          <w:rFonts w:ascii="Times New Roman" w:eastAsia="楷体" w:hAnsi="Times New Roman"/>
          <w:sz w:val="24"/>
          <w:szCs w:val="24"/>
        </w:rPr>
        <w:t>C</w:t>
      </w:r>
      <w:r>
        <w:rPr>
          <w:rFonts w:ascii="Times New Roman" w:eastAsia="楷体" w:hAnsi="Times New Roman" w:hint="eastAsia"/>
          <w:sz w:val="24"/>
          <w:szCs w:val="24"/>
        </w:rPr>
        <w:t>端结电容与</w:t>
      </w:r>
      <w:r>
        <w:rPr>
          <w:rFonts w:ascii="Times New Roman" w:eastAsia="楷体" w:hAnsi="Times New Roman" w:hint="eastAsia"/>
          <w:sz w:val="24"/>
          <w:szCs w:val="24"/>
        </w:rPr>
        <w:t>0</w:t>
      </w:r>
      <w:r>
        <w:rPr>
          <w:rFonts w:ascii="Times New Roman" w:eastAsia="楷体" w:hAnsi="Times New Roman"/>
          <w:sz w:val="24"/>
          <w:szCs w:val="24"/>
        </w:rPr>
        <w:t>.33</w:t>
      </w:r>
      <w:r>
        <w:rPr>
          <w:rFonts w:ascii="Times New Roman" w:eastAsia="楷体" w:hAnsi="Times New Roman" w:hint="eastAsia"/>
          <w:sz w:val="24"/>
          <w:szCs w:val="24"/>
        </w:rPr>
        <w:t>u</w:t>
      </w:r>
      <w:r>
        <w:rPr>
          <w:rFonts w:ascii="Times New Roman" w:eastAsia="楷体" w:hAnsi="Times New Roman"/>
          <w:sz w:val="24"/>
          <w:szCs w:val="24"/>
        </w:rPr>
        <w:t>H</w:t>
      </w:r>
      <w:r>
        <w:rPr>
          <w:rFonts w:ascii="Times New Roman" w:eastAsia="楷体" w:hAnsi="Times New Roman" w:hint="eastAsia"/>
          <w:sz w:val="24"/>
          <w:szCs w:val="24"/>
        </w:rPr>
        <w:t>的并联谐振发生的</w:t>
      </w:r>
    </w:p>
    <w:p w14:paraId="05CE3383" w14:textId="77777777" w:rsidR="003A33B5" w:rsidRDefault="003A33B5" w:rsidP="003A33B5">
      <w:pPr>
        <w:pStyle w:val="a3"/>
        <w:numPr>
          <w:ilvl w:val="0"/>
          <w:numId w:val="3"/>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虽然此谐振网络有两个谐振点，不过从第一个谐振网络来看当其处于</w:t>
      </w:r>
      <w:r>
        <w:rPr>
          <w:rFonts w:ascii="Times New Roman" w:eastAsia="楷体" w:hAnsi="Times New Roman" w:hint="eastAsia"/>
          <w:sz w:val="24"/>
          <w:szCs w:val="24"/>
        </w:rPr>
        <w:t>f0</w:t>
      </w:r>
      <w:r>
        <w:rPr>
          <w:rFonts w:ascii="Times New Roman" w:eastAsia="楷体" w:hAnsi="Times New Roman"/>
          <w:sz w:val="24"/>
          <w:szCs w:val="24"/>
        </w:rPr>
        <w:t>+4M</w:t>
      </w:r>
      <w:r>
        <w:rPr>
          <w:rFonts w:ascii="Times New Roman" w:eastAsia="楷体" w:hAnsi="Times New Roman" w:hint="eastAsia"/>
          <w:sz w:val="24"/>
          <w:szCs w:val="24"/>
        </w:rPr>
        <w:t>的频率下已经是</w:t>
      </w:r>
      <w:r>
        <w:rPr>
          <w:rFonts w:ascii="Times New Roman" w:eastAsia="楷体" w:hAnsi="Times New Roman" w:hint="eastAsia"/>
          <w:sz w:val="24"/>
          <w:szCs w:val="24"/>
        </w:rPr>
        <w:t>-</w:t>
      </w:r>
      <w:r>
        <w:rPr>
          <w:rFonts w:ascii="Times New Roman" w:eastAsia="楷体" w:hAnsi="Times New Roman"/>
          <w:sz w:val="24"/>
          <w:szCs w:val="24"/>
        </w:rPr>
        <w:t>40+</w:t>
      </w:r>
      <w:r>
        <w:rPr>
          <w:rFonts w:ascii="Times New Roman" w:eastAsia="楷体" w:hAnsi="Times New Roman" w:hint="eastAsia"/>
          <w:sz w:val="24"/>
          <w:szCs w:val="24"/>
        </w:rPr>
        <w:t>d</w:t>
      </w:r>
      <w:r>
        <w:rPr>
          <w:rFonts w:ascii="Times New Roman" w:eastAsia="楷体" w:hAnsi="Times New Roman"/>
          <w:sz w:val="24"/>
          <w:szCs w:val="24"/>
        </w:rPr>
        <w:t>B</w:t>
      </w:r>
      <w:r>
        <w:rPr>
          <w:rFonts w:ascii="Times New Roman" w:eastAsia="楷体" w:hAnsi="Times New Roman" w:hint="eastAsia"/>
          <w:sz w:val="24"/>
          <w:szCs w:val="24"/>
        </w:rPr>
        <w:t>了，所以选频特性还是相当不错，因为实际应用中带宽信号的带宽都是有一定限制的</w:t>
      </w:r>
    </w:p>
    <w:p w14:paraId="529AEE1F" w14:textId="77777777" w:rsidR="003A33B5" w:rsidRPr="00A75EDB" w:rsidRDefault="003A33B5" w:rsidP="003A33B5">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b/>
          <w:bCs/>
          <w:sz w:val="24"/>
          <w:szCs w:val="24"/>
        </w:rPr>
        <w:t>实验电路部分接入仿真分析</w:t>
      </w:r>
    </w:p>
    <w:p w14:paraId="1CAE0AAF" w14:textId="77777777" w:rsidR="003A33B5" w:rsidRPr="008E4691" w:rsidRDefault="003A33B5" w:rsidP="003A33B5">
      <w:pPr>
        <w:spacing w:line="360" w:lineRule="auto"/>
        <w:jc w:val="center"/>
        <w:rPr>
          <w:rFonts w:ascii="Times New Roman" w:eastAsia="楷体" w:hAnsi="Times New Roman"/>
          <w:sz w:val="24"/>
          <w:szCs w:val="24"/>
        </w:rPr>
      </w:pPr>
      <w:r w:rsidRPr="00C649DC">
        <w:rPr>
          <w:rFonts w:ascii="Times New Roman" w:eastAsia="楷体" w:hAnsi="Times New Roman"/>
          <w:noProof/>
          <w:sz w:val="24"/>
          <w:szCs w:val="24"/>
        </w:rPr>
        <w:drawing>
          <wp:inline distT="0" distB="0" distL="0" distR="0" wp14:anchorId="517DDFA9" wp14:editId="4A7131EE">
            <wp:extent cx="2316480" cy="1751164"/>
            <wp:effectExtent l="0" t="0" r="762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8586" cy="1782995"/>
                    </a:xfrm>
                    <a:prstGeom prst="rect">
                      <a:avLst/>
                    </a:prstGeom>
                  </pic:spPr>
                </pic:pic>
              </a:graphicData>
            </a:graphic>
          </wp:inline>
        </w:drawing>
      </w:r>
    </w:p>
    <w:p w14:paraId="5BDC92DF" w14:textId="77777777" w:rsidR="003A33B5" w:rsidRDefault="003A33B5" w:rsidP="003A33B5">
      <w:pPr>
        <w:pStyle w:val="a3"/>
        <w:spacing w:line="360" w:lineRule="auto"/>
        <w:ind w:left="720" w:firstLineChars="0" w:firstLine="0"/>
        <w:jc w:val="center"/>
        <w:rPr>
          <w:rFonts w:ascii="Times New Roman" w:eastAsia="楷体" w:hAnsi="Times New Roman"/>
          <w:sz w:val="24"/>
          <w:szCs w:val="24"/>
        </w:rPr>
      </w:pPr>
      <w:r w:rsidRPr="008E4691">
        <w:rPr>
          <w:rFonts w:ascii="Times New Roman" w:eastAsia="楷体" w:hAnsi="Times New Roman"/>
          <w:noProof/>
          <w:sz w:val="24"/>
          <w:szCs w:val="24"/>
        </w:rPr>
        <w:drawing>
          <wp:inline distT="0" distB="0" distL="0" distR="0" wp14:anchorId="6E2A532E" wp14:editId="68C60398">
            <wp:extent cx="2854036" cy="1306007"/>
            <wp:effectExtent l="0" t="0" r="381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3705" cy="1310432"/>
                    </a:xfrm>
                    <a:prstGeom prst="rect">
                      <a:avLst/>
                    </a:prstGeom>
                  </pic:spPr>
                </pic:pic>
              </a:graphicData>
            </a:graphic>
          </wp:inline>
        </w:drawing>
      </w:r>
    </w:p>
    <w:p w14:paraId="37FB50CD" w14:textId="77777777" w:rsidR="003A33B5" w:rsidRPr="008E4691" w:rsidRDefault="003A33B5" w:rsidP="003A33B5">
      <w:pPr>
        <w:pStyle w:val="a3"/>
        <w:numPr>
          <w:ilvl w:val="0"/>
          <w:numId w:val="3"/>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实验板上的部分接入方式虽然也会受到晶体管</w:t>
      </w:r>
      <w:r>
        <w:rPr>
          <w:rFonts w:ascii="Times New Roman" w:eastAsia="楷体" w:hAnsi="Times New Roman" w:hint="eastAsia"/>
          <w:sz w:val="24"/>
          <w:szCs w:val="24"/>
        </w:rPr>
        <w:t>B</w:t>
      </w:r>
      <w:r>
        <w:rPr>
          <w:rFonts w:ascii="Times New Roman" w:eastAsia="楷体" w:hAnsi="Times New Roman"/>
          <w:sz w:val="24"/>
          <w:szCs w:val="24"/>
        </w:rPr>
        <w:t>C</w:t>
      </w:r>
      <w:r>
        <w:rPr>
          <w:rFonts w:ascii="Times New Roman" w:eastAsia="楷体" w:hAnsi="Times New Roman" w:hint="eastAsia"/>
          <w:sz w:val="24"/>
          <w:szCs w:val="24"/>
        </w:rPr>
        <w:t>端结电容的影响出现双谐振，但是此电路的频谱响应可以直接通过调整静态工作点来改善单调谐放大电路的选频特性，所以在实验前很重要的一点就是要把静态工作点设置好，不然不仅会有失真，而且也直接影响了谐振网络的频谱响应</w:t>
      </w:r>
    </w:p>
    <w:p w14:paraId="10194D0B" w14:textId="17DDD38C" w:rsidR="00B07E1C" w:rsidRPr="00ED3713" w:rsidRDefault="00B07E1C" w:rsidP="00B07E1C">
      <w:pPr>
        <w:ind w:left="360"/>
        <w:jc w:val="left"/>
        <w:rPr>
          <w:rFonts w:ascii="楷体" w:eastAsia="楷体" w:hAnsi="楷体"/>
          <w:b/>
          <w:bCs/>
        </w:rPr>
      </w:pPr>
      <w:r w:rsidRPr="00ED3713">
        <w:rPr>
          <w:rFonts w:ascii="楷体" w:eastAsia="楷体" w:hAnsi="楷体"/>
          <w:b/>
          <w:bCs/>
        </w:rPr>
        <w:sym w:font="Wingdings 2" w:char="F052"/>
      </w:r>
      <w:r w:rsidRPr="00ED3713">
        <w:rPr>
          <w:rFonts w:ascii="楷体" w:eastAsia="楷体" w:hAnsi="楷体" w:hint="eastAsia"/>
          <w:b/>
          <w:bCs/>
        </w:rPr>
        <w:t xml:space="preserve"> </w:t>
      </w:r>
      <w:r w:rsidRPr="00ED3713">
        <w:rPr>
          <w:rFonts w:ascii="楷体" w:eastAsia="楷体" w:hAnsi="楷体" w:hint="eastAsia"/>
          <w:b/>
          <w:bCs/>
          <w:sz w:val="28"/>
          <w:szCs w:val="28"/>
        </w:rPr>
        <w:t>实验发现在较低频段时会发生明显失真，其原因是？失真现象如下：</w:t>
      </w:r>
    </w:p>
    <w:p w14:paraId="35AD68F4" w14:textId="77777777" w:rsidR="00B07E1C" w:rsidRDefault="00B07E1C" w:rsidP="00B07E1C">
      <w:pPr>
        <w:ind w:left="360"/>
        <w:jc w:val="center"/>
        <w:rPr>
          <w:b/>
          <w:bCs/>
        </w:rPr>
      </w:pPr>
      <w:r>
        <w:rPr>
          <w:noProof/>
        </w:rPr>
        <w:lastRenderedPageBreak/>
        <w:drawing>
          <wp:inline distT="0" distB="0" distL="0" distR="0" wp14:anchorId="5179ED56" wp14:editId="4D92E5BE">
            <wp:extent cx="5274310" cy="3956050"/>
            <wp:effectExtent l="0" t="0" r="2540" b="6350"/>
            <wp:docPr id="557850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8A016D4" w14:textId="77777777" w:rsidR="00B07E1C" w:rsidRDefault="00B07E1C" w:rsidP="00B07E1C">
      <w:pPr>
        <w:ind w:left="360"/>
        <w:jc w:val="center"/>
        <w:rPr>
          <w:b/>
          <w:bCs/>
        </w:rPr>
      </w:pPr>
    </w:p>
    <w:p w14:paraId="1098BA14" w14:textId="77777777" w:rsidR="00B07E1C" w:rsidRPr="00E56074" w:rsidRDefault="00B07E1C" w:rsidP="00B07E1C">
      <w:pPr>
        <w:ind w:left="360"/>
        <w:jc w:val="center"/>
        <w:rPr>
          <w:b/>
          <w:bCs/>
        </w:rPr>
      </w:pPr>
    </w:p>
    <w:p w14:paraId="4E275CCB" w14:textId="77777777" w:rsidR="00B07E1C" w:rsidRDefault="00B07E1C" w:rsidP="00B07E1C">
      <w:pPr>
        <w:ind w:left="360"/>
        <w:jc w:val="left"/>
      </w:pPr>
      <w:r>
        <w:rPr>
          <w:rFonts w:hint="eastAsia"/>
        </w:rPr>
        <w:t>原因分析：</w:t>
      </w:r>
    </w:p>
    <w:p w14:paraId="571FB52E" w14:textId="77777777" w:rsidR="00B07E1C" w:rsidRDefault="00B07E1C" w:rsidP="00B07E1C">
      <w:pPr>
        <w:ind w:left="360"/>
        <w:jc w:val="left"/>
      </w:pPr>
      <w:r>
        <w:rPr>
          <w:noProof/>
        </w:rPr>
        <w:lastRenderedPageBreak/>
        <w:drawing>
          <wp:inline distT="0" distB="0" distL="0" distR="0" wp14:anchorId="17847A46" wp14:editId="4DC78BD3">
            <wp:extent cx="4371109" cy="6692104"/>
            <wp:effectExtent l="0" t="0" r="0" b="0"/>
            <wp:docPr id="857423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18" t="4827" r="9493"/>
                    <a:stretch/>
                  </pic:blipFill>
                  <pic:spPr bwMode="auto">
                    <a:xfrm>
                      <a:off x="0" y="0"/>
                      <a:ext cx="4371818" cy="6693189"/>
                    </a:xfrm>
                    <a:prstGeom prst="rect">
                      <a:avLst/>
                    </a:prstGeom>
                    <a:noFill/>
                    <a:ln>
                      <a:noFill/>
                    </a:ln>
                    <a:extLst>
                      <a:ext uri="{53640926-AAD7-44D8-BBD7-CCE9431645EC}">
                        <a14:shadowObscured xmlns:a14="http://schemas.microsoft.com/office/drawing/2010/main"/>
                      </a:ext>
                    </a:extLst>
                  </pic:spPr>
                </pic:pic>
              </a:graphicData>
            </a:graphic>
          </wp:inline>
        </w:drawing>
      </w:r>
    </w:p>
    <w:p w14:paraId="767692F4" w14:textId="77777777" w:rsidR="00B07E1C" w:rsidRDefault="00B07E1C" w:rsidP="00B07E1C">
      <w:pPr>
        <w:ind w:left="360"/>
        <w:jc w:val="left"/>
      </w:pPr>
      <w:r>
        <w:rPr>
          <w:noProof/>
        </w:rPr>
        <w:lastRenderedPageBreak/>
        <w:drawing>
          <wp:inline distT="0" distB="0" distL="0" distR="0" wp14:anchorId="31E84C64" wp14:editId="37C75CF7">
            <wp:extent cx="5274310" cy="7032625"/>
            <wp:effectExtent l="0" t="0" r="2540" b="0"/>
            <wp:docPr id="1034931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3DF09466" w14:textId="77777777" w:rsidR="00B07E1C" w:rsidRPr="002030A2" w:rsidRDefault="00B07E1C" w:rsidP="00B07E1C">
      <w:pPr>
        <w:ind w:left="360"/>
        <w:jc w:val="left"/>
        <w:rPr>
          <w:rFonts w:ascii="楷体" w:eastAsia="楷体" w:hAnsi="楷体"/>
          <w:sz w:val="24"/>
          <w:szCs w:val="24"/>
        </w:rPr>
      </w:pPr>
      <w:r w:rsidRPr="002030A2">
        <w:rPr>
          <w:rFonts w:ascii="楷体" w:eastAsia="楷体" w:hAnsi="楷体" w:hint="eastAsia"/>
          <w:sz w:val="24"/>
          <w:szCs w:val="24"/>
        </w:rPr>
        <w:t>查阅资料得知，对于晶体管结电容的影响，</w:t>
      </w:r>
      <w:proofErr w:type="spellStart"/>
      <w:r w:rsidRPr="002030A2">
        <w:rPr>
          <w:rFonts w:ascii="楷体" w:eastAsia="楷体" w:hAnsi="楷体" w:hint="eastAsia"/>
          <w:sz w:val="24"/>
          <w:szCs w:val="24"/>
        </w:rPr>
        <w:t>yfe</w:t>
      </w:r>
      <w:proofErr w:type="spellEnd"/>
      <w:r w:rsidRPr="002030A2">
        <w:rPr>
          <w:rFonts w:ascii="楷体" w:eastAsia="楷体" w:hAnsi="楷体" w:hint="eastAsia"/>
          <w:sz w:val="24"/>
          <w:szCs w:val="24"/>
        </w:rPr>
        <w:t>与</w:t>
      </w:r>
      <w:proofErr w:type="spellStart"/>
      <w:r w:rsidRPr="002030A2">
        <w:rPr>
          <w:rFonts w:ascii="楷体" w:eastAsia="楷体" w:hAnsi="楷体" w:hint="eastAsia"/>
          <w:sz w:val="24"/>
          <w:szCs w:val="24"/>
        </w:rPr>
        <w:t>yie</w:t>
      </w:r>
      <w:proofErr w:type="spellEnd"/>
      <w:r w:rsidRPr="002030A2">
        <w:rPr>
          <w:rFonts w:ascii="楷体" w:eastAsia="楷体" w:hAnsi="楷体" w:hint="eastAsia"/>
          <w:sz w:val="24"/>
          <w:szCs w:val="24"/>
        </w:rPr>
        <w:t>、</w:t>
      </w:r>
      <w:proofErr w:type="spellStart"/>
      <w:r w:rsidRPr="002030A2">
        <w:rPr>
          <w:rFonts w:ascii="楷体" w:eastAsia="楷体" w:hAnsi="楷体" w:hint="eastAsia"/>
          <w:sz w:val="24"/>
          <w:szCs w:val="24"/>
        </w:rPr>
        <w:t>yfe</w:t>
      </w:r>
      <w:proofErr w:type="spellEnd"/>
      <w:r w:rsidRPr="002030A2">
        <w:rPr>
          <w:rFonts w:ascii="楷体" w:eastAsia="楷体" w:hAnsi="楷体" w:hint="eastAsia"/>
          <w:sz w:val="24"/>
          <w:szCs w:val="24"/>
        </w:rPr>
        <w:t>与</w:t>
      </w:r>
      <w:proofErr w:type="spellStart"/>
      <w:r w:rsidRPr="002030A2">
        <w:rPr>
          <w:rFonts w:ascii="楷体" w:eastAsia="楷体" w:hAnsi="楷体" w:hint="eastAsia"/>
          <w:sz w:val="24"/>
          <w:szCs w:val="24"/>
        </w:rPr>
        <w:t>yoe</w:t>
      </w:r>
      <w:proofErr w:type="spellEnd"/>
      <w:r w:rsidRPr="002030A2">
        <w:rPr>
          <w:rFonts w:ascii="楷体" w:eastAsia="楷体" w:hAnsi="楷体" w:hint="eastAsia"/>
          <w:sz w:val="24"/>
          <w:szCs w:val="24"/>
        </w:rPr>
        <w:t>的差值需要尽量较大。而在这个频段时三者差距较小，易产生失真。</w:t>
      </w:r>
    </w:p>
    <w:p w14:paraId="701E20B1" w14:textId="77777777" w:rsidR="00AC13B8" w:rsidRDefault="00AC13B8" w:rsidP="002030A2">
      <w:pPr>
        <w:jc w:val="left"/>
        <w:rPr>
          <w:rFonts w:ascii="楷体" w:eastAsia="楷体" w:hAnsi="楷体"/>
          <w:sz w:val="24"/>
          <w:szCs w:val="24"/>
        </w:rPr>
      </w:pPr>
    </w:p>
    <w:p w14:paraId="4E33A7B7" w14:textId="77777777" w:rsidR="002030A2" w:rsidRDefault="002030A2" w:rsidP="002030A2">
      <w:pPr>
        <w:jc w:val="left"/>
        <w:rPr>
          <w:rFonts w:ascii="楷体" w:eastAsia="楷体" w:hAnsi="楷体"/>
          <w:sz w:val="24"/>
          <w:szCs w:val="24"/>
        </w:rPr>
      </w:pPr>
    </w:p>
    <w:p w14:paraId="13DDF523" w14:textId="77777777" w:rsidR="002030A2" w:rsidRDefault="002030A2" w:rsidP="002030A2">
      <w:pPr>
        <w:jc w:val="left"/>
        <w:rPr>
          <w:rFonts w:ascii="楷体" w:eastAsia="楷体" w:hAnsi="楷体"/>
          <w:sz w:val="24"/>
          <w:szCs w:val="24"/>
        </w:rPr>
      </w:pPr>
    </w:p>
    <w:p w14:paraId="5FA24E54" w14:textId="77777777" w:rsidR="002030A2" w:rsidRDefault="002030A2" w:rsidP="002030A2">
      <w:pPr>
        <w:jc w:val="left"/>
        <w:rPr>
          <w:rFonts w:ascii="楷体" w:eastAsia="楷体" w:hAnsi="楷体"/>
          <w:sz w:val="24"/>
          <w:szCs w:val="24"/>
        </w:rPr>
      </w:pPr>
    </w:p>
    <w:p w14:paraId="599AF916" w14:textId="77777777" w:rsidR="002030A2" w:rsidRPr="002030A2" w:rsidRDefault="002030A2" w:rsidP="002030A2">
      <w:pPr>
        <w:jc w:val="left"/>
        <w:rPr>
          <w:rFonts w:ascii="楷体" w:eastAsia="楷体" w:hAnsi="楷体" w:hint="eastAsia"/>
          <w:sz w:val="28"/>
          <w:szCs w:val="28"/>
        </w:rPr>
      </w:pPr>
    </w:p>
    <w:p w14:paraId="795450D8" w14:textId="13FF1874" w:rsidR="00AC13B8" w:rsidRPr="002030A2" w:rsidRDefault="00AC13B8" w:rsidP="00AC13B8">
      <w:pPr>
        <w:jc w:val="left"/>
        <w:rPr>
          <w:rFonts w:ascii="楷体" w:eastAsia="楷体" w:hAnsi="楷体"/>
          <w:b/>
          <w:bCs/>
          <w:sz w:val="28"/>
          <w:szCs w:val="28"/>
        </w:rPr>
      </w:pPr>
      <w:r w:rsidRPr="002030A2">
        <w:rPr>
          <w:rFonts w:ascii="楷体" w:eastAsia="楷体" w:hAnsi="楷体"/>
          <w:b/>
          <w:bCs/>
          <w:sz w:val="28"/>
          <w:szCs w:val="28"/>
        </w:rPr>
        <w:lastRenderedPageBreak/>
        <w:sym w:font="Wingdings 2" w:char="F052"/>
      </w:r>
      <w:r w:rsidRPr="002030A2">
        <w:rPr>
          <w:rFonts w:ascii="楷体" w:eastAsia="楷体" w:hAnsi="楷体" w:hint="eastAsia"/>
          <w:b/>
          <w:bCs/>
          <w:sz w:val="28"/>
          <w:szCs w:val="28"/>
        </w:rPr>
        <w:t xml:space="preserve"> </w:t>
      </w:r>
      <w:r w:rsidRPr="002030A2">
        <w:rPr>
          <w:rFonts w:ascii="楷体" w:eastAsia="楷体" w:hAnsi="楷体" w:hint="eastAsia"/>
          <w:b/>
          <w:bCs/>
          <w:sz w:val="28"/>
          <w:szCs w:val="28"/>
        </w:rPr>
        <w:t>电容的选择</w:t>
      </w:r>
    </w:p>
    <w:p w14:paraId="32AE6DD9" w14:textId="77777777" w:rsidR="00AC13B8" w:rsidRPr="002030A2" w:rsidRDefault="00AC13B8" w:rsidP="00AC13B8">
      <w:pPr>
        <w:ind w:left="780" w:firstLine="60"/>
        <w:jc w:val="left"/>
        <w:rPr>
          <w:rFonts w:ascii="楷体" w:eastAsia="楷体" w:hAnsi="楷体"/>
          <w:sz w:val="24"/>
          <w:szCs w:val="24"/>
        </w:rPr>
      </w:pPr>
      <w:r w:rsidRPr="002030A2">
        <w:rPr>
          <w:rFonts w:ascii="楷体" w:eastAsia="楷体" w:hAnsi="楷体" w:hint="eastAsia"/>
          <w:sz w:val="24"/>
          <w:szCs w:val="24"/>
        </w:rPr>
        <w:t>首先根据（1）的等效电路图进行推导，得到电压增益与通频带与C的关系：</w:t>
      </w:r>
    </w:p>
    <w:p w14:paraId="68B8EF94" w14:textId="77777777" w:rsidR="00AC13B8" w:rsidRPr="002030A2" w:rsidRDefault="00AC13B8" w:rsidP="00AC13B8">
      <w:pPr>
        <w:ind w:left="360"/>
        <w:jc w:val="left"/>
        <w:rPr>
          <w:rFonts w:ascii="楷体" w:eastAsia="楷体" w:hAnsi="楷体"/>
          <w:sz w:val="24"/>
          <w:szCs w:val="24"/>
        </w:rPr>
      </w:pPr>
      <w:r w:rsidRPr="002030A2">
        <w:rPr>
          <w:rFonts w:ascii="楷体" w:eastAsia="楷体" w:hAnsi="楷体"/>
          <w:noProof/>
          <w:sz w:val="24"/>
          <w:szCs w:val="24"/>
        </w:rPr>
        <w:drawing>
          <wp:inline distT="0" distB="0" distL="0" distR="0" wp14:anchorId="7EB9E75C" wp14:editId="3CED9ED2">
            <wp:extent cx="5274310" cy="5607050"/>
            <wp:effectExtent l="0" t="0" r="2540" b="0"/>
            <wp:docPr id="732009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607050"/>
                    </a:xfrm>
                    <a:prstGeom prst="rect">
                      <a:avLst/>
                    </a:prstGeom>
                    <a:noFill/>
                    <a:ln>
                      <a:noFill/>
                    </a:ln>
                  </pic:spPr>
                </pic:pic>
              </a:graphicData>
            </a:graphic>
          </wp:inline>
        </w:drawing>
      </w:r>
    </w:p>
    <w:p w14:paraId="19CBE120" w14:textId="77777777" w:rsidR="00AC13B8" w:rsidRPr="002030A2" w:rsidRDefault="00AC13B8" w:rsidP="00904194">
      <w:pPr>
        <w:spacing w:line="360" w:lineRule="auto"/>
        <w:ind w:left="360"/>
        <w:jc w:val="left"/>
        <w:rPr>
          <w:rFonts w:ascii="楷体" w:eastAsia="楷体" w:hAnsi="楷体"/>
          <w:sz w:val="24"/>
          <w:szCs w:val="24"/>
        </w:rPr>
      </w:pPr>
      <w:r w:rsidRPr="002030A2">
        <w:rPr>
          <w:rFonts w:ascii="楷体" w:eastAsia="楷体" w:hAnsi="楷体"/>
          <w:sz w:val="24"/>
          <w:szCs w:val="24"/>
        </w:rPr>
        <w:tab/>
      </w:r>
      <w:r w:rsidRPr="002030A2">
        <w:rPr>
          <w:rFonts w:ascii="楷体" w:eastAsia="楷体" w:hAnsi="楷体"/>
          <w:sz w:val="24"/>
          <w:szCs w:val="24"/>
        </w:rPr>
        <w:tab/>
      </w:r>
      <w:r w:rsidRPr="002030A2">
        <w:rPr>
          <w:rFonts w:ascii="楷体" w:eastAsia="楷体" w:hAnsi="楷体" w:hint="eastAsia"/>
          <w:sz w:val="24"/>
          <w:szCs w:val="24"/>
        </w:rPr>
        <w:t>因此，想要既得到高的增益，又保证足够的通频带，除了选用</w:t>
      </w:r>
      <w:proofErr w:type="spellStart"/>
      <w:r w:rsidRPr="002030A2">
        <w:rPr>
          <w:rFonts w:ascii="楷体" w:eastAsia="楷体" w:hAnsi="楷体" w:hint="eastAsia"/>
          <w:sz w:val="24"/>
          <w:szCs w:val="24"/>
        </w:rPr>
        <w:t>yfe</w:t>
      </w:r>
      <w:proofErr w:type="spellEnd"/>
      <w:r w:rsidRPr="002030A2">
        <w:rPr>
          <w:rFonts w:ascii="楷体" w:eastAsia="楷体" w:hAnsi="楷体" w:hint="eastAsia"/>
          <w:sz w:val="24"/>
          <w:szCs w:val="24"/>
        </w:rPr>
        <w:t>较大的晶体管外，还应该尽量减小谐振回路的总电容量C。C也不可能很小，在极限情况下，回路不接外加电容，回路电容由晶体管的输出电容、下级晶体管的输入电容以及电感线圈的分布电容和安装电容等组成。另外，这些电容都属于不稳定电容（随着晶体管电压变化或更换晶体管等而改变），其改变会引起谐振曲线不稳定，</w:t>
      </w:r>
      <w:proofErr w:type="gramStart"/>
      <w:r w:rsidRPr="002030A2">
        <w:rPr>
          <w:rFonts w:ascii="楷体" w:eastAsia="楷体" w:hAnsi="楷体" w:hint="eastAsia"/>
          <w:sz w:val="24"/>
          <w:szCs w:val="24"/>
        </w:rPr>
        <w:t>使通频带</w:t>
      </w:r>
      <w:proofErr w:type="gramEnd"/>
      <w:r w:rsidRPr="002030A2">
        <w:rPr>
          <w:rFonts w:ascii="楷体" w:eastAsia="楷体" w:hAnsi="楷体" w:hint="eastAsia"/>
          <w:sz w:val="24"/>
          <w:szCs w:val="24"/>
        </w:rPr>
        <w:t>改变。因此，从谐振曲线稳定性的观点来看，希望外接电容大，以使不稳定电容的影响相对较小。</w:t>
      </w:r>
    </w:p>
    <w:p w14:paraId="3D8852BB" w14:textId="77777777" w:rsidR="00AC13B8" w:rsidRPr="002030A2" w:rsidRDefault="00AC13B8" w:rsidP="00904194">
      <w:pPr>
        <w:spacing w:line="360" w:lineRule="auto"/>
        <w:jc w:val="center"/>
        <w:rPr>
          <w:rFonts w:ascii="楷体" w:eastAsia="楷体" w:hAnsi="楷体"/>
          <w:sz w:val="24"/>
          <w:szCs w:val="24"/>
        </w:rPr>
      </w:pPr>
      <w:r w:rsidRPr="002030A2">
        <w:rPr>
          <w:rFonts w:ascii="楷体" w:eastAsia="楷体" w:hAnsi="楷体" w:hint="eastAsia"/>
          <w:position w:val="-66"/>
          <w:sz w:val="24"/>
          <w:szCs w:val="24"/>
        </w:rPr>
        <w:object w:dxaOrig="3739" w:dyaOrig="1040" w14:anchorId="20F1DA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8.2pt;height:51.8pt" o:ole="">
            <v:imagedata r:id="rId25" o:title=""/>
          </v:shape>
          <o:OLEObject Type="Embed" ProgID="Equation.KSEE3" ShapeID="_x0000_i1028" DrawAspect="Content" ObjectID="_1742843867" r:id="rId26"/>
        </w:object>
      </w:r>
    </w:p>
    <w:p w14:paraId="31DA9C10" w14:textId="77777777" w:rsidR="00AC13B8" w:rsidRPr="002030A2" w:rsidRDefault="00AC13B8" w:rsidP="00904194">
      <w:pPr>
        <w:spacing w:line="360" w:lineRule="auto"/>
        <w:ind w:left="780" w:firstLine="60"/>
        <w:jc w:val="left"/>
        <w:rPr>
          <w:rFonts w:ascii="楷体" w:eastAsia="楷体" w:hAnsi="楷体"/>
          <w:sz w:val="24"/>
          <w:szCs w:val="24"/>
        </w:rPr>
      </w:pPr>
      <w:r w:rsidRPr="002030A2">
        <w:rPr>
          <w:rFonts w:ascii="楷体" w:eastAsia="楷体" w:hAnsi="楷体" w:hint="eastAsia"/>
          <w:sz w:val="24"/>
          <w:szCs w:val="24"/>
        </w:rPr>
        <w:t>即C越大，Coe和CL的相对影响就越小。</w:t>
      </w:r>
    </w:p>
    <w:p w14:paraId="2AA1DA45" w14:textId="77777777" w:rsidR="00AC13B8" w:rsidRPr="002030A2" w:rsidRDefault="00AC13B8" w:rsidP="00904194">
      <w:pPr>
        <w:spacing w:line="360" w:lineRule="auto"/>
        <w:ind w:left="420" w:firstLine="420"/>
        <w:jc w:val="left"/>
        <w:rPr>
          <w:rFonts w:ascii="楷体" w:eastAsia="楷体" w:hAnsi="楷体"/>
          <w:sz w:val="24"/>
          <w:szCs w:val="24"/>
        </w:rPr>
      </w:pPr>
      <w:r w:rsidRPr="002030A2">
        <w:rPr>
          <w:rFonts w:ascii="楷体" w:eastAsia="楷体" w:hAnsi="楷体" w:hint="eastAsia"/>
          <w:sz w:val="24"/>
          <w:szCs w:val="24"/>
        </w:rPr>
        <w:t>通常对于宽带放大器而言，要使放大量大，则要求C尽量小。这时谐振曲线不稳定是次要的，因为频带很宽。反之，</w:t>
      </w:r>
      <w:proofErr w:type="gramStart"/>
      <w:r w:rsidRPr="002030A2">
        <w:rPr>
          <w:rFonts w:ascii="楷体" w:eastAsia="楷体" w:hAnsi="楷体" w:hint="eastAsia"/>
          <w:sz w:val="24"/>
          <w:szCs w:val="24"/>
        </w:rPr>
        <w:t>对窄频带</w:t>
      </w:r>
      <w:proofErr w:type="gramEnd"/>
      <w:r w:rsidRPr="002030A2">
        <w:rPr>
          <w:rFonts w:ascii="楷体" w:eastAsia="楷体" w:hAnsi="楷体" w:hint="eastAsia"/>
          <w:sz w:val="24"/>
          <w:szCs w:val="24"/>
        </w:rPr>
        <w:t>放大器，则要求C尽量大，使谐振曲线稳定（</w:t>
      </w:r>
      <w:proofErr w:type="gramStart"/>
      <w:r w:rsidRPr="002030A2">
        <w:rPr>
          <w:rFonts w:ascii="楷体" w:eastAsia="楷体" w:hAnsi="楷体" w:hint="eastAsia"/>
          <w:sz w:val="24"/>
          <w:szCs w:val="24"/>
        </w:rPr>
        <w:t>不会使通频带</w:t>
      </w:r>
      <w:proofErr w:type="gramEnd"/>
      <w:r w:rsidRPr="002030A2">
        <w:rPr>
          <w:rFonts w:ascii="楷体" w:eastAsia="楷体" w:hAnsi="楷体" w:hint="eastAsia"/>
          <w:sz w:val="24"/>
          <w:szCs w:val="24"/>
        </w:rPr>
        <w:t>改变，以引起频率失真）。这时因频带窄，放大量是够大的。</w:t>
      </w:r>
    </w:p>
    <w:p w14:paraId="1E3F5559" w14:textId="77777777" w:rsidR="00AC13B8" w:rsidRPr="002030A2" w:rsidRDefault="00AC13B8" w:rsidP="00904194">
      <w:pPr>
        <w:spacing w:line="360" w:lineRule="auto"/>
        <w:ind w:left="360"/>
        <w:jc w:val="left"/>
        <w:rPr>
          <w:rFonts w:ascii="楷体" w:eastAsia="楷体" w:hAnsi="楷体"/>
          <w:sz w:val="24"/>
          <w:szCs w:val="24"/>
        </w:rPr>
      </w:pPr>
      <w:r w:rsidRPr="002030A2">
        <w:rPr>
          <w:rFonts w:ascii="楷体" w:eastAsia="楷体" w:hAnsi="楷体"/>
          <w:sz w:val="24"/>
          <w:szCs w:val="24"/>
        </w:rPr>
        <w:tab/>
      </w:r>
      <w:r w:rsidRPr="002030A2">
        <w:rPr>
          <w:rFonts w:ascii="楷体" w:eastAsia="楷体" w:hAnsi="楷体"/>
          <w:sz w:val="24"/>
          <w:szCs w:val="24"/>
        </w:rPr>
        <w:tab/>
      </w:r>
      <w:r w:rsidRPr="002030A2">
        <w:rPr>
          <w:rFonts w:ascii="楷体" w:eastAsia="楷体" w:hAnsi="楷体" w:hint="eastAsia"/>
          <w:sz w:val="24"/>
          <w:szCs w:val="24"/>
        </w:rPr>
        <w:t>所以这里电容的选择其实就是一个主次矛盾的衡量问题。由于本实验为</w:t>
      </w:r>
      <w:proofErr w:type="gramStart"/>
      <w:r w:rsidRPr="002030A2">
        <w:rPr>
          <w:rFonts w:ascii="楷体" w:eastAsia="楷体" w:hAnsi="楷体" w:hint="eastAsia"/>
          <w:sz w:val="24"/>
          <w:szCs w:val="24"/>
        </w:rPr>
        <w:t>高频小</w:t>
      </w:r>
      <w:proofErr w:type="gramEnd"/>
      <w:r w:rsidRPr="002030A2">
        <w:rPr>
          <w:rFonts w:ascii="楷体" w:eastAsia="楷体" w:hAnsi="楷体" w:hint="eastAsia"/>
          <w:sz w:val="24"/>
          <w:szCs w:val="24"/>
        </w:rPr>
        <w:t>信号放大器，所以更加关键的是频带的稳定性，所以我们选择了大电容1</w:t>
      </w:r>
      <w:r w:rsidRPr="002030A2">
        <w:rPr>
          <w:rFonts w:ascii="楷体" w:eastAsia="楷体" w:hAnsi="楷体"/>
          <w:sz w:val="24"/>
          <w:szCs w:val="24"/>
        </w:rPr>
        <w:t>00</w:t>
      </w:r>
      <w:r w:rsidRPr="002030A2">
        <w:rPr>
          <w:rFonts w:ascii="楷体" w:eastAsia="楷体" w:hAnsi="楷体" w:hint="eastAsia"/>
          <w:sz w:val="24"/>
          <w:szCs w:val="24"/>
        </w:rPr>
        <w:t>pF。其实这是由于实验目的是</w:t>
      </w:r>
      <w:proofErr w:type="gramStart"/>
      <w:r w:rsidRPr="002030A2">
        <w:rPr>
          <w:rFonts w:ascii="楷体" w:eastAsia="楷体" w:hAnsi="楷体" w:hint="eastAsia"/>
          <w:sz w:val="24"/>
          <w:szCs w:val="24"/>
        </w:rPr>
        <w:t>测试幅频曲线</w:t>
      </w:r>
      <w:proofErr w:type="gramEnd"/>
      <w:r w:rsidRPr="002030A2">
        <w:rPr>
          <w:rFonts w:ascii="楷体" w:eastAsia="楷体" w:hAnsi="楷体" w:hint="eastAsia"/>
          <w:sz w:val="24"/>
          <w:szCs w:val="24"/>
        </w:rPr>
        <w:t>。假如具体给定了电路功能，我们只是起到测试工作，那么就要根据电路功能进行调整。当然，无论如何，作为一个</w:t>
      </w:r>
      <w:proofErr w:type="gramStart"/>
      <w:r w:rsidRPr="002030A2">
        <w:rPr>
          <w:rFonts w:ascii="楷体" w:eastAsia="楷体" w:hAnsi="楷体" w:hint="eastAsia"/>
          <w:sz w:val="24"/>
          <w:szCs w:val="24"/>
        </w:rPr>
        <w:t>高频小</w:t>
      </w:r>
      <w:proofErr w:type="gramEnd"/>
      <w:r w:rsidRPr="002030A2">
        <w:rPr>
          <w:rFonts w:ascii="楷体" w:eastAsia="楷体" w:hAnsi="楷体" w:hint="eastAsia"/>
          <w:sz w:val="24"/>
          <w:szCs w:val="24"/>
        </w:rPr>
        <w:t>信号放大器，它的邻道选择性差。</w:t>
      </w:r>
    </w:p>
    <w:p w14:paraId="6B0B3EB0" w14:textId="4EED5941" w:rsidR="002030A2" w:rsidRDefault="00F82A37" w:rsidP="002030A2">
      <w:pPr>
        <w:spacing w:line="360" w:lineRule="auto"/>
        <w:ind w:left="420" w:firstLine="420"/>
        <w:jc w:val="left"/>
        <w:rPr>
          <w:rFonts w:ascii="楷体" w:eastAsia="楷体" w:hAnsi="楷体"/>
          <w:b/>
          <w:bCs/>
          <w:sz w:val="28"/>
          <w:szCs w:val="28"/>
        </w:rPr>
      </w:pPr>
      <w:r w:rsidRPr="002030A2">
        <w:rPr>
          <w:rFonts w:ascii="楷体" w:eastAsia="楷体" w:hAnsi="楷体"/>
          <w:b/>
          <w:bCs/>
          <w:sz w:val="28"/>
          <w:szCs w:val="28"/>
        </w:rPr>
        <w:sym w:font="Wingdings 2" w:char="F052"/>
      </w:r>
      <w:r w:rsidRPr="002030A2">
        <w:rPr>
          <w:rFonts w:ascii="楷体" w:eastAsia="楷体" w:hAnsi="楷体" w:hint="eastAsia"/>
          <w:b/>
          <w:bCs/>
          <w:sz w:val="28"/>
          <w:szCs w:val="28"/>
        </w:rPr>
        <w:t xml:space="preserve"> 对于低Q</w:t>
      </w:r>
      <w:proofErr w:type="gramStart"/>
      <w:r w:rsidRPr="002030A2">
        <w:rPr>
          <w:rFonts w:ascii="楷体" w:eastAsia="楷体" w:hAnsi="楷体" w:hint="eastAsia"/>
          <w:b/>
          <w:bCs/>
          <w:sz w:val="28"/>
          <w:szCs w:val="28"/>
        </w:rPr>
        <w:t>值问题</w:t>
      </w:r>
      <w:proofErr w:type="gramEnd"/>
      <w:r w:rsidRPr="002030A2">
        <w:rPr>
          <w:rFonts w:ascii="楷体" w:eastAsia="楷体" w:hAnsi="楷体" w:hint="eastAsia"/>
          <w:b/>
          <w:bCs/>
          <w:sz w:val="28"/>
          <w:szCs w:val="28"/>
        </w:rPr>
        <w:t xml:space="preserve"> </w:t>
      </w:r>
      <w:r w:rsidRPr="002030A2">
        <w:rPr>
          <w:rFonts w:ascii="楷体" w:eastAsia="楷体" w:hAnsi="楷体"/>
          <w:b/>
          <w:bCs/>
          <w:sz w:val="28"/>
          <w:szCs w:val="28"/>
        </w:rPr>
        <w:t xml:space="preserve">– </w:t>
      </w:r>
      <w:r w:rsidRPr="002030A2">
        <w:rPr>
          <w:rFonts w:ascii="楷体" w:eastAsia="楷体" w:hAnsi="楷体" w:hint="eastAsia"/>
          <w:b/>
          <w:bCs/>
          <w:sz w:val="28"/>
          <w:szCs w:val="28"/>
        </w:rPr>
        <w:t>谐振回路总阻抗极大值与纯阻在</w:t>
      </w:r>
      <w:proofErr w:type="gramStart"/>
      <w:r w:rsidRPr="002030A2">
        <w:rPr>
          <w:rFonts w:ascii="楷体" w:eastAsia="楷体" w:hAnsi="楷体" w:hint="eastAsia"/>
          <w:b/>
          <w:bCs/>
          <w:sz w:val="28"/>
          <w:szCs w:val="28"/>
        </w:rPr>
        <w:t>频响图</w:t>
      </w:r>
      <w:proofErr w:type="gramEnd"/>
      <w:r w:rsidRPr="002030A2">
        <w:rPr>
          <w:rFonts w:ascii="楷体" w:eastAsia="楷体" w:hAnsi="楷体" w:hint="eastAsia"/>
          <w:b/>
          <w:bCs/>
          <w:sz w:val="28"/>
          <w:szCs w:val="28"/>
        </w:rPr>
        <w:t>的位置不重合</w:t>
      </w:r>
    </w:p>
    <w:p w14:paraId="5E908541" w14:textId="33AA5D36" w:rsidR="00DA5245" w:rsidRPr="00DA5245" w:rsidRDefault="00DA5245" w:rsidP="00DA5245">
      <w:pPr>
        <w:pStyle w:val="a3"/>
        <w:numPr>
          <w:ilvl w:val="0"/>
          <w:numId w:val="3"/>
        </w:numPr>
        <w:spacing w:line="360" w:lineRule="auto"/>
        <w:ind w:firstLineChars="0"/>
        <w:jc w:val="left"/>
        <w:rPr>
          <w:rFonts w:ascii="楷体" w:eastAsia="楷体" w:hAnsi="楷体" w:hint="eastAsia"/>
          <w:b/>
          <w:bCs/>
          <w:sz w:val="22"/>
        </w:rPr>
      </w:pPr>
      <w:r w:rsidRPr="00DA5245">
        <w:rPr>
          <w:rFonts w:ascii="楷体" w:eastAsia="楷体" w:hAnsi="楷体" w:hint="eastAsia"/>
          <w:b/>
          <w:bCs/>
          <w:sz w:val="24"/>
          <w:szCs w:val="24"/>
        </w:rPr>
        <w:t>明确：</w:t>
      </w:r>
      <w:r>
        <w:rPr>
          <w:rFonts w:ascii="楷体" w:eastAsia="楷体" w:hAnsi="楷体" w:hint="eastAsia"/>
          <w:b/>
          <w:bCs/>
          <w:sz w:val="24"/>
          <w:szCs w:val="24"/>
        </w:rPr>
        <w:t>测量得到的电压最大值是对应谐振回路总阻抗最大值的时候，而谐振是对应总阻抗为纯阻的时候</w:t>
      </w:r>
    </w:p>
    <w:p w14:paraId="734BBBA9" w14:textId="1892F6A1" w:rsidR="002030A2" w:rsidRDefault="002030A2" w:rsidP="002030A2">
      <w:pPr>
        <w:spacing w:line="360" w:lineRule="auto"/>
        <w:ind w:left="420" w:firstLine="420"/>
        <w:jc w:val="center"/>
        <w:rPr>
          <w:rFonts w:ascii="楷体" w:eastAsia="楷体" w:hAnsi="楷体"/>
          <w:iCs/>
          <w:sz w:val="24"/>
          <w:szCs w:val="24"/>
        </w:rPr>
      </w:pPr>
      <w:r>
        <w:rPr>
          <w:noProof/>
        </w:rPr>
        <w:drawing>
          <wp:inline distT="0" distB="0" distL="0" distR="0" wp14:anchorId="1C8A05FD" wp14:editId="1595561D">
            <wp:extent cx="2279361" cy="932384"/>
            <wp:effectExtent l="0" t="0" r="698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1368" cy="941386"/>
                    </a:xfrm>
                    <a:prstGeom prst="rect">
                      <a:avLst/>
                    </a:prstGeom>
                    <a:noFill/>
                    <a:ln>
                      <a:noFill/>
                    </a:ln>
                  </pic:spPr>
                </pic:pic>
              </a:graphicData>
            </a:graphic>
          </wp:inline>
        </w:drawing>
      </w:r>
    </w:p>
    <w:p w14:paraId="7CDCC54B" w14:textId="663D0A62" w:rsidR="00B377AB" w:rsidRPr="002030A2" w:rsidRDefault="00B377AB" w:rsidP="002030A2">
      <w:pPr>
        <w:spacing w:line="360" w:lineRule="auto"/>
        <w:ind w:left="420" w:firstLine="420"/>
        <w:jc w:val="center"/>
        <w:rPr>
          <w:rFonts w:ascii="楷体" w:eastAsia="楷体" w:hAnsi="楷体" w:hint="eastAsia"/>
          <w:iCs/>
          <w:sz w:val="24"/>
          <w:szCs w:val="24"/>
        </w:rPr>
      </w:pPr>
      <w:r>
        <w:rPr>
          <w:noProof/>
        </w:rPr>
        <w:drawing>
          <wp:inline distT="0" distB="0" distL="0" distR="0" wp14:anchorId="3EEED880" wp14:editId="27168BB9">
            <wp:extent cx="2209685" cy="975839"/>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3618" cy="986408"/>
                    </a:xfrm>
                    <a:prstGeom prst="rect">
                      <a:avLst/>
                    </a:prstGeom>
                    <a:noFill/>
                    <a:ln>
                      <a:noFill/>
                    </a:ln>
                  </pic:spPr>
                </pic:pic>
              </a:graphicData>
            </a:graphic>
          </wp:inline>
        </w:drawing>
      </w:r>
    </w:p>
    <w:p w14:paraId="368EE44B" w14:textId="679FDB6C" w:rsidR="00F82A37" w:rsidRDefault="002030A2" w:rsidP="00DA5245">
      <w:pPr>
        <w:spacing w:line="360" w:lineRule="auto"/>
        <w:ind w:left="420" w:firstLineChars="200" w:firstLine="480"/>
        <w:jc w:val="left"/>
        <w:rPr>
          <w:rFonts w:ascii="楷体" w:eastAsia="楷体" w:hAnsi="楷体"/>
          <w:sz w:val="24"/>
          <w:szCs w:val="24"/>
        </w:rPr>
      </w:pPr>
      <w:r w:rsidRPr="002030A2">
        <w:rPr>
          <w:rFonts w:ascii="楷体" w:eastAsia="楷体" w:hAnsi="楷体" w:hint="eastAsia"/>
          <w:sz w:val="24"/>
          <w:szCs w:val="24"/>
        </w:rPr>
        <w:t>低Q值的情况下并联谐振回路中</w:t>
      </w:r>
      <w:r w:rsidRPr="0026448E">
        <w:rPr>
          <w:rFonts w:ascii="Times New Roman" w:eastAsia="楷体" w:hAnsi="Times New Roman" w:cs="Times New Roman"/>
          <w:sz w:val="24"/>
          <w:szCs w:val="24"/>
        </w:rPr>
        <w:t xml:space="preserve"> WL &gt;&gt; R</w:t>
      </w:r>
      <w:r w:rsidRPr="002030A2">
        <w:rPr>
          <w:rFonts w:ascii="楷体" w:eastAsia="楷体" w:hAnsi="楷体" w:hint="eastAsia"/>
          <w:sz w:val="24"/>
          <w:szCs w:val="24"/>
        </w:rPr>
        <w:t>这一条件不成立，这就使得</w:t>
      </w:r>
      <w:r>
        <w:rPr>
          <w:rFonts w:ascii="楷体" w:eastAsia="楷体" w:hAnsi="楷体" w:hint="eastAsia"/>
          <w:sz w:val="24"/>
          <w:szCs w:val="24"/>
        </w:rPr>
        <w:t>上述回路总阻抗公式不能按照原来的化简方法</w:t>
      </w:r>
      <w:r w:rsidR="00B377AB">
        <w:rPr>
          <w:rFonts w:ascii="楷体" w:eastAsia="楷体" w:hAnsi="楷体" w:hint="eastAsia"/>
          <w:sz w:val="24"/>
          <w:szCs w:val="24"/>
        </w:rPr>
        <w:t>（公式2）</w:t>
      </w:r>
      <w:r>
        <w:rPr>
          <w:rFonts w:ascii="楷体" w:eastAsia="楷体" w:hAnsi="楷体" w:hint="eastAsia"/>
          <w:sz w:val="24"/>
          <w:szCs w:val="24"/>
        </w:rPr>
        <w:t>进行探究</w:t>
      </w:r>
      <w:r w:rsidR="004A0106">
        <w:rPr>
          <w:rFonts w:ascii="楷体" w:eastAsia="楷体" w:hAnsi="楷体" w:hint="eastAsia"/>
          <w:sz w:val="24"/>
          <w:szCs w:val="24"/>
        </w:rPr>
        <w:t>，这时候就会导致实际电路的</w:t>
      </w:r>
      <w:r w:rsidR="008A195A">
        <w:rPr>
          <w:rFonts w:ascii="楷体" w:eastAsia="楷体" w:hAnsi="楷体" w:hint="eastAsia"/>
          <w:sz w:val="24"/>
          <w:szCs w:val="24"/>
        </w:rPr>
        <w:t>阻抗最大值对应的频率与理论分析的谐振点</w:t>
      </w:r>
      <w:r w:rsidR="00B377AB" w:rsidRPr="00B377AB">
        <w:rPr>
          <w:rFonts w:ascii="楷体" w:eastAsia="楷体" w:hAnsi="楷体" w:hint="eastAsia"/>
          <w:b/>
          <w:bCs/>
          <w:sz w:val="24"/>
          <w:szCs w:val="24"/>
        </w:rPr>
        <w:t>（</w:t>
      </w:r>
      <m:oMath>
        <m:r>
          <m:rPr>
            <m:sty m:val="bi"/>
          </m:rPr>
          <w:rPr>
            <w:rFonts w:ascii="Cambria Math" w:eastAsia="楷体" w:hAnsi="Cambria Math" w:hint="eastAsia"/>
            <w:sz w:val="24"/>
            <w:szCs w:val="24"/>
          </w:rPr>
          <m:t>w</m:t>
        </m:r>
        <m:r>
          <m:rPr>
            <m:sty m:val="bi"/>
          </m:rPr>
          <w:rPr>
            <w:rFonts w:ascii="Cambria Math" w:eastAsia="楷体" w:hAnsi="Cambria Math"/>
            <w:sz w:val="24"/>
            <w:szCs w:val="24"/>
          </w:rPr>
          <m:t>=</m:t>
        </m:r>
        <m:f>
          <m:fPr>
            <m:ctrlPr>
              <w:rPr>
                <w:rFonts w:ascii="Cambria Math" w:eastAsia="楷体" w:hAnsi="Cambria Math"/>
                <w:b/>
                <w:bCs/>
                <w:i/>
                <w:sz w:val="24"/>
                <w:szCs w:val="24"/>
              </w:rPr>
            </m:ctrlPr>
          </m:fPr>
          <m:num>
            <m:r>
              <m:rPr>
                <m:sty m:val="bi"/>
              </m:rPr>
              <w:rPr>
                <w:rFonts w:ascii="Cambria Math" w:eastAsia="楷体" w:hAnsi="Cambria Math"/>
                <w:sz w:val="24"/>
                <w:szCs w:val="24"/>
              </w:rPr>
              <m:t>1</m:t>
            </m:r>
          </m:num>
          <m:den>
            <m:rad>
              <m:radPr>
                <m:degHide m:val="1"/>
                <m:ctrlPr>
                  <w:rPr>
                    <w:rFonts w:ascii="Cambria Math" w:eastAsia="楷体" w:hAnsi="Cambria Math"/>
                    <w:b/>
                    <w:bCs/>
                    <w:i/>
                    <w:sz w:val="24"/>
                    <w:szCs w:val="24"/>
                  </w:rPr>
                </m:ctrlPr>
              </m:radPr>
              <m:deg/>
              <m:e>
                <m:r>
                  <m:rPr>
                    <m:sty m:val="bi"/>
                  </m:rPr>
                  <w:rPr>
                    <w:rFonts w:ascii="Cambria Math" w:eastAsia="楷体" w:hAnsi="Cambria Math"/>
                    <w:sz w:val="24"/>
                    <w:szCs w:val="24"/>
                  </w:rPr>
                  <m:t>LC</m:t>
                </m:r>
              </m:e>
            </m:rad>
          </m:den>
        </m:f>
      </m:oMath>
      <w:r w:rsidR="00B377AB" w:rsidRPr="00B377AB">
        <w:rPr>
          <w:rFonts w:ascii="楷体" w:eastAsia="楷体" w:hAnsi="楷体" w:hint="eastAsia"/>
          <w:b/>
          <w:bCs/>
          <w:sz w:val="24"/>
          <w:szCs w:val="24"/>
        </w:rPr>
        <w:t>）</w:t>
      </w:r>
      <w:r w:rsidR="008A195A">
        <w:rPr>
          <w:rFonts w:ascii="楷体" w:eastAsia="楷体" w:hAnsi="楷体" w:hint="eastAsia"/>
          <w:sz w:val="24"/>
          <w:szCs w:val="24"/>
        </w:rPr>
        <w:t>的频率有较大的差别</w:t>
      </w:r>
    </w:p>
    <w:p w14:paraId="07CDD519" w14:textId="3A4D86B9" w:rsidR="00B377AB" w:rsidRDefault="00B377AB" w:rsidP="002030A2">
      <w:pPr>
        <w:spacing w:line="360" w:lineRule="auto"/>
        <w:ind w:left="420" w:firstLine="420"/>
        <w:jc w:val="left"/>
        <w:rPr>
          <w:rFonts w:ascii="楷体" w:eastAsia="楷体" w:hAnsi="楷体"/>
          <w:b/>
          <w:bCs/>
          <w:sz w:val="24"/>
          <w:szCs w:val="24"/>
        </w:rPr>
      </w:pPr>
      <w:r w:rsidRPr="00B377AB">
        <w:rPr>
          <w:rFonts w:ascii="楷体" w:eastAsia="楷体" w:hAnsi="楷体" w:hint="eastAsia"/>
          <w:b/>
          <w:bCs/>
          <w:sz w:val="24"/>
          <w:szCs w:val="24"/>
        </w:rPr>
        <w:t>验证过程：</w:t>
      </w:r>
      <w:r w:rsidR="00A055E6">
        <w:rPr>
          <w:rFonts w:ascii="楷体" w:eastAsia="楷体" w:hAnsi="楷体" w:hint="eastAsia"/>
          <w:b/>
          <w:bCs/>
          <w:sz w:val="24"/>
          <w:szCs w:val="24"/>
        </w:rPr>
        <w:t>不妨设</w:t>
      </w:r>
      <w:r w:rsidR="00A055E6" w:rsidRPr="0026448E">
        <w:rPr>
          <w:rFonts w:ascii="Times New Roman" w:eastAsia="楷体" w:hAnsi="Times New Roman" w:cs="Times New Roman"/>
          <w:b/>
          <w:bCs/>
          <w:sz w:val="24"/>
          <w:szCs w:val="24"/>
        </w:rPr>
        <w:t>C = L = R = 1</w:t>
      </w:r>
    </w:p>
    <w:p w14:paraId="20766805" w14:textId="5BC43E35" w:rsidR="00F41EDE" w:rsidRPr="00F41EDE" w:rsidRDefault="00F41EDE" w:rsidP="00F41EDE">
      <w:pPr>
        <w:pStyle w:val="a3"/>
        <w:numPr>
          <w:ilvl w:val="0"/>
          <w:numId w:val="3"/>
        </w:numPr>
        <w:spacing w:line="360" w:lineRule="auto"/>
        <w:ind w:firstLineChars="0"/>
        <w:jc w:val="left"/>
        <w:rPr>
          <w:rFonts w:ascii="楷体" w:eastAsia="楷体" w:hAnsi="楷体" w:hint="eastAsia"/>
          <w:sz w:val="24"/>
          <w:szCs w:val="24"/>
        </w:rPr>
      </w:pPr>
      <w:r w:rsidRPr="00F41EDE">
        <w:rPr>
          <w:rFonts w:ascii="楷体" w:eastAsia="楷体" w:hAnsi="楷体" w:hint="eastAsia"/>
          <w:sz w:val="24"/>
          <w:szCs w:val="24"/>
        </w:rPr>
        <w:lastRenderedPageBreak/>
        <w:t>结合数学分析软件可以求得函数的极大值与极大值点为（2</w:t>
      </w:r>
      <w:r w:rsidRPr="00F41EDE">
        <w:rPr>
          <w:rFonts w:ascii="楷体" w:eastAsia="楷体" w:hAnsi="楷体"/>
          <w:sz w:val="24"/>
          <w:szCs w:val="24"/>
        </w:rPr>
        <w:t>.02256</w:t>
      </w:r>
      <w:r w:rsidRPr="00F41EDE">
        <w:rPr>
          <w:rFonts w:ascii="楷体" w:eastAsia="楷体" w:hAnsi="楷体" w:hint="eastAsia"/>
          <w:sz w:val="24"/>
          <w:szCs w:val="24"/>
        </w:rPr>
        <w:t>,</w:t>
      </w:r>
      <w:r w:rsidRPr="00F41EDE">
        <w:rPr>
          <w:rFonts w:ascii="楷体" w:eastAsia="楷体" w:hAnsi="楷体"/>
          <w:sz w:val="24"/>
          <w:szCs w:val="24"/>
        </w:rPr>
        <w:t>0.753905</w:t>
      </w:r>
      <w:r w:rsidRPr="00F41EDE">
        <w:rPr>
          <w:rFonts w:ascii="楷体" w:eastAsia="楷体" w:hAnsi="楷体" w:hint="eastAsia"/>
          <w:sz w:val="24"/>
          <w:szCs w:val="24"/>
        </w:rPr>
        <w:t>）</w:t>
      </w:r>
      <w:r>
        <w:rPr>
          <w:rFonts w:ascii="楷体" w:eastAsia="楷体" w:hAnsi="楷体" w:hint="eastAsia"/>
          <w:sz w:val="24"/>
          <w:szCs w:val="24"/>
        </w:rPr>
        <w:t>，如果按照公式2的理论分析此时的电压极大值点应该为1，从上述计算分析可以</w:t>
      </w:r>
      <w:proofErr w:type="gramStart"/>
      <w:r>
        <w:rPr>
          <w:rFonts w:ascii="楷体" w:eastAsia="楷体" w:hAnsi="楷体" w:hint="eastAsia"/>
          <w:sz w:val="24"/>
          <w:szCs w:val="24"/>
        </w:rPr>
        <w:t>看出低</w:t>
      </w:r>
      <w:proofErr w:type="gramEnd"/>
      <w:r>
        <w:rPr>
          <w:rFonts w:ascii="楷体" w:eastAsia="楷体" w:hAnsi="楷体" w:hint="eastAsia"/>
          <w:sz w:val="24"/>
          <w:szCs w:val="24"/>
        </w:rPr>
        <w:t>Q值情形下并不适合用简化公式计算方法，否则就会出现较大误差</w:t>
      </w:r>
    </w:p>
    <w:p w14:paraId="666C3916" w14:textId="5598D679" w:rsidR="00F41EDE" w:rsidRPr="00B377AB" w:rsidRDefault="00F41EDE" w:rsidP="00F41EDE">
      <w:pPr>
        <w:spacing w:line="360" w:lineRule="auto"/>
        <w:jc w:val="center"/>
        <w:rPr>
          <w:rFonts w:ascii="楷体" w:eastAsia="楷体" w:hAnsi="楷体" w:hint="eastAsia"/>
          <w:b/>
          <w:bCs/>
          <w:sz w:val="24"/>
          <w:szCs w:val="24"/>
        </w:rPr>
      </w:pPr>
      <w:r>
        <w:rPr>
          <w:noProof/>
        </w:rPr>
        <w:drawing>
          <wp:inline distT="0" distB="0" distL="0" distR="0" wp14:anchorId="7A8DDE58" wp14:editId="77575282">
            <wp:extent cx="4685492" cy="2163923"/>
            <wp:effectExtent l="0" t="0" r="127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8260" cy="2165201"/>
                    </a:xfrm>
                    <a:prstGeom prst="rect">
                      <a:avLst/>
                    </a:prstGeom>
                    <a:noFill/>
                    <a:ln>
                      <a:noFill/>
                    </a:ln>
                  </pic:spPr>
                </pic:pic>
              </a:graphicData>
            </a:graphic>
          </wp:inline>
        </w:drawing>
      </w:r>
    </w:p>
    <w:p w14:paraId="68117119" w14:textId="1332D9E5" w:rsidR="00B377AB" w:rsidRPr="00B377AB" w:rsidRDefault="00B377AB" w:rsidP="002030A2">
      <w:pPr>
        <w:spacing w:line="360" w:lineRule="auto"/>
        <w:ind w:left="420" w:firstLine="420"/>
        <w:jc w:val="left"/>
        <w:rPr>
          <w:rFonts w:ascii="楷体" w:eastAsia="楷体" w:hAnsi="楷体" w:hint="eastAsia"/>
          <w:sz w:val="24"/>
          <w:szCs w:val="24"/>
        </w:rPr>
      </w:pPr>
      <w:r w:rsidRPr="00B377AB">
        <w:rPr>
          <w:rFonts w:ascii="楷体" w:eastAsia="楷体" w:hAnsi="楷体" w:hint="eastAsia"/>
          <w:sz w:val="24"/>
          <w:szCs w:val="24"/>
        </w:rPr>
        <w:t>通过观察测得的实验数据，发现大部分品质因数都在</w:t>
      </w:r>
      <w:r w:rsidRPr="00B377AB">
        <w:rPr>
          <w:rFonts w:ascii="楷体" w:eastAsia="楷体" w:hAnsi="楷体"/>
          <w:sz w:val="24"/>
          <w:szCs w:val="24"/>
        </w:rPr>
        <w:t>10附近，当电容为6pf接入时，Q</w:t>
      </w:r>
      <w:proofErr w:type="gramStart"/>
      <w:r w:rsidRPr="00B377AB">
        <w:rPr>
          <w:rFonts w:ascii="楷体" w:eastAsia="楷体" w:hAnsi="楷体"/>
          <w:sz w:val="24"/>
          <w:szCs w:val="24"/>
        </w:rPr>
        <w:t>值仅仅</w:t>
      </w:r>
      <w:proofErr w:type="gramEnd"/>
      <w:r w:rsidRPr="00B377AB">
        <w:rPr>
          <w:rFonts w:ascii="楷体" w:eastAsia="楷体" w:hAnsi="楷体"/>
          <w:sz w:val="24"/>
          <w:szCs w:val="24"/>
        </w:rPr>
        <w:t>为6左右，属于低Q值问题，这使得中心频率测量结果和理论估算有非常大的偏差，达到几十MHz，这也是其中一个原因。</w:t>
      </w:r>
    </w:p>
    <w:sectPr w:rsidR="00B377AB" w:rsidRPr="00B377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0A2F"/>
    <w:multiLevelType w:val="hybridMultilevel"/>
    <w:tmpl w:val="A9C6A9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1D7CBB"/>
    <w:multiLevelType w:val="hybridMultilevel"/>
    <w:tmpl w:val="18E8044C"/>
    <w:lvl w:ilvl="0" w:tplc="E03601E6">
      <w:start w:val="3"/>
      <w:numFmt w:val="bullet"/>
      <w:lvlText w:val="-"/>
      <w:lvlJc w:val="left"/>
      <w:pPr>
        <w:ind w:left="720" w:hanging="360"/>
      </w:pPr>
      <w:rPr>
        <w:rFonts w:ascii="楷体" w:eastAsia="楷体" w:hAnsi="楷体" w:cstheme="minorBidi" w:hint="eastAsia"/>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 w15:restartNumberingAfterBreak="0">
    <w:nsid w:val="26A70831"/>
    <w:multiLevelType w:val="hybridMultilevel"/>
    <w:tmpl w:val="0910FDA6"/>
    <w:lvl w:ilvl="0" w:tplc="22E88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C0675C"/>
    <w:multiLevelType w:val="hybridMultilevel"/>
    <w:tmpl w:val="E8F80436"/>
    <w:lvl w:ilvl="0" w:tplc="035C3678">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60C64468"/>
    <w:multiLevelType w:val="hybridMultilevel"/>
    <w:tmpl w:val="6AA47A1A"/>
    <w:lvl w:ilvl="0" w:tplc="CB54DDB6">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22394591">
    <w:abstractNumId w:val="3"/>
  </w:num>
  <w:num w:numId="2" w16cid:durableId="133648913">
    <w:abstractNumId w:val="0"/>
  </w:num>
  <w:num w:numId="3" w16cid:durableId="920337647">
    <w:abstractNumId w:val="1"/>
  </w:num>
  <w:num w:numId="4" w16cid:durableId="1332903305">
    <w:abstractNumId w:val="4"/>
  </w:num>
  <w:num w:numId="5" w16cid:durableId="2885583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10F"/>
    <w:rsid w:val="000C410F"/>
    <w:rsid w:val="00144656"/>
    <w:rsid w:val="0020156A"/>
    <w:rsid w:val="002030A2"/>
    <w:rsid w:val="00204152"/>
    <w:rsid w:val="0026284C"/>
    <w:rsid w:val="0026448E"/>
    <w:rsid w:val="002B5093"/>
    <w:rsid w:val="003A33B5"/>
    <w:rsid w:val="00441448"/>
    <w:rsid w:val="004A0106"/>
    <w:rsid w:val="006B3256"/>
    <w:rsid w:val="007318ED"/>
    <w:rsid w:val="00785B90"/>
    <w:rsid w:val="007F26C6"/>
    <w:rsid w:val="008A195A"/>
    <w:rsid w:val="00904194"/>
    <w:rsid w:val="00A055E6"/>
    <w:rsid w:val="00A256ED"/>
    <w:rsid w:val="00A66345"/>
    <w:rsid w:val="00AC13B8"/>
    <w:rsid w:val="00AE300B"/>
    <w:rsid w:val="00AE5B37"/>
    <w:rsid w:val="00B07E1C"/>
    <w:rsid w:val="00B377AB"/>
    <w:rsid w:val="00BF002C"/>
    <w:rsid w:val="00C0235E"/>
    <w:rsid w:val="00C637AB"/>
    <w:rsid w:val="00CC4971"/>
    <w:rsid w:val="00CE4973"/>
    <w:rsid w:val="00DA5245"/>
    <w:rsid w:val="00ED3713"/>
    <w:rsid w:val="00F41EDE"/>
    <w:rsid w:val="00F82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AEA74"/>
  <w15:chartTrackingRefBased/>
  <w15:docId w15:val="{E052724E-D40F-446D-97F9-A0D2F6EB6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410F"/>
    <w:pPr>
      <w:ind w:firstLineChars="200" w:firstLine="420"/>
    </w:pPr>
  </w:style>
  <w:style w:type="character" w:styleId="a4">
    <w:name w:val="Strong"/>
    <w:basedOn w:val="a0"/>
    <w:uiPriority w:val="22"/>
    <w:qFormat/>
    <w:rsid w:val="002B5093"/>
    <w:rPr>
      <w:b/>
      <w:bCs/>
    </w:rPr>
  </w:style>
  <w:style w:type="character" w:styleId="a5">
    <w:name w:val="Placeholder Text"/>
    <w:basedOn w:val="a0"/>
    <w:uiPriority w:val="99"/>
    <w:semiHidden/>
    <w:rsid w:val="002030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w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3.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12</Pages>
  <Words>371</Words>
  <Characters>2120</Characters>
  <Application>Microsoft Office Word</Application>
  <DocSecurity>0</DocSecurity>
  <Lines>17</Lines>
  <Paragraphs>4</Paragraphs>
  <ScaleCrop>false</ScaleCrop>
  <Company/>
  <LinksUpToDate>false</LinksUpToDate>
  <CharactersWithSpaces>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凯文</dc:creator>
  <cp:keywords/>
  <dc:description/>
  <cp:lastModifiedBy>许 凯文</cp:lastModifiedBy>
  <cp:revision>30</cp:revision>
  <dcterms:created xsi:type="dcterms:W3CDTF">2023-04-12T11:40:00Z</dcterms:created>
  <dcterms:modified xsi:type="dcterms:W3CDTF">2023-04-12T14:31:00Z</dcterms:modified>
</cp:coreProperties>
</file>