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13409">
      <w:pPr>
        <w:spacing w:before="598" w:line="181" w:lineRule="auto"/>
        <w:outlineLvl w:val="0"/>
        <w:rPr>
          <w:rFonts w:ascii="微软雅黑" w:hAnsi="微软雅黑" w:eastAsia="微软雅黑" w:cs="微软雅黑"/>
          <w:sz w:val="143"/>
          <w:szCs w:val="143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FF0000"/>
          <w:spacing w:val="-4"/>
          <w:sz w:val="143"/>
          <w:szCs w:val="143"/>
          <w:lang w:val="en-US" w:eastAsia="zh-CN"/>
        </w:rPr>
        <w:t>2026年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143"/>
          <w:szCs w:val="143"/>
        </w:rPr>
        <w:t>千题口诀</w:t>
      </w:r>
    </w:p>
    <w:p w14:paraId="1AD7741C">
      <w:pPr>
        <w:pStyle w:val="2"/>
        <w:spacing w:line="299" w:lineRule="auto"/>
      </w:pPr>
    </w:p>
    <w:p w14:paraId="22CC8327">
      <w:pPr>
        <w:pStyle w:val="2"/>
        <w:spacing w:line="300" w:lineRule="auto"/>
      </w:pPr>
    </w:p>
    <w:p w14:paraId="5641525E">
      <w:pPr>
        <w:pStyle w:val="2"/>
        <w:spacing w:line="300" w:lineRule="auto"/>
      </w:pPr>
    </w:p>
    <w:p w14:paraId="518DE143">
      <w:pPr>
        <w:spacing w:before="185" w:line="174" w:lineRule="auto"/>
        <w:ind w:left="6323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color w:val="A5A5A5"/>
          <w:sz w:val="43"/>
          <w:szCs w:val="43"/>
        </w:rPr>
        <w:t>E</w:t>
      </w:r>
    </w:p>
    <w:p w14:paraId="7FD0DF90">
      <w:pPr>
        <w:pStyle w:val="2"/>
        <w:spacing w:line="262" w:lineRule="auto"/>
      </w:pPr>
    </w:p>
    <w:p w14:paraId="3F2510C1">
      <w:pPr>
        <w:pStyle w:val="2"/>
        <w:spacing w:line="262" w:lineRule="auto"/>
      </w:pPr>
    </w:p>
    <w:p w14:paraId="28DC0D10">
      <w:pPr>
        <w:pStyle w:val="2"/>
        <w:spacing w:line="262" w:lineRule="auto"/>
      </w:pPr>
    </w:p>
    <w:p w14:paraId="4AD74236">
      <w:pPr>
        <w:pStyle w:val="2"/>
        <w:spacing w:line="262" w:lineRule="auto"/>
      </w:pPr>
    </w:p>
    <w:p w14:paraId="7DD60114">
      <w:pPr>
        <w:pStyle w:val="2"/>
        <w:spacing w:line="262" w:lineRule="auto"/>
      </w:pPr>
    </w:p>
    <w:p w14:paraId="435903F3">
      <w:pPr>
        <w:pStyle w:val="2"/>
        <w:spacing w:line="262" w:lineRule="auto"/>
      </w:pPr>
    </w:p>
    <w:p w14:paraId="7356B461">
      <w:pPr>
        <w:pStyle w:val="2"/>
        <w:spacing w:line="262" w:lineRule="auto"/>
      </w:pPr>
    </w:p>
    <w:p w14:paraId="796B5FAE">
      <w:pPr>
        <w:spacing w:before="172" w:line="183" w:lineRule="auto"/>
        <w:ind w:left="8718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40"/>
          <w:szCs w:val="40"/>
        </w:rPr>
        <w:t>监控/维保</w:t>
      </w:r>
    </w:p>
    <w:p w14:paraId="136C1FDF">
      <w:pPr>
        <w:spacing w:before="409" w:line="184" w:lineRule="auto"/>
        <w:ind w:left="7544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color w:val="FF0000"/>
          <w:spacing w:val="-4"/>
          <w:sz w:val="40"/>
          <w:szCs w:val="40"/>
        </w:rPr>
        <w:t>中级消防设施操作员</w:t>
      </w:r>
    </w:p>
    <w:p w14:paraId="35221707">
      <w:pPr>
        <w:pStyle w:val="2"/>
        <w:spacing w:line="245" w:lineRule="auto"/>
      </w:pPr>
    </w:p>
    <w:p w14:paraId="1FB10C56">
      <w:pPr>
        <w:pStyle w:val="2"/>
        <w:spacing w:line="246" w:lineRule="auto"/>
      </w:pPr>
    </w:p>
    <w:p w14:paraId="1BF2E1AA">
      <w:pPr>
        <w:pStyle w:val="2"/>
        <w:spacing w:line="246" w:lineRule="auto"/>
      </w:pPr>
    </w:p>
    <w:p w14:paraId="1B298808">
      <w:pPr>
        <w:pStyle w:val="2"/>
        <w:spacing w:line="246" w:lineRule="auto"/>
      </w:pPr>
    </w:p>
    <w:p w14:paraId="5089CCBC">
      <w:pPr>
        <w:pStyle w:val="2"/>
        <w:spacing w:line="246" w:lineRule="auto"/>
      </w:pPr>
    </w:p>
    <w:p w14:paraId="583DFE6B">
      <w:pPr>
        <w:pStyle w:val="2"/>
        <w:spacing w:line="246" w:lineRule="auto"/>
      </w:pPr>
    </w:p>
    <w:p w14:paraId="1FDAA02A">
      <w:pPr>
        <w:pStyle w:val="2"/>
        <w:spacing w:line="246" w:lineRule="auto"/>
      </w:pPr>
    </w:p>
    <w:p w14:paraId="49587F28">
      <w:pPr>
        <w:pStyle w:val="2"/>
        <w:spacing w:line="246" w:lineRule="auto"/>
      </w:pPr>
    </w:p>
    <w:p w14:paraId="04D45F80">
      <w:pPr>
        <w:pStyle w:val="2"/>
        <w:spacing w:line="246" w:lineRule="auto"/>
      </w:pPr>
    </w:p>
    <w:p w14:paraId="3A9EA89C">
      <w:pPr>
        <w:spacing w:before="1" w:line="3651" w:lineRule="exact"/>
        <w:ind w:firstLine="969"/>
      </w:pPr>
      <w:r>
        <w:rPr>
          <w:position w:val="-73"/>
        </w:rPr>
        <w:drawing>
          <wp:inline distT="0" distB="0" distL="0" distR="0">
            <wp:extent cx="3361055" cy="23177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1423" cy="23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0DC">
      <w:pPr>
        <w:spacing w:line="3651" w:lineRule="exact"/>
        <w:sectPr>
          <w:headerReference r:id="rId5" w:type="default"/>
          <w:pgSz w:w="11906" w:h="16839"/>
          <w:pgMar w:top="400" w:right="2" w:bottom="0" w:left="0" w:header="0" w:footer="0" w:gutter="0"/>
          <w:cols w:space="720" w:num="1"/>
        </w:sectPr>
      </w:pPr>
    </w:p>
    <w:p w14:paraId="2912309B">
      <w:pPr>
        <w:pStyle w:val="2"/>
        <w:spacing w:line="461" w:lineRule="auto"/>
      </w:pPr>
    </w:p>
    <w:p w14:paraId="6D8ED41D">
      <w:pPr>
        <w:spacing w:before="151" w:line="188" w:lineRule="auto"/>
        <w:ind w:left="2547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2D4FCD2E">
      <w:pPr>
        <w:pStyle w:val="2"/>
        <w:spacing w:line="265" w:lineRule="auto"/>
      </w:pPr>
    </w:p>
    <w:p w14:paraId="22B4F597">
      <w:pPr>
        <w:pStyle w:val="2"/>
        <w:spacing w:line="266" w:lineRule="auto"/>
      </w:pPr>
    </w:p>
    <w:p w14:paraId="7EB7B427">
      <w:pPr>
        <w:spacing w:before="128" w:line="183" w:lineRule="auto"/>
        <w:ind w:left="3429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-128270</wp:posOffset>
                </wp:positionV>
                <wp:extent cx="952500" cy="46037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9858" y="-128591"/>
                          <a:ext cx="952500" cy="4603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170.85pt;margin-top:-10.1pt;height:36.25pt;width:75pt;z-index:-251656192;mso-width-relative:page;mso-height-relative:page;" fillcolor="#FFFF00" filled="t" stroked="f" coordsize="21600,21600" o:gfxdata="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PgOvb2gAAAAoBAAAPAAAAAAAAAAEAIAAAACIAAABkcnMvZG93bnJldi54&#10;bWxQSwECFAAUAAAACACHTuJAInI3pjECAABtBAAADgAAAAAAAAABACAAAAAp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30"/>
          <w:szCs w:val="30"/>
        </w:rPr>
        <w:t>常考快捷键</w:t>
      </w:r>
    </w:p>
    <w:p w14:paraId="29F8B672">
      <w:pPr>
        <w:spacing w:before="178"/>
      </w:pPr>
    </w:p>
    <w:p w14:paraId="42B918B5">
      <w:pPr>
        <w:sectPr>
          <w:headerReference r:id="rId6" w:type="default"/>
          <w:pgSz w:w="11906" w:h="16839"/>
          <w:pgMar w:top="400" w:right="1785" w:bottom="0" w:left="1785" w:header="0" w:footer="0" w:gutter="0"/>
          <w:cols w:equalWidth="0" w:num="1">
            <w:col w:w="8335"/>
          </w:cols>
        </w:sectPr>
      </w:pPr>
    </w:p>
    <w:p w14:paraId="655E5005">
      <w:pPr>
        <w:spacing w:before="74" w:line="230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+N</w:t>
      </w:r>
      <w:r>
        <w:rPr>
          <w:rFonts w:ascii="微软雅黑" w:hAnsi="微软雅黑" w:eastAsia="微软雅黑" w:cs="微软雅黑"/>
          <w:b/>
          <w:bCs/>
          <w:spacing w:val="-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新建</w:t>
      </w:r>
    </w:p>
    <w:p w14:paraId="416C86B4">
      <w:pPr>
        <w:pStyle w:val="2"/>
        <w:spacing w:line="353" w:lineRule="auto"/>
      </w:pPr>
    </w:p>
    <w:p w14:paraId="62791FD4">
      <w:pPr>
        <w:spacing w:before="120" w:line="230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 O</w:t>
      </w:r>
      <w:r>
        <w:rPr>
          <w:rFonts w:ascii="微软雅黑" w:hAnsi="微软雅黑" w:eastAsia="微软雅黑" w:cs="微软雅黑"/>
          <w:b/>
          <w:bCs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打开</w:t>
      </w:r>
    </w:p>
    <w:p w14:paraId="07A38C77">
      <w:pPr>
        <w:pStyle w:val="2"/>
        <w:spacing w:line="352" w:lineRule="auto"/>
      </w:pPr>
    </w:p>
    <w:p w14:paraId="0DAECF94">
      <w:pPr>
        <w:spacing w:before="120" w:line="215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+</w:t>
      </w:r>
      <w:r>
        <w:rPr>
          <w:rFonts w:ascii="微软雅黑" w:hAnsi="微软雅黑" w:eastAsia="微软雅黑" w:cs="微软雅黑"/>
          <w:b/>
          <w:bCs/>
          <w:spacing w:val="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p</w:t>
      </w:r>
      <w:r>
        <w:rPr>
          <w:rFonts w:ascii="微软雅黑" w:hAnsi="微软雅黑" w:eastAsia="微软雅黑" w:cs="微软雅黑"/>
          <w:b/>
          <w:bCs/>
          <w:spacing w:val="5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打</w:t>
      </w:r>
      <w:r>
        <w:rPr>
          <w:rFonts w:ascii="微软雅黑" w:hAnsi="微软雅黑" w:eastAsia="微软雅黑" w:cs="微软雅黑"/>
          <w:b/>
          <w:bCs/>
          <w:spacing w:val="68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印</w:t>
      </w:r>
    </w:p>
    <w:p w14:paraId="5E0967C5">
      <w:pPr>
        <w:pStyle w:val="2"/>
        <w:spacing w:line="388" w:lineRule="auto"/>
      </w:pPr>
    </w:p>
    <w:p w14:paraId="4BE2CD67">
      <w:pPr>
        <w:spacing w:before="120" w:line="464" w:lineRule="auto"/>
        <w:ind w:left="25" w:right="86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Gtrl</w:t>
      </w:r>
      <w:r>
        <w:rPr>
          <w:rFonts w:ascii="微软雅黑" w:hAnsi="微软雅黑" w:eastAsia="微软雅黑" w:cs="微软雅黑"/>
          <w:b/>
          <w:bCs/>
          <w:spacing w:val="4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+Q 快速分析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+R 向右填充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+S 保存文件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+T 超级表格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Gorl</w:t>
      </w:r>
      <w:r>
        <w:rPr>
          <w:rFonts w:ascii="微软雅黑" w:hAnsi="微软雅黑" w:eastAsia="微软雅黑" w:cs="微软雅黑"/>
          <w:b/>
          <w:bCs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+U 下划线</w:t>
      </w:r>
    </w:p>
    <w:p w14:paraId="26672B33">
      <w:pPr>
        <w:spacing w:before="34" w:line="459" w:lineRule="auto"/>
        <w:ind w:left="25" w:right="98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Grl</w:t>
      </w:r>
      <w:r>
        <w:rPr>
          <w:rFonts w:ascii="微软雅黑" w:hAnsi="微软雅黑" w:eastAsia="微软雅黑" w:cs="微软雅黑"/>
          <w:b/>
          <w:bCs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+w</w:t>
      </w:r>
      <w:r>
        <w:rPr>
          <w:rFonts w:ascii="微软雅黑" w:hAnsi="微软雅黑" w:eastAsia="微软雅黑" w:cs="微软雅黑"/>
          <w:b/>
          <w:bCs/>
          <w:spacing w:val="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关闭文件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+x</w:t>
      </w:r>
      <w:r>
        <w:rPr>
          <w:rFonts w:ascii="微软雅黑" w:hAnsi="微软雅黑" w:eastAsia="微软雅黑" w:cs="微软雅黑"/>
          <w:b/>
          <w:bCs/>
          <w:spacing w:val="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剪切</w:t>
      </w:r>
    </w:p>
    <w:p w14:paraId="79D2791C">
      <w:pPr>
        <w:spacing w:before="32" w:line="231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+Y 恢复上一步</w:t>
      </w:r>
    </w:p>
    <w:p w14:paraId="3E88CA64">
      <w:pPr>
        <w:pStyle w:val="2"/>
        <w:spacing w:line="352" w:lineRule="auto"/>
      </w:pPr>
    </w:p>
    <w:p w14:paraId="2453BECD">
      <w:pPr>
        <w:spacing w:before="120" w:line="185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+M</w:t>
      </w:r>
      <w:r>
        <w:rPr>
          <w:rFonts w:ascii="微软雅黑" w:hAnsi="微软雅黑" w:eastAsia="微软雅黑" w:cs="微软雅黑"/>
          <w:b/>
          <w:bCs/>
          <w:spacing w:val="5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合并单无格</w:t>
      </w:r>
    </w:p>
    <w:p w14:paraId="5C4CBB6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1BBA42">
      <w:pPr>
        <w:spacing w:before="74" w:line="462" w:lineRule="auto"/>
        <w:ind w:left="64" w:right="2862" w:hanging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+A</w:t>
      </w:r>
      <w:r>
        <w:rPr>
          <w:rFonts w:ascii="微软雅黑" w:hAnsi="微软雅黑" w:eastAsia="微软雅黑" w:cs="微软雅黑"/>
          <w:b/>
          <w:bCs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全选表格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+B</w:t>
      </w:r>
      <w:r>
        <w:rPr>
          <w:rFonts w:ascii="微软雅黑" w:hAnsi="微软雅黑" w:eastAsia="微软雅黑" w:cs="微软雅黑"/>
          <w:b/>
          <w:bCs/>
          <w:spacing w:val="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字体加粗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+ C 复制</w:t>
      </w:r>
    </w:p>
    <w:p w14:paraId="2FEBBF84">
      <w:pPr>
        <w:spacing w:before="28" w:line="464" w:lineRule="auto"/>
        <w:ind w:left="16" w:right="3248" w:firstLine="1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+V</w:t>
      </w:r>
      <w:r>
        <w:rPr>
          <w:rFonts w:ascii="微软雅黑" w:hAnsi="微软雅黑" w:eastAsia="微软雅黑" w:cs="微软雅黑"/>
          <w:b/>
          <w:bCs/>
          <w:spacing w:val="6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粘贴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4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+E</w:t>
      </w:r>
      <w:r>
        <w:rPr>
          <w:rFonts w:ascii="微软雅黑" w:hAnsi="微软雅黑" w:eastAsia="微软雅黑" w:cs="微软雅黑"/>
          <w:b/>
          <w:bCs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居中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Ctrl</w:t>
      </w:r>
      <w:r>
        <w:rPr>
          <w:rFonts w:ascii="微软雅黑" w:hAnsi="微软雅黑" w:eastAsia="微软雅黑" w:cs="微软雅黑"/>
          <w:b/>
          <w:bCs/>
          <w:spacing w:val="-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>+F</w:t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>查找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Ctrl</w:t>
      </w:r>
      <w:r>
        <w:rPr>
          <w:rFonts w:ascii="微软雅黑" w:hAnsi="微软雅黑" w:eastAsia="微软雅黑" w:cs="微软雅黑"/>
          <w:b/>
          <w:bCs/>
          <w:spacing w:val="3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28"/>
          <w:szCs w:val="28"/>
        </w:rPr>
        <w:t>+G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8"/>
          <w:sz w:val="28"/>
          <w:szCs w:val="28"/>
        </w:rPr>
        <w:t>定位</w:t>
      </w:r>
    </w:p>
    <w:p w14:paraId="6E0DE3B2">
      <w:pPr>
        <w:spacing w:before="33" w:line="411" w:lineRule="auto"/>
        <w:ind w:right="2967" w:firstLine="27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+H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替换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Ctrl</w:t>
      </w:r>
      <w:r>
        <w:rPr>
          <w:rFonts w:ascii="微软雅黑" w:hAnsi="微软雅黑" w:eastAsia="微软雅黑" w:cs="微软雅黑"/>
          <w:b/>
          <w:bCs/>
          <w:spacing w:val="3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6"/>
          <w:sz w:val="28"/>
          <w:szCs w:val="28"/>
        </w:rPr>
        <w:t>+J</w:t>
      </w:r>
      <w:r>
        <w:rPr>
          <w:rFonts w:ascii="微软雅黑" w:hAnsi="微软雅黑" w:eastAsia="微软雅黑" w:cs="微软雅黑"/>
          <w:b/>
          <w:bCs/>
          <w:spacing w:val="-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6"/>
          <w:sz w:val="28"/>
          <w:szCs w:val="28"/>
        </w:rPr>
        <w:t>换行符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Ctrl</w:t>
      </w:r>
      <w:r>
        <w:rPr>
          <w:rFonts w:ascii="微软雅黑" w:hAnsi="微软雅黑" w:eastAsia="微软雅黑" w:cs="微软雅黑"/>
          <w:b/>
          <w:bCs/>
          <w:spacing w:val="-4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+I 字体倾斜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Ctrl</w:t>
      </w:r>
      <w:r>
        <w:rPr>
          <w:rFonts w:ascii="微软雅黑" w:hAnsi="微软雅黑" w:eastAsia="微软雅黑" w:cs="微软雅黑"/>
          <w:b/>
          <w:bCs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4"/>
          <w:sz w:val="28"/>
          <w:szCs w:val="28"/>
        </w:rPr>
        <w:t>+2 划建表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Ctrl</w:t>
      </w:r>
      <w:r>
        <w:rPr>
          <w:rFonts w:ascii="微软雅黑" w:hAnsi="微软雅黑" w:eastAsia="微软雅黑" w:cs="微软雅黑"/>
          <w:b/>
          <w:bCs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3"/>
          <w:sz w:val="28"/>
          <w:szCs w:val="28"/>
        </w:rPr>
        <w:t>+Z</w:t>
      </w:r>
      <w:r>
        <w:rPr>
          <w:rFonts w:ascii="微软雅黑" w:hAnsi="微软雅黑" w:eastAsia="微软雅黑" w:cs="微软雅黑"/>
          <w:b/>
          <w:bCs/>
          <w:spacing w:val="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3"/>
          <w:sz w:val="28"/>
          <w:szCs w:val="28"/>
        </w:rPr>
        <w:t>撤消</w:t>
      </w:r>
    </w:p>
    <w:p w14:paraId="2CCE7A4A">
      <w:pPr>
        <w:spacing w:line="411" w:lineRule="auto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1906" w:h="16839"/>
          <w:pgMar w:top="400" w:right="1785" w:bottom="0" w:left="1785" w:header="0" w:footer="0" w:gutter="0"/>
          <w:cols w:equalWidth="0" w:num="2">
            <w:col w:w="3132" w:space="100"/>
            <w:col w:w="5103"/>
          </w:cols>
        </w:sectPr>
      </w:pPr>
    </w:p>
    <w:p w14:paraId="152A960D">
      <w:pPr>
        <w:pStyle w:val="2"/>
        <w:spacing w:line="262" w:lineRule="auto"/>
      </w:pPr>
    </w:p>
    <w:p w14:paraId="3FABD4D7">
      <w:pPr>
        <w:pStyle w:val="2"/>
        <w:spacing w:line="262" w:lineRule="auto"/>
      </w:pPr>
    </w:p>
    <w:p w14:paraId="75DA1454">
      <w:pPr>
        <w:pStyle w:val="2"/>
        <w:spacing w:line="263" w:lineRule="auto"/>
      </w:pPr>
    </w:p>
    <w:p w14:paraId="3B5F6E62">
      <w:pPr>
        <w:pStyle w:val="2"/>
        <w:spacing w:line="263" w:lineRule="auto"/>
      </w:pPr>
    </w:p>
    <w:p w14:paraId="4E9AD001">
      <w:pPr>
        <w:pStyle w:val="2"/>
        <w:spacing w:line="263" w:lineRule="auto"/>
      </w:pPr>
    </w:p>
    <w:p w14:paraId="147A91F7">
      <w:pPr>
        <w:spacing w:line="823" w:lineRule="exact"/>
        <w:ind w:firstLine="2727"/>
      </w:pPr>
      <w:r>
        <w:pict>
          <v:shape id="_x0000_s1026" o:spid="_x0000_s1026" o:spt="202" type="#_x0000_t202" style="position:absolute;left:0pt;margin-left:410.95pt;margin-top:1.65pt;height:10.3pt;width:6.0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8BF039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2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27" o:spid="_x0000_s1027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D342B2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7721E51F">
      <w:pPr>
        <w:spacing w:line="823" w:lineRule="exact"/>
        <w:sectPr>
          <w:type w:val="continuous"/>
          <w:pgSz w:w="11906" w:h="16839"/>
          <w:pgMar w:top="400" w:right="1785" w:bottom="0" w:left="1785" w:header="0" w:footer="0" w:gutter="0"/>
          <w:cols w:equalWidth="0" w:num="1">
            <w:col w:w="8335"/>
          </w:cols>
        </w:sectPr>
      </w:pPr>
    </w:p>
    <w:p w14:paraId="7A019B0E">
      <w:pPr>
        <w:pStyle w:val="2"/>
        <w:spacing w:line="461" w:lineRule="auto"/>
      </w:pPr>
    </w:p>
    <w:p w14:paraId="66503744">
      <w:pPr>
        <w:spacing w:before="151" w:line="188" w:lineRule="auto"/>
        <w:ind w:left="2547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104C6DA">
      <w:pPr>
        <w:pStyle w:val="2"/>
        <w:spacing w:line="259" w:lineRule="auto"/>
      </w:pPr>
    </w:p>
    <w:p w14:paraId="317FA00A">
      <w:pPr>
        <w:pStyle w:val="2"/>
        <w:spacing w:line="259" w:lineRule="auto"/>
      </w:pPr>
    </w:p>
    <w:p w14:paraId="23100BCD">
      <w:pPr>
        <w:spacing w:before="133" w:line="188" w:lineRule="auto"/>
        <w:ind w:left="2772"/>
        <w:outlineLvl w:val="2"/>
        <w:rPr>
          <w:rFonts w:ascii="微软雅黑" w:hAnsi="微软雅黑" w:eastAsia="微软雅黑" w:cs="微软雅黑"/>
          <w:sz w:val="31"/>
          <w:szCs w:val="31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-120015</wp:posOffset>
                </wp:positionV>
                <wp:extent cx="1774190" cy="471805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378" y="-120131"/>
                          <a:ext cx="1774189" cy="47180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138.45pt;margin-top:-9.45pt;height:37.15pt;width:139.7pt;z-index:-251654144;mso-width-relative:page;mso-height-relative:page;" fillcolor="#FFFF00" filled="t" stroked="f" coordsize="21600,21600" o:gfxdata="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1j0IU2gAAAAoBAAAPAAAAAAAAAAEAIAAAACIAAABkcnMvZG93bnJldi54&#10;bWxQSwECFAAUAAAACACHTuJAp/bTsTECAABuBAAADgAAAAAAAAABACAAAAAp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C00000"/>
          <w:spacing w:val="4"/>
          <w:sz w:val="31"/>
          <w:szCs w:val="31"/>
        </w:rPr>
        <w:t>必学 40 个字母符号</w:t>
      </w:r>
    </w:p>
    <w:p w14:paraId="7B69B801">
      <w:pPr>
        <w:pStyle w:val="2"/>
        <w:spacing w:line="260" w:lineRule="auto"/>
      </w:pPr>
    </w:p>
    <w:p w14:paraId="53E6907D">
      <w:pPr>
        <w:spacing w:before="120" w:line="183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1、火线 L                2、零线 N              3、地线 PE</w:t>
      </w:r>
    </w:p>
    <w:p w14:paraId="57BEB7BC">
      <w:pPr>
        <w:spacing w:before="257" w:line="183" w:lineRule="auto"/>
        <w:ind w:left="1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4、交流 AC            5、直流 DC            6、常开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 NO</w:t>
      </w:r>
    </w:p>
    <w:p w14:paraId="22C5F246">
      <w:pPr>
        <w:spacing w:before="255" w:line="184" w:lineRule="auto"/>
        <w:ind w:left="2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7、常闭 NC            8、隔离开关 QS     9、断路器 QF</w:t>
      </w:r>
    </w:p>
    <w:p w14:paraId="48DF5BBA">
      <w:pPr>
        <w:spacing w:before="257" w:line="183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10、熔断器 FU</w:t>
      </w:r>
      <w:r>
        <w:rPr>
          <w:rFonts w:ascii="微软雅黑" w:hAnsi="微软雅黑" w:eastAsia="微软雅黑" w:cs="微软雅黑"/>
          <w:b/>
          <w:bCs/>
          <w:spacing w:val="7"/>
          <w:sz w:val="28"/>
          <w:szCs w:val="28"/>
        </w:rPr>
        <w:t xml:space="preserve">     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11、发电机 G  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     12、电流互感器  CT</w:t>
      </w:r>
    </w:p>
    <w:p w14:paraId="64349621">
      <w:pPr>
        <w:spacing w:before="258" w:line="183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13、电动机 M       14、电压互感器 PT</w:t>
      </w:r>
      <w:r>
        <w:rPr>
          <w:rFonts w:ascii="微软雅黑" w:hAnsi="微软雅黑" w:eastAsia="微软雅黑" w:cs="微软雅黑"/>
          <w:b/>
          <w:bCs/>
          <w:spacing w:val="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15.正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转 FWD</w:t>
      </w:r>
    </w:p>
    <w:p w14:paraId="6E8B3A49">
      <w:pPr>
        <w:spacing w:before="256" w:line="184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16.</w:t>
      </w:r>
      <w:r>
        <w:rPr>
          <w:rFonts w:ascii="微软雅黑" w:hAnsi="微软雅黑" w:eastAsia="微软雅黑" w:cs="微软雅黑"/>
          <w:b/>
          <w:bCs/>
          <w:spacing w:val="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反转 REV         17、按钮开关 SB</w:t>
      </w:r>
      <w:r>
        <w:rPr>
          <w:rFonts w:ascii="微软雅黑" w:hAnsi="微软雅黑" w:eastAsia="微软雅黑" w:cs="微软雅黑"/>
          <w:b/>
          <w:bCs/>
          <w:spacing w:val="18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18、转换开关 SA</w:t>
      </w:r>
    </w:p>
    <w:p w14:paraId="082DCEA7">
      <w:pPr>
        <w:spacing w:before="198" w:line="230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19、正极 VCC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20、负极 GND</w:t>
      </w:r>
      <w:r>
        <w:rPr>
          <w:rFonts w:ascii="微软雅黑" w:hAnsi="微软雅黑" w:eastAsia="微软雅黑" w:cs="微软雅黑"/>
          <w:b/>
          <w:bCs/>
          <w:spacing w:val="12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21、输入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IN</w:t>
      </w:r>
    </w:p>
    <w:p w14:paraId="739F09A8">
      <w:pPr>
        <w:spacing w:before="221" w:line="184" w:lineRule="auto"/>
        <w:ind w:left="30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22、输出 OUT</w:t>
      </w:r>
      <w:r>
        <w:rPr>
          <w:rFonts w:ascii="微软雅黑" w:hAnsi="微软雅黑" w:eastAsia="微软雅黑" w:cs="微软雅黑"/>
          <w:b/>
          <w:bCs/>
          <w:spacing w:val="13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23、插头 XP          24、插座 XS</w:t>
      </w:r>
    </w:p>
    <w:p w14:paraId="7690D09F">
      <w:pPr>
        <w:spacing w:before="258" w:line="183" w:lineRule="auto"/>
        <w:ind w:left="30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25、变压器 T        26、变流器</w:t>
      </w: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U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C       27、编码器 AC</w:t>
      </w:r>
    </w:p>
    <w:p w14:paraId="61D17DEE">
      <w:pPr>
        <w:spacing w:before="255" w:line="184" w:lineRule="auto"/>
        <w:ind w:left="30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28、变频器 VFD   29、机械手 RB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    30、公共端 COM</w:t>
      </w:r>
    </w:p>
    <w:p w14:paraId="03BE2A75">
      <w:pPr>
        <w:spacing w:before="258" w:line="183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31、时间继电器</w:t>
      </w:r>
      <w:r>
        <w:rPr>
          <w:rFonts w:ascii="微软雅黑" w:hAnsi="微软雅黑" w:eastAsia="微软雅黑" w:cs="微软雅黑"/>
          <w:b/>
          <w:bCs/>
          <w:spacing w:val="9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KT            32、中间继电器  KA</w:t>
      </w:r>
    </w:p>
    <w:p w14:paraId="685AEA8D">
      <w:pPr>
        <w:spacing w:before="256" w:line="184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33、交流接触器</w:t>
      </w:r>
      <w:r>
        <w:rPr>
          <w:rFonts w:ascii="微软雅黑" w:hAnsi="微软雅黑" w:eastAsia="微软雅黑" w:cs="微软雅黑"/>
          <w:b/>
          <w:bCs/>
          <w:spacing w:val="8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KM          34、热继电器</w:t>
      </w: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FR</w:t>
      </w:r>
    </w:p>
    <w:p w14:paraId="59D8D4AB">
      <w:pPr>
        <w:spacing w:before="198" w:line="230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35、模拟量输入 AI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         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36、模拟量输出</w:t>
      </w:r>
      <w:r>
        <w:rPr>
          <w:rFonts w:ascii="微软雅黑" w:hAnsi="微软雅黑" w:eastAsia="微软雅黑" w:cs="微软雅黑"/>
          <w:b/>
          <w:bCs/>
          <w:spacing w:val="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AO</w:t>
      </w:r>
    </w:p>
    <w:p w14:paraId="094E2387">
      <w:pPr>
        <w:spacing w:before="164" w:line="230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37、开关量输入</w:t>
      </w:r>
      <w:r>
        <w:rPr>
          <w:rFonts w:ascii="微软雅黑" w:hAnsi="微软雅黑" w:eastAsia="微软雅黑" w:cs="微软雅黑"/>
          <w:b/>
          <w:bCs/>
          <w:spacing w:val="9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DI            38、开关量输出  DO</w:t>
      </w:r>
    </w:p>
    <w:p w14:paraId="32AC8081">
      <w:pPr>
        <w:spacing w:before="222" w:line="183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39、开关电源 PS           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 40、伺服驱动器  DR</w:t>
      </w:r>
    </w:p>
    <w:p w14:paraId="13DE2278">
      <w:pPr>
        <w:spacing w:before="73" w:line="552" w:lineRule="exact"/>
        <w:ind w:firstLine="14"/>
      </w:pPr>
      <w:r>
        <w:rPr>
          <w:position w:val="-11"/>
        </w:rPr>
        <w:pict>
          <v:shape id="_x0000_s1028" o:spid="_x0000_s1028" o:spt="202" type="#_x0000_t202" style="height:27.6pt;width:150.9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41EE052">
                  <w:pPr>
                    <w:spacing w:before="126" w:line="230" w:lineRule="auto"/>
                    <w:ind w:left="2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【常见英文字母汇总】:</w:t>
                  </w:r>
                </w:p>
              </w:txbxContent>
            </v:textbox>
            <w10:wrap type="none"/>
            <w10:anchorlock/>
          </v:shape>
        </w:pict>
      </w:r>
    </w:p>
    <w:p w14:paraId="0267F810">
      <w:pPr>
        <w:spacing w:before="15"/>
      </w:pPr>
    </w:p>
    <w:tbl>
      <w:tblPr>
        <w:tblStyle w:val="5"/>
        <w:tblW w:w="6546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413"/>
        <w:gridCol w:w="2090"/>
      </w:tblGrid>
      <w:tr w14:paraId="4185EB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2043" w:type="dxa"/>
            <w:vAlign w:val="top"/>
          </w:tcPr>
          <w:p w14:paraId="54D44220">
            <w:pPr>
              <w:spacing w:before="1" w:line="183" w:lineRule="auto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8"/>
                <w:szCs w:val="28"/>
              </w:rPr>
              <w:t>X-消火栓按钮、</w:t>
            </w:r>
          </w:p>
        </w:tc>
        <w:tc>
          <w:tcPr>
            <w:tcW w:w="2413" w:type="dxa"/>
            <w:vAlign w:val="top"/>
          </w:tcPr>
          <w:p w14:paraId="29436DBD">
            <w:pPr>
              <w:spacing w:before="1" w:line="183" w:lineRule="auto"/>
              <w:ind w:left="236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28"/>
                <w:szCs w:val="28"/>
              </w:rPr>
              <w:t>W-水流指示器、</w:t>
            </w:r>
          </w:p>
        </w:tc>
        <w:tc>
          <w:tcPr>
            <w:tcW w:w="2090" w:type="dxa"/>
            <w:vAlign w:val="top"/>
          </w:tcPr>
          <w:p w14:paraId="69324414">
            <w:pPr>
              <w:spacing w:before="1" w:line="183" w:lineRule="auto"/>
              <w:jc w:val="right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4"/>
                <w:sz w:val="28"/>
                <w:szCs w:val="28"/>
              </w:rPr>
              <w:t>D-楼层显示器</w:t>
            </w:r>
          </w:p>
        </w:tc>
      </w:tr>
      <w:tr w14:paraId="0D1D11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43" w:type="dxa"/>
            <w:vAlign w:val="top"/>
          </w:tcPr>
          <w:p w14:paraId="6911D2C1">
            <w:pPr>
              <w:spacing w:before="174" w:line="183" w:lineRule="auto"/>
              <w:ind w:left="3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8"/>
                <w:szCs w:val="28"/>
              </w:rPr>
              <w:t>J-监</w:t>
            </w:r>
            <w:r>
              <w:rPr>
                <w:rFonts w:ascii="微软雅黑" w:hAnsi="微软雅黑" w:eastAsia="微软雅黑" w:cs="微软雅黑"/>
                <w:b/>
                <w:bCs/>
                <w:spacing w:val="63"/>
                <w:sz w:val="28"/>
                <w:szCs w:val="2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28"/>
                <w:szCs w:val="28"/>
              </w:rPr>
              <w:t>管类型、</w:t>
            </w:r>
          </w:p>
        </w:tc>
        <w:tc>
          <w:tcPr>
            <w:tcW w:w="2413" w:type="dxa"/>
            <w:vAlign w:val="top"/>
          </w:tcPr>
          <w:p w14:paraId="05E435D4">
            <w:pPr>
              <w:spacing w:before="174" w:line="183" w:lineRule="auto"/>
              <w:ind w:left="332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4"/>
                <w:sz w:val="28"/>
                <w:szCs w:val="28"/>
              </w:rPr>
              <w:t>P-压力开关、</w:t>
            </w:r>
          </w:p>
        </w:tc>
        <w:tc>
          <w:tcPr>
            <w:tcW w:w="2090" w:type="dxa"/>
            <w:vAlign w:val="top"/>
          </w:tcPr>
          <w:p w14:paraId="783993E3">
            <w:pPr>
              <w:spacing w:before="174" w:line="183" w:lineRule="auto"/>
              <w:ind w:left="326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4"/>
                <w:sz w:val="28"/>
                <w:szCs w:val="28"/>
              </w:rPr>
              <w:t>M-模块类型</w:t>
            </w:r>
          </w:p>
        </w:tc>
      </w:tr>
      <w:tr w14:paraId="661978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43" w:type="dxa"/>
            <w:vAlign w:val="top"/>
          </w:tcPr>
          <w:p w14:paraId="06EEAF17">
            <w:pPr>
              <w:spacing w:before="174" w:line="266" w:lineRule="exact"/>
              <w:ind w:left="10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position w:val="-2"/>
                <w:sz w:val="28"/>
                <w:szCs w:val="28"/>
              </w:rPr>
              <w:t>G-气体灭火、</w:t>
            </w:r>
          </w:p>
        </w:tc>
        <w:tc>
          <w:tcPr>
            <w:tcW w:w="2413" w:type="dxa"/>
            <w:vAlign w:val="top"/>
          </w:tcPr>
          <w:p w14:paraId="1CDFC7C4">
            <w:pPr>
              <w:spacing w:before="173" w:line="267" w:lineRule="exact"/>
              <w:ind w:left="277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4"/>
                <w:position w:val="-1"/>
                <w:sz w:val="28"/>
                <w:szCs w:val="28"/>
              </w:rPr>
              <w:t>B-消防广播、</w:t>
            </w:r>
          </w:p>
        </w:tc>
        <w:tc>
          <w:tcPr>
            <w:tcW w:w="2090" w:type="dxa"/>
            <w:vAlign w:val="top"/>
          </w:tcPr>
          <w:p w14:paraId="7DC7B609">
            <w:pPr>
              <w:spacing w:before="173" w:line="267" w:lineRule="exact"/>
              <w:ind w:left="265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3"/>
                <w:position w:val="-2"/>
                <w:sz w:val="28"/>
                <w:szCs w:val="28"/>
              </w:rPr>
              <w:t>S-声光警报</w:t>
            </w:r>
          </w:p>
        </w:tc>
      </w:tr>
    </w:tbl>
    <w:p w14:paraId="135BA6B1">
      <w:pPr>
        <w:pStyle w:val="2"/>
        <w:spacing w:line="286" w:lineRule="auto"/>
      </w:pPr>
    </w:p>
    <w:p w14:paraId="3CD53E6E">
      <w:pPr>
        <w:pStyle w:val="2"/>
        <w:spacing w:line="286" w:lineRule="auto"/>
      </w:pPr>
    </w:p>
    <w:p w14:paraId="49F427FC">
      <w:pPr>
        <w:spacing w:line="823" w:lineRule="exact"/>
        <w:ind w:firstLine="2727"/>
      </w:pPr>
      <w:r>
        <w:pict>
          <v:shape id="_x0000_s1029" o:spid="_x0000_s1029" o:spt="202" type="#_x0000_t202" style="position:absolute;left:0pt;margin-left:410.9pt;margin-top:1.65pt;height:10.3pt;width:6.1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BD3FDD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30" o:spid="_x0000_s1030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ADA24B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7B90569F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0B2BA8C">
      <w:pPr>
        <w:pStyle w:val="2"/>
        <w:spacing w:line="461" w:lineRule="auto"/>
      </w:pPr>
    </w:p>
    <w:p w14:paraId="5A1AE499">
      <w:pPr>
        <w:spacing w:before="151" w:line="188" w:lineRule="auto"/>
        <w:ind w:left="2645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723D1CB">
      <w:pPr>
        <w:pStyle w:val="2"/>
        <w:spacing w:line="333" w:lineRule="auto"/>
      </w:pPr>
    </w:p>
    <w:p w14:paraId="0905AC15">
      <w:pPr>
        <w:spacing w:before="120" w:line="301" w:lineRule="auto"/>
        <w:ind w:left="116" w:right="1636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70C0"/>
          <w:sz w:val="28"/>
          <w:szCs w:val="28"/>
        </w:rPr>
        <w:t>公共建筑疏散门/安全出口净宽：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0.8m        外门 1.1m</w:t>
      </w:r>
      <w:r>
        <w:rPr>
          <w:rFonts w:ascii="微软雅黑" w:hAnsi="微软雅黑" w:eastAsia="微软雅黑" w:cs="微软雅黑"/>
          <w:b/>
          <w:bCs/>
          <w:color w:val="C00000"/>
          <w:spacing w:val="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70C0"/>
          <w:sz w:val="28"/>
          <w:szCs w:val="28"/>
        </w:rPr>
        <w:t xml:space="preserve">消防救援口净宽：  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没门 1.0m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有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门 0.8m</w:t>
      </w:r>
    </w:p>
    <w:p w14:paraId="0B9000D3">
      <w:pPr>
        <w:spacing w:before="44" w:line="226" w:lineRule="auto"/>
        <w:ind w:left="1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70C0"/>
          <w:spacing w:val="-1"/>
          <w:sz w:val="28"/>
          <w:szCs w:val="28"/>
        </w:rPr>
        <w:t>疏散走道 1121</w:t>
      </w:r>
      <w:r>
        <w:rPr>
          <w:rFonts w:ascii="微软雅黑" w:hAnsi="微软雅黑" w:eastAsia="微软雅黑" w:cs="微软雅黑"/>
          <w:b/>
          <w:bCs/>
          <w:color w:val="0070C0"/>
          <w:spacing w:val="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1F497D"/>
          <w:spacing w:val="-1"/>
          <w:sz w:val="28"/>
          <w:szCs w:val="28"/>
        </w:rPr>
        <w:t>1.1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（净宽）  </w:t>
      </w:r>
      <w:r>
        <w:rPr>
          <w:rFonts w:ascii="微软雅黑" w:hAnsi="微软雅黑" w:eastAsia="微软雅黑" w:cs="微软雅黑"/>
          <w:b/>
          <w:bCs/>
          <w:color w:val="1F497D"/>
          <w:spacing w:val="-2"/>
          <w:sz w:val="28"/>
          <w:szCs w:val="28"/>
        </w:rPr>
        <w:t>2.1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（净高）</w:t>
      </w:r>
    </w:p>
    <w:p w14:paraId="0E4C0CB7">
      <w:pPr>
        <w:spacing w:before="46" w:line="552" w:lineRule="exact"/>
        <w:ind w:firstLine="112"/>
      </w:pPr>
      <w:r>
        <w:rPr>
          <w:position w:val="-11"/>
        </w:rPr>
        <w:pict>
          <v:shape id="_x0000_s1031" o:spid="_x0000_s1031" o:spt="202" type="#_x0000_t202" style="height:27.6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4D558D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道宽梯窄</w:t>
                  </w:r>
                </w:p>
              </w:txbxContent>
            </v:textbox>
            <w10:wrap type="none"/>
            <w10:anchorlock/>
          </v:shape>
        </w:pict>
      </w:r>
    </w:p>
    <w:p w14:paraId="6B5C5FAB">
      <w:pPr>
        <w:spacing w:line="72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3"/>
        <w:gridCol w:w="2839"/>
        <w:gridCol w:w="2844"/>
      </w:tblGrid>
      <w:tr w14:paraId="6766D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843" w:type="dxa"/>
            <w:vAlign w:val="top"/>
          </w:tcPr>
          <w:p w14:paraId="79AD6A90">
            <w:pPr>
              <w:pStyle w:val="6"/>
              <w:spacing w:before="188" w:line="184" w:lineRule="auto"/>
              <w:ind w:left="482"/>
            </w:pPr>
            <w:r>
              <w:rPr>
                <w:b/>
                <w:bCs/>
                <w:color w:val="0000FF"/>
                <w:spacing w:val="-2"/>
              </w:rPr>
              <w:t>疏散走道 1234</w:t>
            </w:r>
          </w:p>
        </w:tc>
        <w:tc>
          <w:tcPr>
            <w:tcW w:w="2839" w:type="dxa"/>
            <w:vAlign w:val="top"/>
          </w:tcPr>
          <w:p w14:paraId="7BB149CE">
            <w:pPr>
              <w:pStyle w:val="6"/>
              <w:spacing w:before="207" w:line="174" w:lineRule="auto"/>
              <w:ind w:left="1164"/>
            </w:pPr>
            <w:r>
              <w:rPr>
                <w:b/>
                <w:bCs/>
                <w:color w:val="C00000"/>
              </w:rPr>
              <w:t>-0.1</w:t>
            </w:r>
          </w:p>
        </w:tc>
        <w:tc>
          <w:tcPr>
            <w:tcW w:w="2844" w:type="dxa"/>
            <w:vAlign w:val="top"/>
          </w:tcPr>
          <w:p w14:paraId="2E8DAE2F">
            <w:pPr>
              <w:pStyle w:val="6"/>
              <w:spacing w:before="187" w:line="184" w:lineRule="auto"/>
              <w:ind w:left="481"/>
            </w:pPr>
            <w:r>
              <w:rPr>
                <w:b/>
                <w:bCs/>
                <w:color w:val="0000FF"/>
                <w:spacing w:val="-2"/>
              </w:rPr>
              <w:t>疏散楼梯 0123</w:t>
            </w:r>
          </w:p>
        </w:tc>
      </w:tr>
      <w:tr w14:paraId="0A4B14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Align w:val="top"/>
          </w:tcPr>
          <w:p w14:paraId="10F1ECE4">
            <w:pPr>
              <w:pStyle w:val="6"/>
              <w:spacing w:before="206" w:line="174" w:lineRule="auto"/>
              <w:ind w:left="1230"/>
            </w:pPr>
            <w:r>
              <w:rPr>
                <w:b/>
                <w:bCs/>
                <w:color w:val="C00000"/>
                <w:spacing w:val="-1"/>
              </w:rPr>
              <w:t>1.1</w:t>
            </w:r>
          </w:p>
        </w:tc>
        <w:tc>
          <w:tcPr>
            <w:tcW w:w="2839" w:type="dxa"/>
            <w:vAlign w:val="top"/>
          </w:tcPr>
          <w:p w14:paraId="72D66236">
            <w:pPr>
              <w:pStyle w:val="6"/>
              <w:spacing w:before="187" w:line="184" w:lineRule="auto"/>
              <w:ind w:left="1140"/>
            </w:pPr>
            <w:r>
              <w:rPr>
                <w:b/>
                <w:bCs/>
                <w:spacing w:val="-2"/>
              </w:rPr>
              <w:t>走道</w:t>
            </w:r>
          </w:p>
        </w:tc>
        <w:tc>
          <w:tcPr>
            <w:tcW w:w="2844" w:type="dxa"/>
            <w:vAlign w:val="top"/>
          </w:tcPr>
          <w:p w14:paraId="487A1DA2">
            <w:pPr>
              <w:pStyle w:val="6"/>
              <w:spacing w:before="206" w:line="174" w:lineRule="auto"/>
              <w:ind w:left="1229"/>
            </w:pPr>
            <w:r>
              <w:rPr>
                <w:b/>
                <w:bCs/>
                <w:color w:val="C00000"/>
                <w:spacing w:val="-8"/>
              </w:rPr>
              <w:t>1.0</w:t>
            </w:r>
          </w:p>
        </w:tc>
      </w:tr>
      <w:tr w14:paraId="2E5E29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Align w:val="top"/>
          </w:tcPr>
          <w:p w14:paraId="03AAD58C">
            <w:pPr>
              <w:pStyle w:val="6"/>
              <w:spacing w:before="207" w:line="174" w:lineRule="auto"/>
              <w:ind w:left="1230"/>
            </w:pPr>
            <w:r>
              <w:rPr>
                <w:b/>
                <w:bCs/>
                <w:color w:val="C00000"/>
                <w:spacing w:val="-3"/>
              </w:rPr>
              <w:t>1.2</w:t>
            </w:r>
          </w:p>
        </w:tc>
        <w:tc>
          <w:tcPr>
            <w:tcW w:w="2839" w:type="dxa"/>
            <w:vAlign w:val="top"/>
          </w:tcPr>
          <w:p w14:paraId="62665CEA">
            <w:pPr>
              <w:pStyle w:val="6"/>
              <w:spacing w:before="187" w:line="184" w:lineRule="auto"/>
              <w:ind w:left="1141"/>
            </w:pPr>
            <w:r>
              <w:rPr>
                <w:b/>
                <w:bCs/>
                <w:spacing w:val="-3"/>
              </w:rPr>
              <w:t>高层</w:t>
            </w:r>
          </w:p>
        </w:tc>
        <w:tc>
          <w:tcPr>
            <w:tcW w:w="2844" w:type="dxa"/>
            <w:vAlign w:val="top"/>
          </w:tcPr>
          <w:p w14:paraId="5B77981A">
            <w:pPr>
              <w:pStyle w:val="6"/>
              <w:spacing w:before="207" w:line="174" w:lineRule="auto"/>
              <w:ind w:left="1229"/>
            </w:pPr>
            <w:r>
              <w:rPr>
                <w:b/>
                <w:bCs/>
                <w:color w:val="C00000"/>
                <w:spacing w:val="-1"/>
              </w:rPr>
              <w:t>1.1</w:t>
            </w:r>
          </w:p>
        </w:tc>
      </w:tr>
      <w:tr w14:paraId="0FBF99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Align w:val="top"/>
          </w:tcPr>
          <w:p w14:paraId="09295877">
            <w:pPr>
              <w:pStyle w:val="6"/>
              <w:spacing w:before="208" w:line="174" w:lineRule="auto"/>
              <w:ind w:left="1230"/>
            </w:pPr>
            <w:r>
              <w:rPr>
                <w:b/>
                <w:bCs/>
                <w:color w:val="C00000"/>
                <w:spacing w:val="-1"/>
              </w:rPr>
              <w:t>1.3</w:t>
            </w:r>
          </w:p>
        </w:tc>
        <w:tc>
          <w:tcPr>
            <w:tcW w:w="2839" w:type="dxa"/>
            <w:vAlign w:val="top"/>
          </w:tcPr>
          <w:p w14:paraId="08D93F7F">
            <w:pPr>
              <w:pStyle w:val="6"/>
              <w:spacing w:before="188" w:line="184" w:lineRule="auto"/>
              <w:ind w:left="1154"/>
            </w:pPr>
            <w:r>
              <w:rPr>
                <w:b/>
                <w:bCs/>
                <w:spacing w:val="-9"/>
              </w:rPr>
              <w:t>医疗</w:t>
            </w:r>
          </w:p>
        </w:tc>
        <w:tc>
          <w:tcPr>
            <w:tcW w:w="2844" w:type="dxa"/>
            <w:vAlign w:val="top"/>
          </w:tcPr>
          <w:p w14:paraId="64337774">
            <w:pPr>
              <w:pStyle w:val="6"/>
              <w:spacing w:before="208" w:line="174" w:lineRule="auto"/>
              <w:ind w:left="1229"/>
            </w:pPr>
            <w:r>
              <w:rPr>
                <w:b/>
                <w:bCs/>
                <w:color w:val="C00000"/>
                <w:spacing w:val="-3"/>
              </w:rPr>
              <w:t>1.2</w:t>
            </w:r>
          </w:p>
        </w:tc>
      </w:tr>
      <w:tr w14:paraId="09A3C8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843" w:type="dxa"/>
            <w:vAlign w:val="top"/>
          </w:tcPr>
          <w:p w14:paraId="59D283AB">
            <w:pPr>
              <w:pStyle w:val="6"/>
              <w:spacing w:before="208" w:line="174" w:lineRule="auto"/>
              <w:ind w:left="1230"/>
            </w:pPr>
            <w:r>
              <w:rPr>
                <w:b/>
                <w:bCs/>
                <w:color w:val="C00000"/>
                <w:spacing w:val="-8"/>
              </w:rPr>
              <w:t>1.4</w:t>
            </w:r>
          </w:p>
        </w:tc>
        <w:tc>
          <w:tcPr>
            <w:tcW w:w="2839" w:type="dxa"/>
            <w:vAlign w:val="top"/>
          </w:tcPr>
          <w:p w14:paraId="76171CAA">
            <w:pPr>
              <w:pStyle w:val="6"/>
              <w:spacing w:before="188" w:line="184" w:lineRule="auto"/>
              <w:ind w:left="861"/>
            </w:pPr>
            <w:r>
              <w:rPr>
                <w:b/>
                <w:bCs/>
                <w:spacing w:val="-1"/>
              </w:rPr>
              <w:t>人员密集</w:t>
            </w:r>
          </w:p>
        </w:tc>
        <w:tc>
          <w:tcPr>
            <w:tcW w:w="2844" w:type="dxa"/>
            <w:vAlign w:val="top"/>
          </w:tcPr>
          <w:p w14:paraId="5F77C903">
            <w:pPr>
              <w:pStyle w:val="6"/>
              <w:spacing w:before="208" w:line="174" w:lineRule="auto"/>
              <w:ind w:left="1229"/>
            </w:pPr>
            <w:r>
              <w:rPr>
                <w:b/>
                <w:bCs/>
                <w:color w:val="C00000"/>
                <w:spacing w:val="-1"/>
              </w:rPr>
              <w:t>1.3</w:t>
            </w:r>
          </w:p>
        </w:tc>
      </w:tr>
    </w:tbl>
    <w:p w14:paraId="2D8E8A1A">
      <w:pPr>
        <w:pStyle w:val="2"/>
        <w:spacing w:line="310" w:lineRule="auto"/>
      </w:pPr>
    </w:p>
    <w:p w14:paraId="306E0BDB">
      <w:pPr>
        <w:pStyle w:val="2"/>
        <w:spacing w:line="310" w:lineRule="auto"/>
      </w:pPr>
    </w:p>
    <w:p w14:paraId="031F360E">
      <w:pPr>
        <w:spacing w:line="552" w:lineRule="exact"/>
        <w:ind w:firstLine="112"/>
      </w:pPr>
      <w:r>
        <w:rPr>
          <w:position w:val="-11"/>
        </w:rPr>
        <w:pict>
          <v:shape id="_x0000_s1032" o:spid="_x0000_s1032" o:spt="202" type="#_x0000_t202" style="height:27.65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A2D5AC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消防电梯</w:t>
                  </w:r>
                </w:p>
              </w:txbxContent>
            </v:textbox>
            <w10:wrap type="none"/>
            <w10:anchorlock/>
          </v:shape>
        </w:pict>
      </w:r>
    </w:p>
    <w:p w14:paraId="6B36CAF0">
      <w:pPr>
        <w:spacing w:before="255" w:line="184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1.开门待用，迫降按钮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1.4-2.0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，水平 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2m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，载重不少于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800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KG</w:t>
      </w:r>
    </w:p>
    <w:p w14:paraId="077BF58C">
      <w:pPr>
        <w:spacing w:before="255" w:line="184" w:lineRule="auto"/>
        <w:ind w:left="12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2.首层到顶层运行时间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60S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，高度不超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200m</w:t>
      </w:r>
    </w:p>
    <w:p w14:paraId="5D08CD18">
      <w:pPr>
        <w:spacing w:before="199" w:line="225" w:lineRule="auto"/>
        <w:ind w:left="1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(若高度超过 200m，每多 3 米加 1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秒运行时间)</w:t>
      </w:r>
    </w:p>
    <w:p w14:paraId="33B00B18">
      <w:pPr>
        <w:spacing w:before="233" w:line="183" w:lineRule="auto"/>
        <w:ind w:left="134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6"/>
          <w:sz w:val="28"/>
          <w:szCs w:val="28"/>
        </w:rPr>
        <w:t>3.井 2 泵 10 漫 45</w:t>
      </w:r>
    </w:p>
    <w:p w14:paraId="66E49801">
      <w:pPr>
        <w:spacing w:before="198" w:line="230" w:lineRule="auto"/>
        <w:ind w:left="1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排水井 </w:t>
      </w:r>
      <w:r>
        <w:rPr>
          <w:rFonts w:ascii="微软雅黑" w:hAnsi="微软雅黑" w:eastAsia="微软雅黑" w:cs="微软雅黑"/>
          <w:b/>
          <w:bCs/>
          <w:color w:val="3A3AFF"/>
          <w:spacing w:val="-2"/>
          <w:sz w:val="28"/>
          <w:szCs w:val="28"/>
        </w:rPr>
        <w:t>2m</w:t>
      </w:r>
      <w:r>
        <w:rPr>
          <w:rFonts w:ascii="微软雅黑" w:hAnsi="微软雅黑" w:eastAsia="微软雅黑" w:cs="微软雅黑"/>
          <w:b/>
          <w:bCs/>
          <w:color w:val="3A3AFF"/>
          <w:spacing w:val="-2"/>
          <w:position w:val="12"/>
          <w:sz w:val="18"/>
          <w:szCs w:val="18"/>
        </w:rPr>
        <w:t xml:space="preserve">3         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排水泵 </w:t>
      </w:r>
      <w:r>
        <w:rPr>
          <w:rFonts w:ascii="微软雅黑" w:hAnsi="微软雅黑" w:eastAsia="微软雅黑" w:cs="微软雅黑"/>
          <w:b/>
          <w:bCs/>
          <w:color w:val="3A3AFF"/>
          <w:spacing w:val="-2"/>
          <w:sz w:val="28"/>
          <w:szCs w:val="28"/>
        </w:rPr>
        <w:t xml:space="preserve">10L/S      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挡水漫坡 </w:t>
      </w:r>
      <w:r>
        <w:rPr>
          <w:rFonts w:ascii="微软雅黑" w:hAnsi="微软雅黑" w:eastAsia="微软雅黑" w:cs="微软雅黑"/>
          <w:b/>
          <w:bCs/>
          <w:color w:val="3A3AFF"/>
          <w:spacing w:val="-2"/>
          <w:sz w:val="28"/>
          <w:szCs w:val="28"/>
        </w:rPr>
        <w:t>4-5cm</w:t>
      </w:r>
    </w:p>
    <w:p w14:paraId="574241F8">
      <w:pPr>
        <w:pStyle w:val="2"/>
        <w:spacing w:line="328" w:lineRule="auto"/>
      </w:pPr>
    </w:p>
    <w:p w14:paraId="4EA4A1A3">
      <w:pPr>
        <w:pStyle w:val="2"/>
        <w:spacing w:line="329" w:lineRule="auto"/>
      </w:pPr>
    </w:p>
    <w:p w14:paraId="15905D3B">
      <w:pPr>
        <w:spacing w:before="1" w:line="552" w:lineRule="exact"/>
        <w:ind w:firstLine="112"/>
      </w:pPr>
      <w:r>
        <w:rPr>
          <w:position w:val="-11"/>
        </w:rPr>
        <w:pict>
          <v:shape id="_x0000_s1033" o:spid="_x0000_s1033" o:spt="202" type="#_x0000_t202" style="height:27.6pt;width:55.7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124EDF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3"/>
                      <w:sz w:val="28"/>
                      <w:szCs w:val="28"/>
                    </w:rPr>
                    <w:t>普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3"/>
                      <w:sz w:val="28"/>
                      <w:szCs w:val="28"/>
                    </w:rPr>
                    <w:t>3 高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3"/>
                      <w:sz w:val="28"/>
                      <w:szCs w:val="28"/>
                    </w:rPr>
                    <w:t>5</w:t>
                  </w:r>
                </w:p>
              </w:txbxContent>
            </v:textbox>
            <w10:wrap type="none"/>
            <w10:anchorlock/>
          </v:shape>
        </w:pict>
      </w:r>
    </w:p>
    <w:p w14:paraId="359735AA">
      <w:pPr>
        <w:spacing w:before="256" w:line="297" w:lineRule="auto"/>
        <w:ind w:left="118" w:right="260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普通照明灯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与可燃物之间的距离不应小于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0.3m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高温的灯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与可燃物之间的距离不应小于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0.5m</w:t>
      </w:r>
    </w:p>
    <w:p w14:paraId="1477000E">
      <w:pPr>
        <w:spacing w:before="2" w:line="225" w:lineRule="auto"/>
        <w:ind w:left="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白炽灯，高压汞灯，卤钨灯，碘钨灯、聚光灯、面光灯）</w:t>
      </w:r>
    </w:p>
    <w:p w14:paraId="51C1EA81">
      <w:pPr>
        <w:spacing w:before="88" w:line="823" w:lineRule="exact"/>
        <w:ind w:firstLine="2825"/>
      </w:pPr>
      <w:r>
        <w:pict>
          <v:shape id="_x0000_s1034" o:spid="_x0000_s1034" o:spt="202" type="#_x0000_t202" style="position:absolute;left:0pt;margin-left:415.6pt;margin-top:6.1pt;height:10.25pt;width:6.3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1C0ED1">
                  <w:pPr>
                    <w:spacing w:before="20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4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35" o:spid="_x0000_s103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6D5810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59E8742A">
      <w:pPr>
        <w:spacing w:line="823" w:lineRule="exact"/>
        <w:sectPr>
          <w:headerReference r:id="rId7" w:type="default"/>
          <w:pgSz w:w="11906" w:h="16839"/>
          <w:pgMar w:top="400" w:right="1687" w:bottom="0" w:left="1687" w:header="0" w:footer="0" w:gutter="0"/>
          <w:cols w:space="720" w:num="1"/>
        </w:sectPr>
      </w:pPr>
    </w:p>
    <w:p w14:paraId="3AC418A0">
      <w:pPr>
        <w:pStyle w:val="2"/>
        <w:spacing w:line="461" w:lineRule="auto"/>
      </w:pPr>
    </w:p>
    <w:p w14:paraId="480BF06C">
      <w:pPr>
        <w:spacing w:before="151" w:line="188" w:lineRule="auto"/>
        <w:ind w:left="2645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6772D148">
      <w:pPr>
        <w:pStyle w:val="2"/>
        <w:spacing w:line="329" w:lineRule="auto"/>
      </w:pPr>
    </w:p>
    <w:p w14:paraId="240584EB">
      <w:pPr>
        <w:spacing w:line="552" w:lineRule="exact"/>
        <w:ind w:firstLine="112"/>
      </w:pPr>
      <w:r>
        <w:rPr>
          <w:position w:val="-11"/>
        </w:rPr>
        <w:pict>
          <v:shape id="_x0000_s1036" o:spid="_x0000_s1036" o:spt="202" type="#_x0000_t202" style="height:27.65pt;width:172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0A3B71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2"/>
                      <w:sz w:val="28"/>
                      <w:szCs w:val="28"/>
                    </w:rPr>
                    <w:t>防火分区最大允许建筑面积:</w:t>
                  </w:r>
                </w:p>
              </w:txbxContent>
            </v:textbox>
            <w10:wrap type="none"/>
            <w10:anchorlock/>
          </v:shape>
        </w:pict>
      </w:r>
    </w:p>
    <w:p w14:paraId="1526D34D">
      <w:pPr>
        <w:spacing w:before="255" w:line="184" w:lineRule="auto"/>
        <w:ind w:left="1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</w:rPr>
        <w:t>商店.营业厅:</w:t>
      </w:r>
      <w:r>
        <w:rPr>
          <w:rFonts w:ascii="微软雅黑" w:hAnsi="微软雅黑" w:eastAsia="微软雅黑" w:cs="微软雅黑"/>
          <w:b/>
          <w:bCs/>
          <w:color w:val="3A3AFF"/>
          <w:spacing w:val="-5"/>
          <w:sz w:val="28"/>
          <w:szCs w:val="28"/>
        </w:rPr>
        <w:t>高 4 地 2 单 1 万</w:t>
      </w:r>
    </w:p>
    <w:p w14:paraId="620A091E">
      <w:pPr>
        <w:spacing w:before="197" w:line="226" w:lineRule="auto"/>
        <w:ind w:left="80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37" o:spid="_x0000_s1037" o:spt="202" type="#_x0000_t202" style="position:absolute;left:0pt;margin-left:278.05pt;margin-top:33.75pt;height:165.3pt;width:187.7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69B2AB">
                  <w:pPr>
                    <w:spacing w:line="20" w:lineRule="exact"/>
                  </w:pPr>
                </w:p>
                <w:tbl>
                  <w:tblPr>
                    <w:tblStyle w:val="5"/>
                    <w:tblW w:w="3709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26"/>
                    <w:gridCol w:w="1383"/>
                  </w:tblGrid>
                  <w:tr w14:paraId="77BE91F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48" w:hRule="atLeast"/>
                    </w:trPr>
                    <w:tc>
                      <w:tcPr>
                        <w:tcW w:w="3709" w:type="dxa"/>
                        <w:gridSpan w:val="2"/>
                        <w:vAlign w:val="top"/>
                      </w:tcPr>
                      <w:p w14:paraId="41EA244F">
                        <w:pPr>
                          <w:pStyle w:val="6"/>
                          <w:spacing w:before="189" w:line="183" w:lineRule="auto"/>
                          <w:ind w:left="879"/>
                        </w:pPr>
                        <w:r>
                          <w:rPr>
                            <w:b/>
                            <w:bCs/>
                            <w:color w:val="3A3AFF"/>
                            <w:spacing w:val="-7"/>
                          </w:rPr>
                          <w:t>地下</w:t>
                        </w:r>
                        <w:r>
                          <w:rPr>
                            <w:b/>
                            <w:bCs/>
                            <w:color w:val="3A3AFF"/>
                            <w:spacing w:val="18"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color w:val="3A3AFF"/>
                            <w:spacing w:val="-7"/>
                          </w:rPr>
                          <w:t>区 5 备</w:t>
                        </w:r>
                        <w:r>
                          <w:rPr>
                            <w:b/>
                            <w:bCs/>
                            <w:color w:val="3A3AFF"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A3AFF"/>
                            <w:spacing w:val="-7"/>
                          </w:rPr>
                          <w:t>1</w:t>
                        </w:r>
                      </w:p>
                    </w:tc>
                  </w:tr>
                  <w:tr w14:paraId="246ACE4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91" w:hRule="atLeast"/>
                    </w:trPr>
                    <w:tc>
                      <w:tcPr>
                        <w:tcW w:w="2326" w:type="dxa"/>
                        <w:vAlign w:val="top"/>
                      </w:tcPr>
                      <w:p w14:paraId="56237B46">
                        <w:pPr>
                          <w:pStyle w:val="6"/>
                          <w:spacing w:before="187" w:line="183" w:lineRule="auto"/>
                          <w:ind w:left="327"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地下其他区域</w:t>
                        </w:r>
                      </w:p>
                    </w:tc>
                    <w:tc>
                      <w:tcPr>
                        <w:tcW w:w="1383" w:type="dxa"/>
                        <w:vAlign w:val="top"/>
                      </w:tcPr>
                      <w:p w14:paraId="33DEBBE5">
                        <w:pPr>
                          <w:pStyle w:val="6"/>
                          <w:spacing w:before="205" w:line="174" w:lineRule="auto"/>
                          <w:ind w:left="454"/>
                        </w:pPr>
                        <w:r>
                          <w:rPr>
                            <w:b/>
                            <w:bCs/>
                            <w:color w:val="C00000"/>
                            <w:spacing w:val="-8"/>
                          </w:rPr>
                          <w:t>500</w:t>
                        </w:r>
                      </w:p>
                    </w:tc>
                  </w:tr>
                  <w:tr w14:paraId="00FF8C5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306" w:hRule="atLeast"/>
                    </w:trPr>
                    <w:tc>
                      <w:tcPr>
                        <w:tcW w:w="2326" w:type="dxa"/>
                        <w:vAlign w:val="top"/>
                      </w:tcPr>
                      <w:p w14:paraId="3E806655">
                        <w:pPr>
                          <w:pStyle w:val="6"/>
                          <w:spacing w:before="187" w:line="184" w:lineRule="auto"/>
                          <w:ind w:left="466"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地下设备房</w:t>
                        </w:r>
                      </w:p>
                    </w:tc>
                    <w:tc>
                      <w:tcPr>
                        <w:tcW w:w="1383" w:type="dxa"/>
                        <w:vAlign w:val="top"/>
                      </w:tcPr>
                      <w:p w14:paraId="3E222F56">
                        <w:pPr>
                          <w:pStyle w:val="6"/>
                          <w:spacing w:before="207" w:line="174" w:lineRule="auto"/>
                          <w:ind w:left="365"/>
                        </w:pPr>
                        <w:r>
                          <w:rPr>
                            <w:b/>
                            <w:bCs/>
                            <w:color w:val="C00000"/>
                            <w:spacing w:val="-6"/>
                          </w:rPr>
                          <w:t>1000</w:t>
                        </w:r>
                      </w:p>
                    </w:tc>
                  </w:tr>
                </w:tbl>
                <w:p w14:paraId="463389FB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（高层 4000 地下或半地下 2000 单层 1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0000）</w:t>
      </w:r>
    </w:p>
    <w:p w14:paraId="7CD38DCE">
      <w:pPr>
        <w:spacing w:line="46" w:lineRule="exact"/>
      </w:pPr>
    </w:p>
    <w:tbl>
      <w:tblPr>
        <w:tblStyle w:val="5"/>
        <w:tblW w:w="513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1169"/>
        <w:gridCol w:w="1299"/>
        <w:gridCol w:w="1448"/>
      </w:tblGrid>
      <w:tr w14:paraId="329EA8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687" w:type="dxa"/>
            <w:gridSpan w:val="3"/>
            <w:vAlign w:val="top"/>
          </w:tcPr>
          <w:p w14:paraId="238371E5">
            <w:pPr>
              <w:pStyle w:val="6"/>
              <w:spacing w:before="190" w:line="183" w:lineRule="auto"/>
              <w:ind w:left="680"/>
            </w:pPr>
            <w:r>
              <w:rPr>
                <w:b/>
                <w:bCs/>
                <w:color w:val="3A3AFF"/>
                <w:spacing w:val="-2"/>
              </w:rPr>
              <w:t>地上       1525126</w:t>
            </w:r>
          </w:p>
        </w:tc>
        <w:tc>
          <w:tcPr>
            <w:tcW w:w="1448" w:type="dxa"/>
            <w:vAlign w:val="top"/>
          </w:tcPr>
          <w:p w14:paraId="1430C146">
            <w:pPr>
              <w:pStyle w:val="6"/>
              <w:spacing w:before="189" w:line="183" w:lineRule="auto"/>
              <w:ind w:left="189"/>
            </w:pPr>
            <w:r>
              <w:rPr>
                <w:b/>
                <w:bCs/>
                <w:color w:val="7030A0"/>
                <w:spacing w:val="-8"/>
              </w:rPr>
              <w:t>自灭翻倍</w:t>
            </w:r>
          </w:p>
        </w:tc>
      </w:tr>
      <w:tr w14:paraId="440B80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219" w:type="dxa"/>
            <w:vMerge w:val="restart"/>
            <w:tcBorders>
              <w:bottom w:val="nil"/>
            </w:tcBorders>
            <w:vAlign w:val="top"/>
          </w:tcPr>
          <w:p w14:paraId="792FCB4E">
            <w:pPr>
              <w:pStyle w:val="6"/>
              <w:spacing w:before="187" w:line="183" w:lineRule="auto"/>
              <w:ind w:left="195"/>
            </w:pPr>
            <w:r>
              <w:rPr>
                <w:b/>
                <w:bCs/>
                <w:spacing w:val="-3"/>
              </w:rPr>
              <w:t>一二级</w:t>
            </w:r>
          </w:p>
        </w:tc>
        <w:tc>
          <w:tcPr>
            <w:tcW w:w="1169" w:type="dxa"/>
            <w:vAlign w:val="top"/>
          </w:tcPr>
          <w:p w14:paraId="12952389">
            <w:pPr>
              <w:pStyle w:val="6"/>
              <w:spacing w:before="185" w:line="184" w:lineRule="auto"/>
              <w:ind w:left="308"/>
            </w:pPr>
            <w:r>
              <w:rPr>
                <w:b/>
                <w:bCs/>
                <w:spacing w:val="-3"/>
              </w:rPr>
              <w:t>高层</w:t>
            </w:r>
          </w:p>
        </w:tc>
        <w:tc>
          <w:tcPr>
            <w:tcW w:w="1299" w:type="dxa"/>
            <w:vAlign w:val="top"/>
          </w:tcPr>
          <w:p w14:paraId="44882C34">
            <w:pPr>
              <w:pStyle w:val="6"/>
              <w:spacing w:before="205" w:line="174" w:lineRule="auto"/>
              <w:ind w:left="326"/>
            </w:pPr>
            <w:r>
              <w:rPr>
                <w:b/>
                <w:bCs/>
                <w:color w:val="C00000"/>
                <w:spacing w:val="-6"/>
              </w:rPr>
              <w:t>1500</w:t>
            </w:r>
          </w:p>
        </w:tc>
        <w:tc>
          <w:tcPr>
            <w:tcW w:w="1448" w:type="dxa"/>
            <w:vAlign w:val="top"/>
          </w:tcPr>
          <w:p w14:paraId="0389E03E">
            <w:pPr>
              <w:pStyle w:val="6"/>
              <w:spacing w:before="205" w:line="174" w:lineRule="auto"/>
              <w:ind w:left="397"/>
            </w:pPr>
            <w:r>
              <w:rPr>
                <w:b/>
                <w:bCs/>
                <w:color w:val="C00000"/>
                <w:spacing w:val="-6"/>
              </w:rPr>
              <w:t>3000</w:t>
            </w:r>
          </w:p>
        </w:tc>
      </w:tr>
      <w:tr w14:paraId="0F6F3D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219" w:type="dxa"/>
            <w:vMerge w:val="continue"/>
            <w:tcBorders>
              <w:top w:val="nil"/>
            </w:tcBorders>
            <w:vAlign w:val="top"/>
          </w:tcPr>
          <w:p w14:paraId="1CA4E9B0">
            <w:pPr>
              <w:rPr>
                <w:rFonts w:ascii="Arial"/>
                <w:sz w:val="21"/>
              </w:rPr>
            </w:pPr>
          </w:p>
        </w:tc>
        <w:tc>
          <w:tcPr>
            <w:tcW w:w="1169" w:type="dxa"/>
            <w:vAlign w:val="top"/>
          </w:tcPr>
          <w:p w14:paraId="72DE93F3">
            <w:pPr>
              <w:pStyle w:val="6"/>
              <w:spacing w:before="187" w:line="183" w:lineRule="auto"/>
              <w:ind w:left="165"/>
            </w:pPr>
            <w:r>
              <w:rPr>
                <w:b/>
                <w:bCs/>
                <w:spacing w:val="-2"/>
              </w:rPr>
              <w:t>单多层</w:t>
            </w:r>
          </w:p>
        </w:tc>
        <w:tc>
          <w:tcPr>
            <w:tcW w:w="1299" w:type="dxa"/>
            <w:vAlign w:val="top"/>
          </w:tcPr>
          <w:p w14:paraId="1C03AD2F">
            <w:pPr>
              <w:pStyle w:val="6"/>
              <w:spacing w:before="205" w:line="174" w:lineRule="auto"/>
              <w:ind w:left="318"/>
            </w:pPr>
            <w:r>
              <w:rPr>
                <w:b/>
                <w:bCs/>
                <w:color w:val="C00000"/>
                <w:spacing w:val="-4"/>
              </w:rPr>
              <w:t>2500</w:t>
            </w:r>
          </w:p>
        </w:tc>
        <w:tc>
          <w:tcPr>
            <w:tcW w:w="1448" w:type="dxa"/>
            <w:vAlign w:val="top"/>
          </w:tcPr>
          <w:p w14:paraId="51767500">
            <w:pPr>
              <w:pStyle w:val="6"/>
              <w:spacing w:before="205" w:line="174" w:lineRule="auto"/>
              <w:ind w:left="400"/>
            </w:pPr>
            <w:r>
              <w:rPr>
                <w:b/>
                <w:bCs/>
                <w:color w:val="C00000"/>
                <w:spacing w:val="-6"/>
              </w:rPr>
              <w:t>5000</w:t>
            </w:r>
          </w:p>
        </w:tc>
      </w:tr>
      <w:tr w14:paraId="12F74C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2388" w:type="dxa"/>
            <w:gridSpan w:val="2"/>
            <w:vAlign w:val="top"/>
          </w:tcPr>
          <w:p w14:paraId="6EF971BB">
            <w:pPr>
              <w:pStyle w:val="6"/>
              <w:spacing w:before="189" w:line="183" w:lineRule="auto"/>
              <w:ind w:left="919"/>
            </w:pPr>
            <w:r>
              <w:rPr>
                <w:b/>
                <w:bCs/>
                <w:spacing w:val="-4"/>
              </w:rPr>
              <w:t>三级</w:t>
            </w:r>
          </w:p>
        </w:tc>
        <w:tc>
          <w:tcPr>
            <w:tcW w:w="1299" w:type="dxa"/>
            <w:vAlign w:val="top"/>
          </w:tcPr>
          <w:p w14:paraId="1C07C0EC">
            <w:pPr>
              <w:pStyle w:val="6"/>
              <w:spacing w:before="207" w:line="174" w:lineRule="auto"/>
              <w:ind w:left="326"/>
            </w:pPr>
            <w:r>
              <w:rPr>
                <w:b/>
                <w:bCs/>
                <w:color w:val="C00000"/>
                <w:spacing w:val="-6"/>
              </w:rPr>
              <w:t>1200</w:t>
            </w:r>
          </w:p>
        </w:tc>
        <w:tc>
          <w:tcPr>
            <w:tcW w:w="1448" w:type="dxa"/>
            <w:vAlign w:val="top"/>
          </w:tcPr>
          <w:p w14:paraId="10DC1F4C">
            <w:pPr>
              <w:pStyle w:val="6"/>
              <w:spacing w:before="207" w:line="174" w:lineRule="auto"/>
              <w:ind w:left="391"/>
            </w:pPr>
            <w:r>
              <w:rPr>
                <w:b/>
                <w:bCs/>
                <w:color w:val="C00000"/>
                <w:spacing w:val="-4"/>
              </w:rPr>
              <w:t>2400</w:t>
            </w:r>
          </w:p>
        </w:tc>
      </w:tr>
      <w:tr w14:paraId="061EEB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388" w:type="dxa"/>
            <w:gridSpan w:val="2"/>
            <w:vAlign w:val="top"/>
          </w:tcPr>
          <w:p w14:paraId="760CA32B">
            <w:pPr>
              <w:pStyle w:val="6"/>
              <w:spacing w:before="189" w:line="183" w:lineRule="auto"/>
              <w:ind w:left="928"/>
            </w:pPr>
            <w:r>
              <w:rPr>
                <w:b/>
                <w:bCs/>
                <w:spacing w:val="-8"/>
              </w:rPr>
              <w:t>四级</w:t>
            </w:r>
          </w:p>
        </w:tc>
        <w:tc>
          <w:tcPr>
            <w:tcW w:w="1299" w:type="dxa"/>
            <w:vAlign w:val="top"/>
          </w:tcPr>
          <w:p w14:paraId="25A3A3E6">
            <w:pPr>
              <w:pStyle w:val="6"/>
              <w:spacing w:before="207" w:line="174" w:lineRule="auto"/>
              <w:ind w:left="403"/>
            </w:pPr>
            <w:r>
              <w:rPr>
                <w:b/>
                <w:bCs/>
                <w:color w:val="C00000"/>
                <w:spacing w:val="-5"/>
              </w:rPr>
              <w:t>600</w:t>
            </w:r>
          </w:p>
        </w:tc>
        <w:tc>
          <w:tcPr>
            <w:tcW w:w="1448" w:type="dxa"/>
            <w:vAlign w:val="top"/>
          </w:tcPr>
          <w:p w14:paraId="7900FAFC">
            <w:pPr>
              <w:pStyle w:val="6"/>
              <w:spacing w:before="207" w:line="174" w:lineRule="auto"/>
              <w:ind w:left="399"/>
            </w:pPr>
            <w:r>
              <w:rPr>
                <w:b/>
                <w:bCs/>
                <w:color w:val="C00000"/>
                <w:spacing w:val="-6"/>
              </w:rPr>
              <w:t>1200</w:t>
            </w:r>
          </w:p>
        </w:tc>
      </w:tr>
    </w:tbl>
    <w:p w14:paraId="5098BDE9">
      <w:pPr>
        <w:pStyle w:val="2"/>
        <w:spacing w:line="310" w:lineRule="auto"/>
      </w:pPr>
    </w:p>
    <w:p w14:paraId="55268E97">
      <w:pPr>
        <w:pStyle w:val="2"/>
        <w:spacing w:line="310" w:lineRule="auto"/>
      </w:pPr>
    </w:p>
    <w:p w14:paraId="6216A2CB">
      <w:pPr>
        <w:spacing w:line="552" w:lineRule="exact"/>
        <w:ind w:firstLine="112"/>
      </w:pPr>
      <w:r>
        <w:rPr>
          <w:position w:val="-11"/>
        </w:rPr>
        <w:pict>
          <v:shape id="_x0000_s1038" o:spid="_x0000_s1038" o:spt="202" type="#_x0000_t202" style="height:27.65pt;width:123.7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8CC356">
                  <w:pPr>
                    <w:spacing w:before="189" w:line="181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7"/>
                      <w:sz w:val="28"/>
                      <w:szCs w:val="28"/>
                    </w:rPr>
                    <w:t>干 5 湿 8 预 8 照 32</w:t>
                  </w:r>
                </w:p>
              </w:txbxContent>
            </v:textbox>
            <w10:wrap type="none"/>
            <w10:anchorlock/>
          </v:shape>
        </w:pict>
      </w:r>
    </w:p>
    <w:p w14:paraId="6FE8C2FF">
      <w:pPr>
        <w:spacing w:before="194" w:line="302" w:lineRule="auto"/>
        <w:ind w:left="116" w:right="2845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干式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系统一个报警组控制的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洒水喷头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不宜超过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(500)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湿式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系统一个报警组控制的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洒水喷头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不宜超过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(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800)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预作用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一个报警组控制的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洒水喷头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不宜超过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(800)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  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应急照明控制器控制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灯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的数量不宜超过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320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0 只</w:t>
      </w:r>
    </w:p>
    <w:p w14:paraId="3881590B">
      <w:pPr>
        <w:pStyle w:val="2"/>
        <w:spacing w:line="287" w:lineRule="auto"/>
      </w:pPr>
    </w:p>
    <w:p w14:paraId="7E2F658E">
      <w:pPr>
        <w:pStyle w:val="2"/>
        <w:spacing w:line="288" w:lineRule="auto"/>
      </w:pPr>
    </w:p>
    <w:p w14:paraId="48B7B8F3">
      <w:pPr>
        <w:spacing w:before="1" w:line="552" w:lineRule="exact"/>
        <w:ind w:firstLine="112"/>
      </w:pPr>
      <w:r>
        <w:rPr>
          <w:position w:val="-11"/>
        </w:rPr>
        <w:pict>
          <v:shape id="_x0000_s1039" o:spid="_x0000_s1039" o:spt="202" type="#_x0000_t202" style="height:27.6pt;width:18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581CBC">
                  <w:pPr>
                    <w:spacing w:before="185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8"/>
                      <w:szCs w:val="28"/>
                    </w:rPr>
                    <w:t>固体可燃物燃烧方式: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2"/>
                      <w:sz w:val="28"/>
                      <w:szCs w:val="28"/>
                    </w:rPr>
                    <w:t>表姐发音</w:t>
                  </w:r>
                </w:p>
              </w:txbxContent>
            </v:textbox>
            <w10:wrap type="none"/>
            <w10:anchorlock/>
          </v:shape>
        </w:pict>
      </w:r>
    </w:p>
    <w:p w14:paraId="780C02EF">
      <w:pPr>
        <w:spacing w:before="256" w:line="184" w:lineRule="auto"/>
        <w:ind w:left="1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表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面燃烧：木炭、焦炭、铁、铜</w:t>
      </w:r>
    </w:p>
    <w:p w14:paraId="28A3E700">
      <w:pPr>
        <w:spacing w:before="256" w:line="184" w:lineRule="auto"/>
        <w:ind w:left="1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分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解燃烧:</w:t>
      </w:r>
      <w:r>
        <w:rPr>
          <w:rFonts w:ascii="微软雅黑" w:hAnsi="微软雅黑" w:eastAsia="微软雅黑" w:cs="微软雅黑"/>
          <w:b/>
          <w:bCs/>
          <w:spacing w:val="7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木材、纸张、煤、合成橡胶</w:t>
      </w:r>
    </w:p>
    <w:p w14:paraId="31394C42">
      <w:pPr>
        <w:spacing w:before="258" w:line="183" w:lineRule="auto"/>
        <w:ind w:left="1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蒸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发燃烧：石蜡、松香、硫、钾、磷、沥青</w:t>
      </w:r>
    </w:p>
    <w:p w14:paraId="7783F70C">
      <w:pPr>
        <w:spacing w:before="255" w:line="184" w:lineRule="auto"/>
        <w:ind w:left="1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阴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燃：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成捆堆放的棉、麻、纸张以及锯末等</w:t>
      </w:r>
    </w:p>
    <w:p w14:paraId="0C218F2A">
      <w:pPr>
        <w:pStyle w:val="2"/>
        <w:spacing w:line="323" w:lineRule="auto"/>
      </w:pPr>
    </w:p>
    <w:p w14:paraId="789881BF">
      <w:pPr>
        <w:pStyle w:val="2"/>
        <w:spacing w:line="324" w:lineRule="auto"/>
      </w:pPr>
    </w:p>
    <w:p w14:paraId="629CBAE0">
      <w:pPr>
        <w:spacing w:before="1" w:line="823" w:lineRule="exact"/>
        <w:ind w:firstLine="2825"/>
      </w:pPr>
      <w:r>
        <w:pict>
          <v:shape id="_x0000_s1040" o:spid="_x0000_s1040" o:spt="202" type="#_x0000_t202" style="position:absolute;left:0pt;margin-left:415.8pt;margin-top:1.75pt;height:10.2pt;width:6.1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184D4B">
                  <w:pPr>
                    <w:spacing w:before="19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41" o:spid="_x0000_s1041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E101FD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0FF81DDF">
      <w:pPr>
        <w:spacing w:line="823" w:lineRule="exact"/>
        <w:sectPr>
          <w:headerReference r:id="rId8" w:type="default"/>
          <w:pgSz w:w="11906" w:h="16839"/>
          <w:pgMar w:top="400" w:right="923" w:bottom="0" w:left="1687" w:header="0" w:footer="0" w:gutter="0"/>
          <w:cols w:space="720" w:num="1"/>
        </w:sectPr>
      </w:pPr>
    </w:p>
    <w:p w14:paraId="0536BA9E">
      <w:pPr>
        <w:pStyle w:val="2"/>
        <w:spacing w:line="461" w:lineRule="auto"/>
      </w:pPr>
    </w:p>
    <w:p w14:paraId="0BFBD0D2">
      <w:pPr>
        <w:spacing w:before="151" w:line="188" w:lineRule="auto"/>
        <w:ind w:left="2645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40180C7E">
      <w:pPr>
        <w:spacing w:before="90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944"/>
        <w:gridCol w:w="930"/>
        <w:gridCol w:w="944"/>
        <w:gridCol w:w="1034"/>
        <w:gridCol w:w="3619"/>
      </w:tblGrid>
      <w:tr w14:paraId="4E265F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055" w:type="dxa"/>
            <w:vAlign w:val="top"/>
          </w:tcPr>
          <w:p w14:paraId="5DA520E2">
            <w:pPr>
              <w:pStyle w:val="6"/>
              <w:spacing w:before="190" w:line="183" w:lineRule="auto"/>
              <w:ind w:left="385"/>
            </w:pPr>
            <w:r>
              <w:rPr>
                <w:b/>
                <w:bCs/>
                <w:color w:val="C00000"/>
              </w:rPr>
              <w:t>姑</w:t>
            </w:r>
          </w:p>
        </w:tc>
        <w:tc>
          <w:tcPr>
            <w:tcW w:w="944" w:type="dxa"/>
            <w:vAlign w:val="top"/>
          </w:tcPr>
          <w:p w14:paraId="36EC16B0">
            <w:pPr>
              <w:pStyle w:val="6"/>
              <w:spacing w:before="187" w:line="184" w:lineRule="auto"/>
              <w:ind w:left="331"/>
            </w:pPr>
            <w:r>
              <w:rPr>
                <w:b/>
                <w:bCs/>
                <w:color w:val="C00000"/>
              </w:rPr>
              <w:t>爷</w:t>
            </w:r>
          </w:p>
        </w:tc>
        <w:tc>
          <w:tcPr>
            <w:tcW w:w="930" w:type="dxa"/>
            <w:vAlign w:val="top"/>
          </w:tcPr>
          <w:p w14:paraId="306CEE6F">
            <w:pPr>
              <w:pStyle w:val="6"/>
              <w:spacing w:before="189" w:line="183" w:lineRule="auto"/>
              <w:ind w:left="326"/>
            </w:pPr>
            <w:r>
              <w:rPr>
                <w:b/>
                <w:bCs/>
                <w:color w:val="C00000"/>
              </w:rPr>
              <w:t>去</w:t>
            </w:r>
          </w:p>
        </w:tc>
        <w:tc>
          <w:tcPr>
            <w:tcW w:w="944" w:type="dxa"/>
            <w:vAlign w:val="top"/>
          </w:tcPr>
          <w:p w14:paraId="711A35D4">
            <w:pPr>
              <w:pStyle w:val="6"/>
              <w:spacing w:before="192" w:line="182" w:lineRule="auto"/>
              <w:ind w:left="329"/>
            </w:pPr>
            <w:r>
              <w:rPr>
                <w:b/>
                <w:bCs/>
                <w:color w:val="C00000"/>
              </w:rPr>
              <w:t>金</w:t>
            </w:r>
          </w:p>
        </w:tc>
        <w:tc>
          <w:tcPr>
            <w:tcW w:w="1034" w:type="dxa"/>
            <w:vAlign w:val="top"/>
          </w:tcPr>
          <w:p w14:paraId="531C1A45">
            <w:pPr>
              <w:pStyle w:val="6"/>
              <w:spacing w:before="189" w:line="183" w:lineRule="auto"/>
              <w:ind w:left="378"/>
            </w:pPr>
            <w:r>
              <w:rPr>
                <w:b/>
                <w:bCs/>
                <w:color w:val="C00000"/>
              </w:rPr>
              <w:t>店</w:t>
            </w:r>
          </w:p>
        </w:tc>
        <w:tc>
          <w:tcPr>
            <w:tcW w:w="3619" w:type="dxa"/>
            <w:vAlign w:val="top"/>
          </w:tcPr>
          <w:p w14:paraId="39F5EB0B">
            <w:pPr>
              <w:pStyle w:val="6"/>
              <w:spacing w:before="188" w:line="184" w:lineRule="auto"/>
              <w:ind w:left="1532"/>
            </w:pPr>
            <w:r>
              <w:rPr>
                <w:b/>
                <w:bCs/>
                <w:color w:val="C00000"/>
                <w:spacing w:val="-2"/>
              </w:rPr>
              <w:t>烹饪</w:t>
            </w:r>
          </w:p>
        </w:tc>
      </w:tr>
      <w:tr w14:paraId="67FFB3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55" w:type="dxa"/>
            <w:vAlign w:val="top"/>
          </w:tcPr>
          <w:p w14:paraId="444A93F1">
            <w:pPr>
              <w:pStyle w:val="6"/>
              <w:spacing w:before="211" w:line="172" w:lineRule="auto"/>
              <w:ind w:left="421"/>
            </w:pPr>
            <w:r>
              <w:rPr>
                <w:b/>
                <w:bCs/>
              </w:rPr>
              <w:t>A</w:t>
            </w:r>
          </w:p>
        </w:tc>
        <w:tc>
          <w:tcPr>
            <w:tcW w:w="944" w:type="dxa"/>
            <w:vAlign w:val="top"/>
          </w:tcPr>
          <w:p w14:paraId="052CFED0">
            <w:pPr>
              <w:pStyle w:val="6"/>
              <w:spacing w:before="211" w:line="172" w:lineRule="auto"/>
              <w:ind w:left="397"/>
            </w:pPr>
            <w:r>
              <w:rPr>
                <w:b/>
                <w:bCs/>
              </w:rPr>
              <w:t>B</w:t>
            </w:r>
          </w:p>
        </w:tc>
        <w:tc>
          <w:tcPr>
            <w:tcW w:w="930" w:type="dxa"/>
            <w:vAlign w:val="top"/>
          </w:tcPr>
          <w:p w14:paraId="1284EFCA">
            <w:pPr>
              <w:pStyle w:val="6"/>
              <w:spacing w:before="206" w:line="174" w:lineRule="auto"/>
              <w:ind w:left="378"/>
            </w:pPr>
            <w:r>
              <w:rPr>
                <w:b/>
                <w:bCs/>
              </w:rPr>
              <w:t>C</w:t>
            </w:r>
          </w:p>
        </w:tc>
        <w:tc>
          <w:tcPr>
            <w:tcW w:w="944" w:type="dxa"/>
            <w:vAlign w:val="top"/>
          </w:tcPr>
          <w:p w14:paraId="5D35A01F">
            <w:pPr>
              <w:pStyle w:val="6"/>
              <w:spacing w:before="211" w:line="172" w:lineRule="auto"/>
              <w:ind w:left="383"/>
            </w:pPr>
            <w:r>
              <w:rPr>
                <w:b/>
                <w:bCs/>
              </w:rPr>
              <w:t>D</w:t>
            </w:r>
          </w:p>
        </w:tc>
        <w:tc>
          <w:tcPr>
            <w:tcW w:w="1034" w:type="dxa"/>
            <w:vAlign w:val="top"/>
          </w:tcPr>
          <w:p w14:paraId="2F9AC7CD">
            <w:pPr>
              <w:pStyle w:val="6"/>
              <w:spacing w:before="211" w:line="172" w:lineRule="auto"/>
              <w:ind w:left="459"/>
            </w:pPr>
            <w:r>
              <w:rPr>
                <w:b/>
                <w:bCs/>
              </w:rPr>
              <w:t>E</w:t>
            </w:r>
          </w:p>
        </w:tc>
        <w:tc>
          <w:tcPr>
            <w:tcW w:w="3619" w:type="dxa"/>
            <w:vAlign w:val="top"/>
          </w:tcPr>
          <w:p w14:paraId="6A1D26C7">
            <w:pPr>
              <w:pStyle w:val="6"/>
              <w:spacing w:before="211" w:line="172" w:lineRule="auto"/>
              <w:ind w:left="1753"/>
            </w:pPr>
            <w:r>
              <w:rPr>
                <w:b/>
                <w:bCs/>
              </w:rPr>
              <w:t>F</w:t>
            </w:r>
          </w:p>
        </w:tc>
      </w:tr>
      <w:tr w14:paraId="225524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055" w:type="dxa"/>
            <w:vAlign w:val="top"/>
          </w:tcPr>
          <w:p w14:paraId="5283E212">
            <w:pPr>
              <w:pStyle w:val="6"/>
              <w:spacing w:before="192" w:line="182" w:lineRule="auto"/>
              <w:ind w:left="260"/>
            </w:pPr>
            <w:r>
              <w:rPr>
                <w:b/>
                <w:bCs/>
                <w:color w:val="C00000"/>
                <w:spacing w:val="-7"/>
              </w:rPr>
              <w:t>固体</w:t>
            </w:r>
          </w:p>
        </w:tc>
        <w:tc>
          <w:tcPr>
            <w:tcW w:w="944" w:type="dxa"/>
            <w:vAlign w:val="top"/>
          </w:tcPr>
          <w:p w14:paraId="4DDFA8B4">
            <w:pPr>
              <w:pStyle w:val="6"/>
              <w:spacing w:before="190" w:line="183" w:lineRule="auto"/>
              <w:ind w:left="191"/>
            </w:pPr>
            <w:r>
              <w:rPr>
                <w:b/>
                <w:bCs/>
                <w:color w:val="C00000"/>
                <w:spacing w:val="-1"/>
              </w:rPr>
              <w:t>液体</w:t>
            </w:r>
          </w:p>
        </w:tc>
        <w:tc>
          <w:tcPr>
            <w:tcW w:w="930" w:type="dxa"/>
            <w:vAlign w:val="top"/>
          </w:tcPr>
          <w:p w14:paraId="5809BA19">
            <w:pPr>
              <w:pStyle w:val="6"/>
              <w:spacing w:before="190" w:line="183" w:lineRule="auto"/>
              <w:ind w:left="186"/>
            </w:pPr>
            <w:r>
              <w:rPr>
                <w:b/>
                <w:bCs/>
                <w:color w:val="C00000"/>
                <w:spacing w:val="-1"/>
              </w:rPr>
              <w:t>气体</w:t>
            </w:r>
          </w:p>
        </w:tc>
        <w:tc>
          <w:tcPr>
            <w:tcW w:w="944" w:type="dxa"/>
            <w:vAlign w:val="top"/>
          </w:tcPr>
          <w:p w14:paraId="581F96FB">
            <w:pPr>
              <w:pStyle w:val="6"/>
              <w:spacing w:before="192" w:line="182" w:lineRule="auto"/>
              <w:ind w:left="190"/>
            </w:pPr>
            <w:r>
              <w:rPr>
                <w:b/>
                <w:bCs/>
                <w:color w:val="C00000"/>
                <w:spacing w:val="-1"/>
              </w:rPr>
              <w:t>金属</w:t>
            </w:r>
          </w:p>
        </w:tc>
        <w:tc>
          <w:tcPr>
            <w:tcW w:w="1034" w:type="dxa"/>
            <w:vAlign w:val="top"/>
          </w:tcPr>
          <w:p w14:paraId="0EF40BCA">
            <w:pPr>
              <w:pStyle w:val="6"/>
              <w:spacing w:before="192" w:line="182" w:lineRule="auto"/>
              <w:ind w:left="240"/>
            </w:pPr>
            <w:r>
              <w:rPr>
                <w:b/>
                <w:bCs/>
                <w:color w:val="C00000"/>
                <w:spacing w:val="-2"/>
              </w:rPr>
              <w:t>带电</w:t>
            </w:r>
          </w:p>
        </w:tc>
        <w:tc>
          <w:tcPr>
            <w:tcW w:w="3619" w:type="dxa"/>
            <w:vAlign w:val="top"/>
          </w:tcPr>
          <w:p w14:paraId="641FD8D1">
            <w:pPr>
              <w:pStyle w:val="6"/>
              <w:spacing w:before="188" w:line="184" w:lineRule="auto"/>
              <w:ind w:left="550"/>
            </w:pPr>
            <w:r>
              <w:rPr>
                <w:b/>
                <w:bCs/>
                <w:color w:val="C00000"/>
                <w:spacing w:val="-1"/>
              </w:rPr>
              <w:t>烹饪器具内的烹饪物</w:t>
            </w:r>
          </w:p>
        </w:tc>
      </w:tr>
    </w:tbl>
    <w:p w14:paraId="1DF67ABE">
      <w:pPr>
        <w:spacing w:before="186" w:line="183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1.A 类火灾指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固体物质火灾。</w:t>
      </w:r>
    </w:p>
    <w:p w14:paraId="3302531D">
      <w:pPr>
        <w:spacing w:before="254" w:line="311" w:lineRule="auto"/>
        <w:ind w:left="117" w:righ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这种物质通常具有有机物质性质，一般在燃烧时能产生灼热的余烬。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如木材、煤、棉、毛、麻、纸张等火灾。</w:t>
      </w:r>
    </w:p>
    <w:p w14:paraId="7362775C">
      <w:pPr>
        <w:spacing w:before="3" w:line="248" w:lineRule="auto"/>
        <w:ind w:left="133" w:hanging="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2、B 类火灾指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液体或可熔化的固体物质火灾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。如煤油、柴油、原油，</w:t>
      </w:r>
      <w:r>
        <w:rPr>
          <w:rFonts w:ascii="微软雅黑" w:hAnsi="微软雅黑" w:eastAsia="微软雅黑" w:cs="微软雅黑"/>
          <w:b/>
          <w:bCs/>
          <w:spacing w:val="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甲醇、乙醇、沥青、石蜡等火灾。</w:t>
      </w:r>
    </w:p>
    <w:p w14:paraId="0DAFC63A">
      <w:pPr>
        <w:spacing w:before="255" w:line="248" w:lineRule="auto"/>
        <w:ind w:left="116" w:right="159" w:firstLine="1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3、C 类火灾指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气体火灾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。 如煤气、天然气、甲烷、乙烷、丙烷、氢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气等火灾。</w:t>
      </w:r>
    </w:p>
    <w:p w14:paraId="41FED23F">
      <w:pPr>
        <w:spacing w:before="255" w:line="184" w:lineRule="auto"/>
        <w:ind w:left="11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4、</w:t>
      </w:r>
      <w:r>
        <w:rPr>
          <w:rFonts w:ascii="微软雅黑" w:hAnsi="微软雅黑" w:eastAsia="微软雅黑" w:cs="微软雅黑"/>
          <w:b/>
          <w:bCs/>
          <w:spacing w:val="-4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D 类火灾指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金属火灾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。如钾、钠、镁、铝镁合金等火灾。</w:t>
      </w:r>
    </w:p>
    <w:p w14:paraId="1A322364">
      <w:pPr>
        <w:spacing w:before="258" w:line="183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5、</w:t>
      </w:r>
      <w:r>
        <w:rPr>
          <w:rFonts w:ascii="微软雅黑" w:hAnsi="微软雅黑" w:eastAsia="微软雅黑" w:cs="微软雅黑"/>
          <w:b/>
          <w:bCs/>
          <w:spacing w:val="-5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E 类火灾指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带电火灾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，物体带电燃烧的火灾。</w:t>
      </w:r>
    </w:p>
    <w:p w14:paraId="02795A67">
      <w:pPr>
        <w:spacing w:before="198" w:line="226" w:lineRule="auto"/>
        <w:ind w:left="12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6、</w:t>
      </w:r>
      <w:r>
        <w:rPr>
          <w:rFonts w:ascii="微软雅黑" w:hAnsi="微软雅黑" w:eastAsia="微软雅黑" w:cs="微软雅黑"/>
          <w:b/>
          <w:bCs/>
          <w:spacing w:val="-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F 类火灾指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烹饪器具内的烹饪物（如动植物油脂）火灾</w:t>
      </w:r>
    </w:p>
    <w:p w14:paraId="642D3C63">
      <w:pPr>
        <w:pStyle w:val="2"/>
        <w:spacing w:line="332" w:lineRule="auto"/>
      </w:pPr>
    </w:p>
    <w:p w14:paraId="5B07A78A">
      <w:pPr>
        <w:pStyle w:val="2"/>
        <w:spacing w:line="333" w:lineRule="auto"/>
      </w:pPr>
    </w:p>
    <w:p w14:paraId="2346B05E">
      <w:pPr>
        <w:spacing w:line="552" w:lineRule="exact"/>
        <w:ind w:firstLine="112"/>
      </w:pPr>
      <w:r>
        <w:rPr>
          <w:position w:val="-11"/>
        </w:rPr>
        <w:pict>
          <v:shape id="_x0000_s1042" o:spid="_x0000_s1042" o:spt="202" type="#_x0000_t202" style="height:27.6pt;width:104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F8CB3A">
                  <w:pPr>
                    <w:spacing w:before="126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消控室（2425）</w:t>
                  </w:r>
                </w:p>
              </w:txbxContent>
            </v:textbox>
            <w10:wrap type="none"/>
            <w10:anchorlock/>
          </v:shape>
        </w:pict>
      </w:r>
    </w:p>
    <w:p w14:paraId="1E85B91B">
      <w:pPr>
        <w:spacing w:before="258" w:line="183" w:lineRule="auto"/>
        <w:ind w:left="1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24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小时值班，每班不少于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2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人，发生火灾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5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分钟到场</w:t>
      </w:r>
    </w:p>
    <w:p w14:paraId="768BF99C">
      <w:pPr>
        <w:spacing w:before="72" w:line="552" w:lineRule="exact"/>
        <w:ind w:firstLine="112"/>
      </w:pPr>
      <w:r>
        <w:rPr>
          <w:position w:val="-11"/>
        </w:rPr>
        <w:pict>
          <v:shape id="_x0000_s1043" o:spid="_x0000_s1043" o:spt="202" type="#_x0000_t202" style="height:27.6pt;width:104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D0E1707">
                  <w:pPr>
                    <w:spacing w:before="126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微控室（2433）</w:t>
                  </w:r>
                </w:p>
              </w:txbxContent>
            </v:textbox>
            <w10:wrap type="none"/>
            <w10:anchorlock/>
          </v:shape>
        </w:pict>
      </w:r>
    </w:p>
    <w:p w14:paraId="5F62658F">
      <w:pPr>
        <w:spacing w:before="258" w:line="183" w:lineRule="auto"/>
        <w:ind w:left="1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24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小时值班，每班不少于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3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人，发生火灾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 xml:space="preserve">3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分钟到场</w:t>
      </w:r>
    </w:p>
    <w:p w14:paraId="6910B82B">
      <w:pPr>
        <w:spacing w:before="255" w:line="184" w:lineRule="auto"/>
        <w:ind w:left="1488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44" o:spid="_x0000_s1044" o:spt="202" type="#_x0000_t202" style="position:absolute;left:0pt;margin-left:5.6pt;margin-top:3.5pt;height:27.6pt;width:63pt;z-index:251667456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0CD9FD">
                  <w:pPr>
                    <w:spacing w:before="188" w:line="182" w:lineRule="auto"/>
                    <w:ind w:left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扬上面下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0070C0"/>
          <w:spacing w:val="-9"/>
          <w:sz w:val="28"/>
          <w:szCs w:val="28"/>
        </w:rPr>
        <w:t>扬程低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选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上置式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消防稳压设施</w:t>
      </w:r>
    </w:p>
    <w:p w14:paraId="676CCA58">
      <w:pPr>
        <w:spacing w:before="256" w:line="184" w:lineRule="auto"/>
        <w:ind w:left="18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70C0"/>
          <w:spacing w:val="-1"/>
          <w:sz w:val="28"/>
          <w:szCs w:val="28"/>
        </w:rPr>
        <w:t>面积小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采用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下置式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消防稳压设施</w:t>
      </w:r>
    </w:p>
    <w:p w14:paraId="2BDB7B48">
      <w:pPr>
        <w:pStyle w:val="2"/>
        <w:spacing w:line="250" w:lineRule="auto"/>
      </w:pPr>
    </w:p>
    <w:p w14:paraId="30A1BE70">
      <w:pPr>
        <w:pStyle w:val="2"/>
        <w:spacing w:line="251" w:lineRule="auto"/>
      </w:pPr>
    </w:p>
    <w:p w14:paraId="11D314B0">
      <w:pPr>
        <w:pStyle w:val="2"/>
        <w:spacing w:line="251" w:lineRule="auto"/>
      </w:pPr>
    </w:p>
    <w:p w14:paraId="4C4BF6C7">
      <w:pPr>
        <w:spacing w:before="1" w:line="823" w:lineRule="exact"/>
        <w:ind w:firstLine="2825"/>
      </w:pPr>
      <w:r>
        <w:pict>
          <v:shape id="_x0000_s1045" o:spid="_x0000_s1045" o:spt="202" type="#_x0000_t202" style="position:absolute;left:0pt;margin-left:415.85pt;margin-top:1.65pt;height:10.3pt;width:6.1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5E54C8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6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46" o:spid="_x0000_s1046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CFCCC4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0B6EB539">
      <w:pPr>
        <w:spacing w:line="823" w:lineRule="exact"/>
        <w:sectPr>
          <w:headerReference r:id="rId9" w:type="default"/>
          <w:pgSz w:w="11906" w:h="16839"/>
          <w:pgMar w:top="400" w:right="1639" w:bottom="0" w:left="1687" w:header="0" w:footer="0" w:gutter="0"/>
          <w:cols w:space="720" w:num="1"/>
        </w:sectPr>
      </w:pPr>
    </w:p>
    <w:p w14:paraId="4CD5BF1B">
      <w:pPr>
        <w:pStyle w:val="2"/>
        <w:spacing w:line="461" w:lineRule="auto"/>
      </w:pPr>
    </w:p>
    <w:p w14:paraId="63088C7C">
      <w:pPr>
        <w:spacing w:before="151" w:line="188" w:lineRule="auto"/>
        <w:ind w:left="2645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568B584">
      <w:pPr>
        <w:spacing w:before="90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6465"/>
      </w:tblGrid>
      <w:tr w14:paraId="5BE96B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61" w:type="dxa"/>
            <w:vAlign w:val="top"/>
          </w:tcPr>
          <w:p w14:paraId="074C40E1">
            <w:pPr>
              <w:pStyle w:val="6"/>
              <w:spacing w:before="190" w:line="183" w:lineRule="auto"/>
              <w:ind w:left="471"/>
            </w:pPr>
            <w:r>
              <w:rPr>
                <w:b/>
                <w:bCs/>
                <w:spacing w:val="-1"/>
              </w:rPr>
              <w:t>环境噪音</w:t>
            </w:r>
          </w:p>
        </w:tc>
        <w:tc>
          <w:tcPr>
            <w:tcW w:w="6465" w:type="dxa"/>
            <w:vAlign w:val="top"/>
          </w:tcPr>
          <w:p w14:paraId="141FE33D">
            <w:pPr>
              <w:pStyle w:val="6"/>
              <w:spacing w:before="130" w:line="493" w:lineRule="exact"/>
              <w:ind w:left="118"/>
            </w:pPr>
            <w:r>
              <w:rPr>
                <w:b/>
                <w:bCs/>
                <w:color w:val="FF0000"/>
                <w:spacing w:val="-4"/>
                <w:position w:val="4"/>
              </w:rPr>
              <w:t>60dB</w:t>
            </w:r>
          </w:p>
        </w:tc>
      </w:tr>
      <w:tr w14:paraId="1F4693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1" w:type="dxa"/>
            <w:vAlign w:val="top"/>
          </w:tcPr>
          <w:p w14:paraId="2DF310E0">
            <w:pPr>
              <w:pStyle w:val="6"/>
              <w:spacing w:before="188" w:line="183" w:lineRule="auto"/>
              <w:ind w:left="470"/>
            </w:pPr>
            <w:r>
              <w:rPr>
                <w:b/>
                <w:bCs/>
                <w:spacing w:val="-1"/>
              </w:rPr>
              <w:t>水力警铃</w:t>
            </w:r>
          </w:p>
        </w:tc>
        <w:tc>
          <w:tcPr>
            <w:tcW w:w="6465" w:type="dxa"/>
            <w:vAlign w:val="top"/>
          </w:tcPr>
          <w:p w14:paraId="2683C2D0">
            <w:pPr>
              <w:spacing w:before="156" w:line="221" w:lineRule="auto"/>
              <w:ind w:left="12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color w:val="C00000"/>
                <w:spacing w:val="-3"/>
                <w:sz w:val="28"/>
                <w:szCs w:val="28"/>
              </w:rPr>
              <w:t>3m</w:t>
            </w:r>
            <w:r>
              <w:rPr>
                <w:rFonts w:ascii="宋体" w:hAnsi="宋体" w:eastAsia="宋体" w:cs="宋体"/>
                <w:color w:val="C00000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8"/>
                <w:szCs w:val="28"/>
              </w:rPr>
              <w:t>远处警铃声声强不应小于</w:t>
            </w: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  <w:sz w:val="28"/>
                <w:szCs w:val="28"/>
              </w:rPr>
              <w:t>70dB</w:t>
            </w:r>
          </w:p>
        </w:tc>
      </w:tr>
      <w:tr w14:paraId="49252D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1" w:type="dxa"/>
            <w:vAlign w:val="top"/>
          </w:tcPr>
          <w:p w14:paraId="78BC2FBE">
            <w:pPr>
              <w:pStyle w:val="6"/>
              <w:spacing w:before="188" w:line="183" w:lineRule="auto"/>
              <w:ind w:left="614"/>
            </w:pPr>
            <w:r>
              <w:rPr>
                <w:b/>
                <w:bCs/>
                <w:spacing w:val="-1"/>
              </w:rPr>
              <w:t>火灾声</w:t>
            </w:r>
          </w:p>
        </w:tc>
        <w:tc>
          <w:tcPr>
            <w:tcW w:w="6465" w:type="dxa"/>
            <w:vAlign w:val="top"/>
          </w:tcPr>
          <w:p w14:paraId="57AF8836">
            <w:pPr>
              <w:pStyle w:val="6"/>
              <w:spacing w:before="128" w:line="230" w:lineRule="auto"/>
              <w:ind w:left="107"/>
            </w:pPr>
            <w:r>
              <w:rPr>
                <w:b/>
                <w:bCs/>
                <w:color w:val="FF0000"/>
                <w:spacing w:val="-1"/>
              </w:rPr>
              <w:t>环境噪音+15dB，且</w:t>
            </w:r>
            <w:r>
              <w:rPr>
                <w:b/>
                <w:bCs/>
                <w:color w:val="C00000"/>
                <w:spacing w:val="-1"/>
              </w:rPr>
              <w:t>≥</w:t>
            </w:r>
            <w:r>
              <w:rPr>
                <w:b/>
                <w:bCs/>
                <w:color w:val="FF0000"/>
                <w:spacing w:val="-1"/>
              </w:rPr>
              <w:t>60dB</w:t>
            </w:r>
          </w:p>
        </w:tc>
      </w:tr>
      <w:tr w14:paraId="335691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1" w:type="dxa"/>
            <w:vMerge w:val="restart"/>
            <w:tcBorders>
              <w:bottom w:val="nil"/>
            </w:tcBorders>
            <w:vAlign w:val="top"/>
          </w:tcPr>
          <w:p w14:paraId="21699F55">
            <w:pPr>
              <w:pStyle w:val="6"/>
              <w:spacing w:before="189" w:line="183" w:lineRule="auto"/>
              <w:ind w:left="613"/>
            </w:pPr>
            <w:r>
              <w:rPr>
                <w:b/>
                <w:bCs/>
                <w:spacing w:val="-1"/>
              </w:rPr>
              <w:t>扬声器</w:t>
            </w:r>
          </w:p>
        </w:tc>
        <w:tc>
          <w:tcPr>
            <w:tcW w:w="6465" w:type="dxa"/>
            <w:vAlign w:val="top"/>
          </w:tcPr>
          <w:p w14:paraId="5A161488">
            <w:pPr>
              <w:pStyle w:val="6"/>
              <w:spacing w:before="129" w:line="236" w:lineRule="auto"/>
              <w:ind w:left="120"/>
            </w:pPr>
            <w:r>
              <w:rPr>
                <w:rFonts w:ascii="宋体" w:hAnsi="宋体" w:eastAsia="宋体" w:cs="宋体"/>
                <w:b/>
                <w:bCs/>
                <w:color w:val="C00000"/>
                <w:spacing w:val="-3"/>
              </w:rPr>
              <w:t>3m</w:t>
            </w:r>
            <w:r>
              <w:rPr>
                <w:rFonts w:ascii="宋体" w:hAnsi="宋体" w:eastAsia="宋体" w:cs="宋体"/>
                <w:color w:val="C00000"/>
                <w:spacing w:val="-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</w:rPr>
              <w:t>远处声强</w:t>
            </w:r>
            <w:r>
              <w:rPr>
                <w:rFonts w:ascii="宋体" w:hAnsi="宋体" w:eastAsia="宋体" w:cs="宋体"/>
                <w:spacing w:val="-51"/>
              </w:rPr>
              <w:t xml:space="preserve"> </w:t>
            </w:r>
            <w:r>
              <w:rPr>
                <w:b/>
                <w:bCs/>
                <w:color w:val="FF0000"/>
                <w:spacing w:val="-3"/>
              </w:rPr>
              <w:t>65-115dB</w:t>
            </w:r>
          </w:p>
        </w:tc>
      </w:tr>
      <w:tr w14:paraId="2ADF1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1" w:type="dxa"/>
            <w:vMerge w:val="continue"/>
            <w:tcBorders>
              <w:top w:val="nil"/>
            </w:tcBorders>
            <w:vAlign w:val="top"/>
          </w:tcPr>
          <w:p w14:paraId="2BFB5F59">
            <w:pPr>
              <w:rPr>
                <w:rFonts w:ascii="Arial"/>
                <w:sz w:val="21"/>
              </w:rPr>
            </w:pPr>
          </w:p>
        </w:tc>
        <w:tc>
          <w:tcPr>
            <w:tcW w:w="6465" w:type="dxa"/>
            <w:vAlign w:val="top"/>
          </w:tcPr>
          <w:p w14:paraId="64328DAC">
            <w:pPr>
              <w:pStyle w:val="6"/>
              <w:spacing w:before="128" w:line="230" w:lineRule="auto"/>
              <w:ind w:left="118"/>
            </w:pPr>
            <w:r>
              <w:rPr>
                <w:b/>
                <w:bCs/>
                <w:color w:val="FF0000"/>
                <w:spacing w:val="-2"/>
              </w:rPr>
              <w:t>当环境噪音超过 60dB，环境噪音+15dB</w:t>
            </w:r>
          </w:p>
        </w:tc>
      </w:tr>
      <w:tr w14:paraId="739CD5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1" w:type="dxa"/>
            <w:vAlign w:val="top"/>
          </w:tcPr>
          <w:p w14:paraId="259D3BED">
            <w:pPr>
              <w:pStyle w:val="6"/>
              <w:spacing w:before="189" w:line="183" w:lineRule="auto"/>
              <w:ind w:left="482"/>
            </w:pPr>
            <w:r>
              <w:rPr>
                <w:b/>
                <w:bCs/>
                <w:spacing w:val="-4"/>
              </w:rPr>
              <w:t>防火卷帘</w:t>
            </w:r>
          </w:p>
        </w:tc>
        <w:tc>
          <w:tcPr>
            <w:tcW w:w="6465" w:type="dxa"/>
            <w:vAlign w:val="top"/>
          </w:tcPr>
          <w:p w14:paraId="3EED8979">
            <w:pPr>
              <w:spacing w:before="160" w:line="221" w:lineRule="auto"/>
              <w:ind w:left="12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8"/>
                <w:szCs w:val="28"/>
              </w:rPr>
              <w:t>启闭运行的平均噪声不大于</w:t>
            </w:r>
            <w:r>
              <w:rPr>
                <w:rFonts w:ascii="宋体" w:hAnsi="宋体" w:eastAsia="宋体" w:cs="宋体"/>
                <w:spacing w:val="-3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  <w:sz w:val="28"/>
                <w:szCs w:val="28"/>
              </w:rPr>
              <w:t>85dB</w:t>
            </w:r>
          </w:p>
        </w:tc>
      </w:tr>
      <w:tr w14:paraId="5DC780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061" w:type="dxa"/>
            <w:vMerge w:val="restart"/>
            <w:tcBorders>
              <w:bottom w:val="nil"/>
            </w:tcBorders>
            <w:vAlign w:val="top"/>
          </w:tcPr>
          <w:p w14:paraId="3FDFF136">
            <w:pPr>
              <w:pStyle w:val="6"/>
              <w:spacing w:before="186" w:line="184" w:lineRule="auto"/>
              <w:ind w:left="624"/>
            </w:pPr>
            <w:r>
              <w:rPr>
                <w:b/>
                <w:bCs/>
                <w:spacing w:val="-5"/>
              </w:rPr>
              <w:t>防火门</w:t>
            </w:r>
          </w:p>
        </w:tc>
        <w:tc>
          <w:tcPr>
            <w:tcW w:w="6465" w:type="dxa"/>
            <w:vAlign w:val="top"/>
          </w:tcPr>
          <w:p w14:paraId="528F7C36">
            <w:pPr>
              <w:pStyle w:val="6"/>
              <w:spacing w:before="128" w:line="226" w:lineRule="auto"/>
              <w:ind w:left="111"/>
            </w:pPr>
            <w:r>
              <w:rPr>
                <w:b/>
                <w:bCs/>
                <w:spacing w:val="3"/>
              </w:rPr>
              <w:t xml:space="preserve">故障报警信号，正前方 </w:t>
            </w:r>
            <w:r>
              <w:rPr>
                <w:b/>
                <w:bCs/>
                <w:color w:val="C00000"/>
                <w:spacing w:val="3"/>
              </w:rPr>
              <w:t>1m远</w:t>
            </w:r>
            <w:r>
              <w:rPr>
                <w:b/>
                <w:bCs/>
                <w:spacing w:val="3"/>
              </w:rPr>
              <w:t>（</w:t>
            </w:r>
            <w:r>
              <w:rPr>
                <w:b/>
                <w:bCs/>
                <w:color w:val="FF0000"/>
                <w:spacing w:val="3"/>
              </w:rPr>
              <w:t>65-85</w:t>
            </w:r>
            <w:r>
              <w:rPr>
                <w:b/>
                <w:bCs/>
                <w:color w:val="FF0000"/>
              </w:rPr>
              <w:t>dB</w:t>
            </w:r>
            <w:r>
              <w:rPr>
                <w:b/>
                <w:bCs/>
                <w:spacing w:val="3"/>
              </w:rPr>
              <w:t>）</w:t>
            </w:r>
          </w:p>
        </w:tc>
      </w:tr>
      <w:tr w14:paraId="1CC68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61" w:type="dxa"/>
            <w:vMerge w:val="continue"/>
            <w:tcBorders>
              <w:top w:val="nil"/>
            </w:tcBorders>
            <w:vAlign w:val="top"/>
          </w:tcPr>
          <w:p w14:paraId="74505A1F">
            <w:pPr>
              <w:rPr>
                <w:rFonts w:ascii="Arial"/>
                <w:sz w:val="21"/>
              </w:rPr>
            </w:pPr>
          </w:p>
        </w:tc>
        <w:tc>
          <w:tcPr>
            <w:tcW w:w="6465" w:type="dxa"/>
            <w:vAlign w:val="top"/>
          </w:tcPr>
          <w:p w14:paraId="2B7315A5">
            <w:pPr>
              <w:pStyle w:val="6"/>
              <w:spacing w:before="131" w:line="230" w:lineRule="auto"/>
              <w:ind w:left="127"/>
            </w:pPr>
            <w:r>
              <w:rPr>
                <w:b/>
                <w:bCs/>
                <w:spacing w:val="-3"/>
              </w:rPr>
              <w:t>1 次/min 提醒     持续时间 1-3s</w:t>
            </w:r>
          </w:p>
        </w:tc>
      </w:tr>
    </w:tbl>
    <w:p w14:paraId="0015F7B7">
      <w:pPr>
        <w:pStyle w:val="2"/>
        <w:spacing w:line="310" w:lineRule="auto"/>
      </w:pPr>
    </w:p>
    <w:p w14:paraId="2844FF17">
      <w:pPr>
        <w:pStyle w:val="2"/>
        <w:spacing w:line="310" w:lineRule="auto"/>
      </w:pPr>
    </w:p>
    <w:p w14:paraId="02AF7B55">
      <w:pPr>
        <w:spacing w:line="552" w:lineRule="exact"/>
        <w:ind w:firstLine="112"/>
      </w:pPr>
      <w:r>
        <w:rPr>
          <w:position w:val="-11"/>
        </w:rPr>
        <w:pict>
          <v:shape id="_x0000_s1047" o:spid="_x0000_s1047" o:spt="202" type="#_x0000_t202" style="height:27.65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BA1A98">
                  <w:pPr>
                    <w:spacing w:before="186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大防小封</w:t>
                  </w:r>
                </w:p>
              </w:txbxContent>
            </v:textbox>
            <w10:wrap type="none"/>
            <w10:anchorlock/>
          </v:shape>
        </w:pict>
      </w:r>
    </w:p>
    <w:p w14:paraId="7EC698FF">
      <w:pPr>
        <w:spacing w:before="255" w:line="312" w:lineRule="auto"/>
        <w:ind w:left="1760" w:right="112" w:hanging="164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>大防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：建筑高度</w:t>
      </w: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>大于</w:t>
      </w:r>
      <w:r>
        <w:rPr>
          <w:rFonts w:ascii="微软雅黑" w:hAnsi="微软雅黑" w:eastAsia="微软雅黑" w:cs="微软雅黑"/>
          <w:b/>
          <w:bCs/>
          <w:color w:val="C00000"/>
          <w:spacing w:val="2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 xml:space="preserve">33m 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color w:val="FFFFFF"/>
          <w:spacing w:val="17"/>
          <w:sz w:val="28"/>
          <w:szCs w:val="28"/>
          <w:shd w:val="clear" w:fill="FF0000"/>
        </w:rPr>
        <w:t>住宅建筑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疏散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>楼梯应为</w:t>
      </w:r>
      <w:r>
        <w:rPr>
          <w:rFonts w:ascii="微软雅黑" w:hAnsi="微软雅黑" w:eastAsia="微软雅黑" w:cs="微软雅黑"/>
          <w:b/>
          <w:bCs/>
          <w:color w:val="C00000"/>
          <w:spacing w:val="16"/>
          <w:sz w:val="28"/>
          <w:szCs w:val="28"/>
        </w:rPr>
        <w:t>防烟楼梯间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 xml:space="preserve">（大于 32m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color w:val="FFFFFF"/>
          <w:spacing w:val="2"/>
          <w:sz w:val="28"/>
          <w:szCs w:val="28"/>
          <w:shd w:val="clear" w:fill="008000"/>
        </w:rPr>
        <w:t>公共建筑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）</w:t>
      </w:r>
    </w:p>
    <w:p w14:paraId="2B2E79CC">
      <w:pPr>
        <w:spacing w:before="3" w:line="313" w:lineRule="auto"/>
        <w:ind w:left="1759" w:right="112" w:hanging="16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>小封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：建筑高度</w:t>
      </w: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>小于</w:t>
      </w:r>
      <w:r>
        <w:rPr>
          <w:rFonts w:ascii="微软雅黑" w:hAnsi="微软雅黑" w:eastAsia="微软雅黑" w:cs="微软雅黑"/>
          <w:b/>
          <w:bCs/>
          <w:color w:val="C00000"/>
          <w:spacing w:val="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 xml:space="preserve">33m 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color w:val="FFFFFF"/>
          <w:spacing w:val="17"/>
          <w:sz w:val="28"/>
          <w:szCs w:val="28"/>
          <w:shd w:val="clear" w:fill="FF0000"/>
        </w:rPr>
        <w:t>住宅建筑</w:t>
      </w:r>
      <w:r>
        <w:rPr>
          <w:rFonts w:ascii="微软雅黑" w:hAnsi="微软雅黑" w:eastAsia="微软雅黑" w:cs="微软雅黑"/>
          <w:b/>
          <w:bCs/>
          <w:spacing w:val="17"/>
          <w:sz w:val="28"/>
          <w:szCs w:val="28"/>
        </w:rPr>
        <w:t>疏散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>楼梯应为封</w:t>
      </w:r>
      <w:r>
        <w:rPr>
          <w:rFonts w:ascii="微软雅黑" w:hAnsi="微软雅黑" w:eastAsia="微软雅黑" w:cs="微软雅黑"/>
          <w:b/>
          <w:bCs/>
          <w:color w:val="C00000"/>
          <w:spacing w:val="16"/>
          <w:sz w:val="28"/>
          <w:szCs w:val="28"/>
        </w:rPr>
        <w:t>闭楼梯间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（小于 32m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color w:val="FFFFFF"/>
          <w:sz w:val="28"/>
          <w:szCs w:val="28"/>
          <w:shd w:val="clear" w:fill="008000"/>
        </w:rPr>
        <w:t>公共建筑)</w:t>
      </w:r>
    </w:p>
    <w:p w14:paraId="5C571913">
      <w:pPr>
        <w:pStyle w:val="2"/>
        <w:spacing w:line="428" w:lineRule="auto"/>
      </w:pPr>
    </w:p>
    <w:p w14:paraId="512BF3DD">
      <w:pPr>
        <w:spacing w:line="552" w:lineRule="exact"/>
        <w:ind w:firstLine="112"/>
      </w:pPr>
      <w:r>
        <w:rPr>
          <w:position w:val="-11"/>
        </w:rPr>
        <w:pict>
          <v:shape id="_x0000_s1048" o:spid="_x0000_s1048" o:spt="202" type="#_x0000_t202" style="height:27.6pt;width:124.1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2D373C">
                  <w:pPr>
                    <w:spacing w:before="126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4"/>
                      <w:sz w:val="28"/>
                      <w:szCs w:val="28"/>
                    </w:rPr>
                    <w:t>5 闭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4"/>
                      <w:sz w:val="28"/>
                      <w:szCs w:val="28"/>
                    </w:rPr>
                    <w:t>（湿干预重防）</w:t>
                  </w:r>
                </w:p>
              </w:txbxContent>
            </v:textbox>
            <w10:wrap type="none"/>
            <w10:anchorlock/>
          </v:shape>
        </w:pict>
      </w:r>
    </w:p>
    <w:p w14:paraId="7DD7A7BD">
      <w:pPr>
        <w:spacing w:before="198" w:line="226" w:lineRule="auto"/>
        <w:ind w:left="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湿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式，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干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式，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预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作用，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重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复启闭预作用，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防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护冷却系统）</w:t>
      </w:r>
    </w:p>
    <w:p w14:paraId="7D184A59">
      <w:pPr>
        <w:spacing w:before="232" w:line="183" w:lineRule="auto"/>
        <w:ind w:left="1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  <w:shd w:val="clear" w:fill="FFFF00"/>
        </w:rPr>
        <w:t>2 开：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雨水开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雨淋和水幕</w:t>
      </w:r>
    </w:p>
    <w:p w14:paraId="545D4FA2">
      <w:pPr>
        <w:spacing w:before="255" w:line="311" w:lineRule="auto"/>
        <w:ind w:left="118" w:right="4218" w:firstLine="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闭式喷头：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玻璃球喷头，易熔元件</w:t>
      </w:r>
      <w:r>
        <w:rPr>
          <w:rFonts w:ascii="微软雅黑" w:hAnsi="微软雅黑" w:eastAsia="微软雅黑" w:cs="微软雅黑"/>
          <w:b/>
          <w:bCs/>
          <w:spacing w:val="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开式喷头：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水幕，细水雾</w:t>
      </w:r>
    </w:p>
    <w:p w14:paraId="34F7BE7B">
      <w:pPr>
        <w:pStyle w:val="2"/>
        <w:spacing w:line="451" w:lineRule="auto"/>
      </w:pPr>
    </w:p>
    <w:p w14:paraId="06920D30">
      <w:pPr>
        <w:spacing w:before="1" w:line="823" w:lineRule="exact"/>
        <w:ind w:firstLine="2825"/>
      </w:pPr>
      <w:r>
        <w:pict>
          <v:shape id="_x0000_s1049" o:spid="_x0000_s1049" o:spt="202" type="#_x0000_t202" style="position:absolute;left:0pt;margin-left:415.8pt;margin-top:1.75pt;height:10.2pt;width:6.1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7D93A8">
                  <w:pPr>
                    <w:spacing w:before="19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7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50" o:spid="_x0000_s1050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F29EE3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1F10E2A">
      <w:pPr>
        <w:spacing w:line="823" w:lineRule="exact"/>
        <w:sectPr>
          <w:headerReference r:id="rId10" w:type="default"/>
          <w:pgSz w:w="11906" w:h="16839"/>
          <w:pgMar w:top="400" w:right="1687" w:bottom="0" w:left="1687" w:header="0" w:footer="0" w:gutter="0"/>
          <w:cols w:space="720" w:num="1"/>
        </w:sectPr>
      </w:pPr>
    </w:p>
    <w:p w14:paraId="746521A5">
      <w:pPr>
        <w:pStyle w:val="2"/>
        <w:spacing w:line="461" w:lineRule="auto"/>
      </w:pPr>
    </w:p>
    <w:p w14:paraId="403D9DAE">
      <w:pPr>
        <w:spacing w:before="151" w:line="188" w:lineRule="auto"/>
        <w:ind w:left="2547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79A6CE6">
      <w:pPr>
        <w:pStyle w:val="2"/>
        <w:spacing w:line="329" w:lineRule="auto"/>
      </w:pPr>
    </w:p>
    <w:p w14:paraId="061A109C">
      <w:pPr>
        <w:spacing w:line="552" w:lineRule="exact"/>
        <w:ind w:firstLine="14"/>
      </w:pPr>
      <w:r>
        <w:rPr>
          <w:position w:val="-11"/>
        </w:rPr>
        <w:pict>
          <v:shape id="_x0000_s1051" o:spid="_x0000_s1051" o:spt="202" type="#_x0000_t202" style="height:27.65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13694A">
                  <w:pPr>
                    <w:spacing w:before="187" w:line="182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4"/>
                      <w:sz w:val="28"/>
                      <w:szCs w:val="28"/>
                    </w:rPr>
                    <w:t>耐火极限</w:t>
                  </w:r>
                </w:p>
              </w:txbxContent>
            </v:textbox>
            <w10:wrap type="none"/>
            <w10:anchorlock/>
          </v:shape>
        </w:pict>
      </w:r>
    </w:p>
    <w:p w14:paraId="2C0D0654">
      <w:pPr>
        <w:spacing w:before="197" w:line="226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厂房/仓库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 xml:space="preserve">4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小时</w:t>
      </w:r>
      <w:r>
        <w:rPr>
          <w:rFonts w:ascii="微软雅黑" w:hAnsi="微软雅黑" w:eastAsia="微软雅黑" w:cs="微软雅黑"/>
          <w:b/>
          <w:bCs/>
          <w:color w:val="3A3AFF"/>
          <w:spacing w:val="-1"/>
          <w:sz w:val="28"/>
          <w:szCs w:val="28"/>
        </w:rPr>
        <w:t>（4 厂仓）</w:t>
      </w:r>
    </w:p>
    <w:p w14:paraId="09031276">
      <w:pPr>
        <w:spacing w:before="172" w:line="301" w:lineRule="auto"/>
        <w:ind w:left="28" w:right="127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 xml:space="preserve">防火墙/储油间分隔/承重墙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 xml:space="preserve">3 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小时</w:t>
      </w:r>
      <w:r>
        <w:rPr>
          <w:rFonts w:ascii="微软雅黑" w:hAnsi="微软雅黑" w:eastAsia="微软雅黑" w:cs="微软雅黑"/>
          <w:b/>
          <w:bCs/>
          <w:spacing w:val="-44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防火防盗防小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三）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 xml:space="preserve">隔墙 </w:t>
      </w:r>
      <w:r>
        <w:rPr>
          <w:rFonts w:ascii="微软雅黑" w:hAnsi="微软雅黑" w:eastAsia="微软雅黑" w:cs="微软雅黑"/>
          <w:b/>
          <w:bCs/>
          <w:color w:val="FF0000"/>
          <w:spacing w:val="6"/>
          <w:sz w:val="28"/>
          <w:szCs w:val="28"/>
        </w:rPr>
        <w:t xml:space="preserve">2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>小时</w:t>
      </w:r>
      <w:r>
        <w:rPr>
          <w:rFonts w:ascii="微软雅黑" w:hAnsi="微软雅黑" w:eastAsia="微软雅黑" w:cs="微软雅黑"/>
          <w:b/>
          <w:bCs/>
          <w:spacing w:val="-4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3A3AFF"/>
          <w:spacing w:val="-43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3A3AFF"/>
          <w:spacing w:val="6"/>
          <w:sz w:val="28"/>
          <w:szCs w:val="28"/>
        </w:rPr>
        <w:t>隔墙有耳）</w:t>
      </w:r>
    </w:p>
    <w:p w14:paraId="3D2B9BFB">
      <w:pPr>
        <w:spacing w:before="43" w:line="230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楼梯/楼板/窗户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 xml:space="preserve">1.5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小时</w:t>
      </w:r>
    </w:p>
    <w:p w14:paraId="13C6060E">
      <w:pPr>
        <w:spacing w:before="164" w:line="300" w:lineRule="auto"/>
        <w:ind w:left="14" w:right="2362" w:firstLine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非承重墙/老儿歌 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 xml:space="preserve">1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小时（养老.幼儿园.歌舞厅）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承 3 非 1：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承重墙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 xml:space="preserve">3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小时，非承重墙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 xml:space="preserve">1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小时</w:t>
      </w:r>
    </w:p>
    <w:p w14:paraId="011E2DFB">
      <w:pPr>
        <w:pStyle w:val="2"/>
        <w:spacing w:line="269" w:lineRule="auto"/>
      </w:pPr>
    </w:p>
    <w:p w14:paraId="459073A6">
      <w:pPr>
        <w:pStyle w:val="2"/>
        <w:spacing w:line="270" w:lineRule="auto"/>
      </w:pPr>
    </w:p>
    <w:p w14:paraId="0BFAFE11">
      <w:pPr>
        <w:spacing w:before="1" w:line="552" w:lineRule="exact"/>
        <w:ind w:firstLine="14"/>
      </w:pPr>
      <w:r>
        <w:rPr>
          <w:position w:val="-11"/>
        </w:rPr>
        <w:pict>
          <v:shape id="_x0000_s1052" o:spid="_x0000_s1052" o:spt="202" type="#_x0000_t202" style="height:27.65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65C9D8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逃生设施</w:t>
                  </w:r>
                </w:p>
              </w:txbxContent>
            </v:textbox>
            <w10:wrap type="none"/>
            <w10:anchorlock/>
          </v:shape>
        </w:pict>
      </w:r>
    </w:p>
    <w:p w14:paraId="444F02C9">
      <w:pPr>
        <w:spacing w:before="197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绳 6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（逃生绳 6m）</w:t>
      </w:r>
    </w:p>
    <w:p w14:paraId="7D1845E6">
      <w:pPr>
        <w:spacing w:before="171" w:line="305" w:lineRule="auto"/>
        <w:ind w:left="17" w:right="5223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挂 15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（悬挂式 15m ）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缓 30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（缓降器 30m 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滑 60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（逃生滑道 60m）</w:t>
      </w:r>
    </w:p>
    <w:p w14:paraId="7B5DFC82">
      <w:pPr>
        <w:pStyle w:val="2"/>
        <w:spacing w:line="268" w:lineRule="auto"/>
      </w:pPr>
    </w:p>
    <w:p w14:paraId="7227FCDF">
      <w:pPr>
        <w:pStyle w:val="2"/>
        <w:spacing w:line="269" w:lineRule="auto"/>
      </w:pPr>
    </w:p>
    <w:p w14:paraId="6652A6F4">
      <w:pPr>
        <w:spacing w:line="552" w:lineRule="exact"/>
        <w:ind w:firstLine="14"/>
      </w:pPr>
      <w:r>
        <w:rPr>
          <w:position w:val="-11"/>
        </w:rPr>
        <w:pict>
          <v:shape id="_x0000_s1053" o:spid="_x0000_s1053" o:spt="202" type="#_x0000_t202" style="height:27.6pt;width:84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4C2835D">
                  <w:pPr>
                    <w:spacing w:before="185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机五备二动二</w:t>
                  </w:r>
                </w:p>
              </w:txbxContent>
            </v:textbox>
            <w10:wrap type="none"/>
            <w10:anchorlock/>
          </v:shape>
        </w:pict>
      </w:r>
    </w:p>
    <w:p w14:paraId="0D6ABD00">
      <w:pPr>
        <w:spacing w:before="199" w:line="306" w:lineRule="auto"/>
        <w:ind w:left="17" w:right="63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机械应急</w:t>
      </w:r>
      <w:r>
        <w:rPr>
          <w:rFonts w:ascii="微软雅黑" w:hAnsi="微软雅黑" w:eastAsia="微软雅黑" w:cs="微软雅黑"/>
          <w:b/>
          <w:bCs/>
          <w:spacing w:val="8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5min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备用泵</w:t>
      </w:r>
      <w:r>
        <w:rPr>
          <w:rFonts w:ascii="微软雅黑" w:hAnsi="微软雅黑" w:eastAsia="微软雅黑" w:cs="微软雅黑"/>
          <w:b/>
          <w:bCs/>
          <w:spacing w:val="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2min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自动巡检</w:t>
      </w:r>
      <w:r>
        <w:rPr>
          <w:rFonts w:ascii="微软雅黑" w:hAnsi="微软雅黑" w:eastAsia="微软雅黑" w:cs="微软雅黑"/>
          <w:b/>
          <w:bCs/>
          <w:spacing w:val="7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2min</w:t>
      </w:r>
    </w:p>
    <w:p w14:paraId="63589EC0">
      <w:pPr>
        <w:pStyle w:val="2"/>
        <w:spacing w:line="266" w:lineRule="auto"/>
      </w:pPr>
    </w:p>
    <w:p w14:paraId="3F3A0441">
      <w:pPr>
        <w:pStyle w:val="2"/>
        <w:spacing w:line="266" w:lineRule="auto"/>
      </w:pPr>
    </w:p>
    <w:p w14:paraId="094D1D00">
      <w:pPr>
        <w:spacing w:before="121" w:line="226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  <w:shd w:val="clear" w:fill="FFFF00"/>
        </w:rPr>
        <w:t>建住人，构无人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（建筑物可以住人，构筑物不住人）</w:t>
      </w:r>
    </w:p>
    <w:p w14:paraId="1774ED17">
      <w:pPr>
        <w:pStyle w:val="2"/>
        <w:spacing w:line="255" w:lineRule="auto"/>
      </w:pPr>
    </w:p>
    <w:p w14:paraId="78716441">
      <w:pPr>
        <w:pStyle w:val="2"/>
        <w:spacing w:line="256" w:lineRule="auto"/>
      </w:pPr>
    </w:p>
    <w:p w14:paraId="24D19CC0">
      <w:pPr>
        <w:pStyle w:val="2"/>
        <w:spacing w:line="256" w:lineRule="auto"/>
      </w:pPr>
    </w:p>
    <w:p w14:paraId="046F7748">
      <w:pPr>
        <w:spacing w:before="1" w:line="823" w:lineRule="exact"/>
        <w:ind w:firstLine="2727"/>
      </w:pPr>
      <w:r>
        <w:pict>
          <v:shape id="_x0000_s1054" o:spid="_x0000_s1054" o:spt="202" type="#_x0000_t202" style="position:absolute;left:0pt;margin-left:410.8pt;margin-top:1.65pt;height:10.3pt;width:6.2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A5F3B5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8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55" o:spid="_x0000_s105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CD12A6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2470C287">
      <w:pPr>
        <w:spacing w:line="823" w:lineRule="exact"/>
        <w:sectPr>
          <w:headerReference r:id="rId11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1BCC3AE">
      <w:pPr>
        <w:pStyle w:val="2"/>
        <w:spacing w:line="461" w:lineRule="auto"/>
      </w:pPr>
    </w:p>
    <w:p w14:paraId="11CD9562">
      <w:pPr>
        <w:spacing w:before="151" w:line="188" w:lineRule="auto"/>
        <w:ind w:left="2547"/>
        <w:outlineLvl w:val="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E48D54F">
      <w:pPr>
        <w:pStyle w:val="2"/>
        <w:spacing w:line="334" w:lineRule="auto"/>
      </w:pPr>
    </w:p>
    <w:p w14:paraId="495915C0">
      <w:pPr>
        <w:spacing w:before="120" w:line="226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  <w:shd w:val="clear" w:fill="FFFF00"/>
        </w:rPr>
        <w:t>小甲大乙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（大于等于 10%为乙类，小于 10%为甲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类）</w:t>
      </w:r>
    </w:p>
    <w:p w14:paraId="4E96C0DB">
      <w:pPr>
        <w:spacing w:before="231" w:line="183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耐火等级：</w:t>
      </w:r>
    </w:p>
    <w:p w14:paraId="553B299A">
      <w:pPr>
        <w:spacing w:before="255" w:line="311" w:lineRule="auto"/>
        <w:ind w:left="22" w:right="103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  <w:shd w:val="clear" w:fill="FFFF00"/>
        </w:rPr>
        <w:t>一地半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：一类高层，地下室，半地下室耐火等级不低于一级</w:t>
      </w:r>
      <w:r>
        <w:rPr>
          <w:rFonts w:ascii="微软雅黑" w:hAnsi="微软雅黑" w:eastAsia="微软雅黑" w:cs="微软雅黑"/>
          <w:b/>
          <w:bCs/>
          <w:color w:val="C00000"/>
          <w:spacing w:val="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  <w:shd w:val="clear" w:fill="FFFF00"/>
        </w:rPr>
        <w:t>二单多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：二类高层，单多层耐火等级不低于二级</w:t>
      </w:r>
    </w:p>
    <w:p w14:paraId="418E479B">
      <w:pPr>
        <w:pStyle w:val="2"/>
        <w:spacing w:line="447" w:lineRule="auto"/>
      </w:pPr>
    </w:p>
    <w:p w14:paraId="6D5AB7C7">
      <w:pPr>
        <w:spacing w:before="120" w:line="301" w:lineRule="auto"/>
        <w:ind w:left="34" w:right="1006" w:hanging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不向独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不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具有向其他控制器传递信息的功能的是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独立型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区向向天歌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向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其他控制器传递信息的功能的是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区域型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）</w:t>
      </w:r>
    </w:p>
    <w:p w14:paraId="5B913ED6">
      <w:pPr>
        <w:pStyle w:val="2"/>
        <w:spacing w:line="268" w:lineRule="auto"/>
      </w:pPr>
    </w:p>
    <w:p w14:paraId="2F87DC11">
      <w:pPr>
        <w:pStyle w:val="2"/>
        <w:spacing w:line="269" w:lineRule="auto"/>
      </w:pPr>
    </w:p>
    <w:p w14:paraId="2636C67F">
      <w:pPr>
        <w:spacing w:line="552" w:lineRule="exact"/>
        <w:ind w:firstLine="14"/>
      </w:pPr>
      <w:r>
        <w:rPr>
          <w:position w:val="-11"/>
        </w:rPr>
        <w:pict>
          <v:shape id="_x0000_s1056" o:spid="_x0000_s1056" o:spt="202" type="#_x0000_t202" style="height:27.65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CA218C">
                  <w:pPr>
                    <w:spacing w:before="185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4"/>
                      <w:sz w:val="28"/>
                      <w:szCs w:val="28"/>
                    </w:rPr>
                    <w:t>防烟分区</w:t>
                  </w:r>
                </w:p>
              </w:txbxContent>
            </v:textbox>
            <w10:wrap type="none"/>
            <w10:anchorlock/>
          </v:shape>
        </w:pict>
      </w:r>
    </w:p>
    <w:p w14:paraId="0B5F3855">
      <w:pPr>
        <w:spacing w:before="154" w:line="1708" w:lineRule="exact"/>
        <w:ind w:firstLine="14"/>
      </w:pPr>
      <w:r>
        <w:rPr>
          <w:position w:val="-34"/>
        </w:rPr>
        <w:drawing>
          <wp:inline distT="0" distB="0" distL="0" distR="0">
            <wp:extent cx="4686300" cy="108458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05D8">
      <w:pPr>
        <w:spacing w:before="264" w:line="185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spacing w:val="-2"/>
          <w:sz w:val="28"/>
          <w:szCs w:val="28"/>
        </w:rPr>
        <w:t>当空间净高大于 9m 时，防烟分区之间可不设置挡烟设施</w:t>
      </w:r>
    </w:p>
    <w:p w14:paraId="19F96071">
      <w:pPr>
        <w:pStyle w:val="2"/>
        <w:spacing w:line="252" w:lineRule="auto"/>
      </w:pPr>
    </w:p>
    <w:p w14:paraId="0D9080F4">
      <w:pPr>
        <w:pStyle w:val="2"/>
        <w:spacing w:line="252" w:lineRule="auto"/>
      </w:pPr>
    </w:p>
    <w:p w14:paraId="3E116269">
      <w:pPr>
        <w:pStyle w:val="2"/>
        <w:spacing w:line="252" w:lineRule="auto"/>
      </w:pPr>
    </w:p>
    <w:p w14:paraId="4ACBBEC8">
      <w:pPr>
        <w:spacing w:before="121" w:line="183" w:lineRule="auto"/>
        <w:ind w:left="15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57" o:spid="_x0000_s1057" o:spt="202" type="#_x0000_t202" style="position:absolute;left:0pt;margin-left:224.7pt;margin-top:-3.15pt;height:27.6pt;width:42.05pt;z-index:251672576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F11354">
                  <w:pPr>
                    <w:spacing w:before="185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7"/>
                      <w:sz w:val="28"/>
                      <w:szCs w:val="28"/>
                    </w:rPr>
                    <w:t>电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6"/>
                      <w:sz w:val="28"/>
                      <w:szCs w:val="28"/>
                    </w:rPr>
                    <w:t>运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5"/>
                      <w:sz w:val="28"/>
                      <w:szCs w:val="28"/>
                    </w:rPr>
                    <w:t>手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风机电气控制柜的面板的指示信息：</w:t>
      </w:r>
    </w:p>
    <w:p w14:paraId="2F799F62">
      <w:pPr>
        <w:spacing w:before="198" w:line="230" w:lineRule="auto"/>
        <w:ind w:left="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电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源指示灯    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运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行指示灯  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手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/自动转换开关</w:t>
      </w:r>
    </w:p>
    <w:p w14:paraId="6DF6F2CE">
      <w:pPr>
        <w:spacing w:before="38" w:line="552" w:lineRule="exact"/>
        <w:ind w:firstLine="14"/>
      </w:pPr>
      <w:r>
        <w:rPr>
          <w:position w:val="-11"/>
        </w:rPr>
        <w:pict>
          <v:shape id="_x0000_s1058" o:spid="_x0000_s1058" o:spt="202" type="#_x0000_t202" style="height:27.6pt;width:102.7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874BB0">
                  <w:pPr>
                    <w:spacing w:before="187" w:line="182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7"/>
                      <w:sz w:val="28"/>
                      <w:szCs w:val="28"/>
                    </w:rPr>
                    <w:t>水 6 干 10 氧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7"/>
                      <w:sz w:val="28"/>
                      <w:szCs w:val="28"/>
                    </w:rPr>
                    <w:t>12</w:t>
                  </w:r>
                </w:p>
              </w:txbxContent>
            </v:textbox>
            <w10:wrap type="none"/>
            <w10:anchorlock/>
          </v:shape>
        </w:pict>
      </w:r>
    </w:p>
    <w:p w14:paraId="2D184BFE">
      <w:pPr>
        <w:spacing w:before="256" w:line="311" w:lineRule="auto"/>
        <w:ind w:left="17" w:right="5487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水基型灭火器 6 年报废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干粉灭火器 10 年报废</w:t>
      </w:r>
    </w:p>
    <w:p w14:paraId="2D59F851">
      <w:pPr>
        <w:spacing w:before="2" w:line="184" w:lineRule="auto"/>
        <w:ind w:left="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二氧化碳灭火器 12 年报废</w:t>
      </w:r>
    </w:p>
    <w:p w14:paraId="526F315D">
      <w:pPr>
        <w:spacing w:before="197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压并流串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（电压表并联，电流表串联）</w:t>
      </w:r>
    </w:p>
    <w:p w14:paraId="48C2C803">
      <w:pPr>
        <w:spacing w:before="149" w:line="823" w:lineRule="exact"/>
        <w:ind w:firstLine="2727"/>
      </w:pPr>
      <w:r>
        <w:pict>
          <v:shape id="_x0000_s1059" o:spid="_x0000_s1059" o:spt="202" type="#_x0000_t202" style="position:absolute;left:0pt;margin-left:410.8pt;margin-top:9.05pt;height:10.3pt;width:6.2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5E2098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</w:rPr>
                    <w:t>9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60" o:spid="_x0000_s1060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856B1D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2349B709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112398D1">
      <w:pPr>
        <w:pStyle w:val="2"/>
        <w:spacing w:line="461" w:lineRule="auto"/>
      </w:pPr>
    </w:p>
    <w:p w14:paraId="659D2AD2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7925BAAC">
      <w:pPr>
        <w:pStyle w:val="2"/>
        <w:spacing w:line="316" w:lineRule="auto"/>
      </w:pPr>
    </w:p>
    <w:p w14:paraId="67C9E710">
      <w:pPr>
        <w:pStyle w:val="2"/>
        <w:spacing w:line="316" w:lineRule="auto"/>
      </w:pPr>
    </w:p>
    <w:p w14:paraId="2C820F67">
      <w:pPr>
        <w:pStyle w:val="2"/>
        <w:spacing w:line="317" w:lineRule="auto"/>
      </w:pPr>
    </w:p>
    <w:p w14:paraId="4BABBE03">
      <w:pPr>
        <w:spacing w:line="480" w:lineRule="exact"/>
        <w:ind w:firstLine="14"/>
      </w:pPr>
      <w:r>
        <w:rPr>
          <w:position w:val="-9"/>
        </w:rPr>
        <w:pict>
          <v:shape id="_x0000_s1061" o:spid="_x0000_s1061" o:spt="202" type="#_x0000_t202" style="height:24pt;width:84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55D947">
                  <w:pPr>
                    <w:spacing w:before="113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2"/>
                      <w:sz w:val="28"/>
                      <w:szCs w:val="28"/>
                    </w:rPr>
                    <w:t>一双二两三单</w:t>
                  </w:r>
                </w:p>
              </w:txbxContent>
            </v:textbox>
            <w10:wrap type="none"/>
            <w10:anchorlock/>
          </v:shape>
        </w:pict>
      </w:r>
    </w:p>
    <w:p w14:paraId="2AC2A20F">
      <w:pPr>
        <w:spacing w:before="114" w:line="239" w:lineRule="auto"/>
        <w:ind w:left="22" w:right="383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一级负荷供电系统应采用双电源供电</w:t>
      </w:r>
      <w:r>
        <w:rPr>
          <w:rFonts w:ascii="微软雅黑" w:hAnsi="微软雅黑" w:eastAsia="微软雅黑" w:cs="微软雅黑"/>
          <w:b/>
          <w:bCs/>
          <w:spacing w:val="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二级负荷供电系统应采用两回路供电</w:t>
      </w:r>
      <w:r>
        <w:rPr>
          <w:rFonts w:ascii="微软雅黑" w:hAnsi="微软雅黑" w:eastAsia="微软雅黑" w:cs="微软雅黑"/>
          <w:b/>
          <w:bCs/>
          <w:spacing w:val="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三级负荷供电系统应采用单回路供电</w:t>
      </w:r>
    </w:p>
    <w:p w14:paraId="0516F961">
      <w:pPr>
        <w:pStyle w:val="2"/>
        <w:spacing w:line="289" w:lineRule="auto"/>
      </w:pPr>
    </w:p>
    <w:p w14:paraId="23C93474">
      <w:pPr>
        <w:pStyle w:val="2"/>
        <w:spacing w:line="289" w:lineRule="auto"/>
      </w:pPr>
    </w:p>
    <w:p w14:paraId="67751B59">
      <w:pPr>
        <w:spacing w:before="120" w:line="183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公共建筑防火间距: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  <w:shd w:val="clear" w:fill="FFFF00"/>
        </w:rPr>
        <w:t>甲二乙五明三</w:t>
      </w:r>
    </w:p>
    <w:p w14:paraId="4B8428A8">
      <w:pPr>
        <w:spacing w:before="205" w:line="300" w:lineRule="auto"/>
        <w:ind w:left="29" w:right="2898" w:firstLine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甲类厂房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20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m，</w:t>
      </w:r>
      <w:r>
        <w:rPr>
          <w:rFonts w:ascii="微软雅黑" w:hAnsi="微软雅黑" w:eastAsia="微软雅黑" w:cs="微软雅黑"/>
          <w:color w:val="4F81BD"/>
          <w:spacing w:val="-2"/>
          <w:sz w:val="28"/>
          <w:szCs w:val="28"/>
        </w:rPr>
        <w:t xml:space="preserve">甲厂与高层民用/人密 </w:t>
      </w:r>
      <w:r>
        <w:rPr>
          <w:rFonts w:ascii="微软雅黑" w:hAnsi="微软雅黑" w:eastAsia="微软雅黑" w:cs="微软雅黑"/>
          <w:b/>
          <w:bCs/>
          <w:color w:val="4F81BD"/>
          <w:spacing w:val="-2"/>
          <w:sz w:val="28"/>
          <w:szCs w:val="28"/>
          <w:u w:val="single" w:color="auto"/>
        </w:rPr>
        <w:t>5</w:t>
      </w:r>
      <w:r>
        <w:rPr>
          <w:rFonts w:ascii="微软雅黑" w:hAnsi="微软雅黑" w:eastAsia="微软雅黑" w:cs="微软雅黑"/>
          <w:b/>
          <w:bCs/>
          <w:color w:val="4F81BD"/>
          <w:spacing w:val="-3"/>
          <w:sz w:val="28"/>
          <w:szCs w:val="28"/>
          <w:u w:val="single" w:color="auto"/>
        </w:rPr>
        <w:t>0m</w:t>
      </w:r>
      <w:r>
        <w:rPr>
          <w:rFonts w:ascii="微软雅黑" w:hAnsi="微软雅黑" w:eastAsia="微软雅黑" w:cs="微软雅黑"/>
          <w:b/>
          <w:bCs/>
          <w:color w:val="4F81BD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乙类厂房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50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m;</w:t>
      </w:r>
    </w:p>
    <w:p w14:paraId="3E4DCA19">
      <w:pPr>
        <w:spacing w:before="99" w:line="183" w:lineRule="auto"/>
        <w:ind w:left="3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明火或散发火花</w:t>
      </w:r>
      <w:r>
        <w:rPr>
          <w:rFonts w:ascii="微软雅黑" w:hAnsi="微软雅黑" w:eastAsia="微软雅黑" w:cs="微软雅黑"/>
          <w:b/>
          <w:bCs/>
          <w:spacing w:val="78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30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m</w:t>
      </w:r>
    </w:p>
    <w:p w14:paraId="1ABFFD78">
      <w:pPr>
        <w:pStyle w:val="2"/>
        <w:spacing w:line="345" w:lineRule="auto"/>
      </w:pPr>
    </w:p>
    <w:p w14:paraId="78CB3362">
      <w:pPr>
        <w:pStyle w:val="2"/>
        <w:spacing w:line="345" w:lineRule="auto"/>
      </w:pPr>
    </w:p>
    <w:p w14:paraId="166908A0">
      <w:pPr>
        <w:spacing w:before="1" w:line="552" w:lineRule="exact"/>
        <w:ind w:firstLine="14"/>
      </w:pPr>
      <w:r>
        <w:rPr>
          <w:position w:val="-11"/>
        </w:rPr>
        <w:pict>
          <v:shape id="_x0000_s1062" o:spid="_x0000_s1062" o:spt="202" type="#_x0000_t202" style="height:27.65pt;width:301.9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3200A34">
                  <w:pPr>
                    <w:spacing w:before="126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8"/>
                      <w:szCs w:val="28"/>
                    </w:rPr>
                    <w:t xml:space="preserve">民用建筑防火间距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2"/>
                      <w:sz w:val="28"/>
                      <w:szCs w:val="28"/>
                    </w:rPr>
                    <w:t>1314119（一生一世爱消防）</w:t>
                  </w:r>
                </w:p>
              </w:txbxContent>
            </v:textbox>
            <w10:wrap type="none"/>
            <w10:anchorlock/>
          </v:shape>
        </w:pict>
      </w:r>
    </w:p>
    <w:p w14:paraId="287D0F91">
      <w:pPr>
        <w:spacing w:before="254" w:line="185" w:lineRule="auto"/>
        <w:ind w:left="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高层对 1 级 2 级裙房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 xml:space="preserve">9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米，</w:t>
      </w:r>
    </w:p>
    <w:p w14:paraId="123DE8DB">
      <w:pPr>
        <w:spacing w:before="253" w:line="311" w:lineRule="auto"/>
        <w:ind w:left="20" w:right="5562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 xml:space="preserve">高层对 3 级裙房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</w:rPr>
        <w:t xml:space="preserve">11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米</w:t>
      </w:r>
      <w:r>
        <w:rPr>
          <w:rFonts w:ascii="微软雅黑" w:hAnsi="微软雅黑" w:eastAsia="微软雅黑" w:cs="微软雅黑"/>
          <w:b/>
          <w:bCs/>
          <w:spacing w:val="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 xml:space="preserve">高层对 4 级裙房 </w:t>
      </w:r>
      <w:r>
        <w:rPr>
          <w:rFonts w:ascii="微软雅黑" w:hAnsi="微软雅黑" w:eastAsia="微软雅黑" w:cs="微软雅黑"/>
          <w:b/>
          <w:bCs/>
          <w:color w:val="FF0000"/>
          <w:spacing w:val="-5"/>
          <w:sz w:val="28"/>
          <w:szCs w:val="28"/>
        </w:rPr>
        <w:t xml:space="preserve">14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米</w:t>
      </w:r>
      <w:r>
        <w:rPr>
          <w:rFonts w:ascii="微软雅黑" w:hAnsi="微软雅黑" w:eastAsia="微软雅黑" w:cs="微软雅黑"/>
          <w:b/>
          <w:bCs/>
          <w:spacing w:val="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高层对高层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 xml:space="preserve">13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米</w:t>
      </w:r>
    </w:p>
    <w:p w14:paraId="3E6B6AEB">
      <w:pPr>
        <w:pStyle w:val="2"/>
        <w:spacing w:line="254" w:lineRule="auto"/>
      </w:pPr>
    </w:p>
    <w:p w14:paraId="7F4EEAF2">
      <w:pPr>
        <w:pStyle w:val="2"/>
        <w:spacing w:line="254" w:lineRule="auto"/>
      </w:pPr>
    </w:p>
    <w:p w14:paraId="37F2439D">
      <w:pPr>
        <w:spacing w:before="120" w:line="184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私企误事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消防设施操作员的职业编码: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4070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504</w:t>
      </w:r>
    </w:p>
    <w:p w14:paraId="48319510">
      <w:pPr>
        <w:pStyle w:val="2"/>
        <w:spacing w:line="345" w:lineRule="auto"/>
      </w:pPr>
    </w:p>
    <w:p w14:paraId="167F07C7">
      <w:pPr>
        <w:pStyle w:val="2"/>
        <w:spacing w:line="345" w:lineRule="auto"/>
      </w:pPr>
    </w:p>
    <w:p w14:paraId="62AEC99E">
      <w:pPr>
        <w:spacing w:before="1" w:line="569" w:lineRule="exact"/>
        <w:ind w:firstLine="14"/>
      </w:pPr>
      <w:r>
        <w:rPr>
          <w:position w:val="-11"/>
        </w:rPr>
        <w:pict>
          <v:shape id="_x0000_s1063" o:spid="_x0000_s1063" o:spt="202" type="#_x0000_t202" style="height:28.5pt;width:241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9320E53">
                  <w:pPr>
                    <w:spacing w:before="176" w:line="183" w:lineRule="auto"/>
                    <w:ind w:left="6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3A3AFF"/>
                      <w:spacing w:val="-4"/>
                      <w:sz w:val="30"/>
                      <w:szCs w:val="30"/>
                    </w:rPr>
                    <w:t>公 5 住百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3A3AFF"/>
                      <w:spacing w:val="75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4"/>
                      <w:sz w:val="30"/>
                      <w:szCs w:val="30"/>
                    </w:rPr>
                    <w:t>小自然大机械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67"/>
                      <w:w w:val="101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8064A2"/>
                      <w:spacing w:val="-4"/>
                      <w:sz w:val="30"/>
                      <w:szCs w:val="30"/>
                    </w:rPr>
                    <w:t>开 2 固 1</w:t>
                  </w:r>
                </w:p>
              </w:txbxContent>
            </v:textbox>
            <w10:wrap type="none"/>
            <w10:anchorlock/>
          </v:shape>
        </w:pict>
      </w:r>
    </w:p>
    <w:p w14:paraId="30283913">
      <w:pPr>
        <w:spacing w:before="239" w:line="279" w:lineRule="auto"/>
        <w:ind w:left="19" w:right="214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公共建筑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小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于等于 50m住宅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小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于等于 100m 自然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>公共建筑</w:t>
      </w:r>
      <w:r>
        <w:rPr>
          <w:rFonts w:ascii="微软雅黑" w:hAnsi="微软雅黑" w:eastAsia="微软雅黑" w:cs="微软雅黑"/>
          <w:b/>
          <w:bCs/>
          <w:color w:val="8064A2"/>
          <w:spacing w:val="4"/>
          <w:sz w:val="28"/>
          <w:szCs w:val="28"/>
        </w:rPr>
        <w:t>大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>于 50m住宅</w:t>
      </w:r>
      <w:r>
        <w:rPr>
          <w:rFonts w:ascii="微软雅黑" w:hAnsi="微软雅黑" w:eastAsia="微软雅黑" w:cs="微软雅黑"/>
          <w:b/>
          <w:bCs/>
          <w:color w:val="8064A2"/>
          <w:spacing w:val="4"/>
          <w:sz w:val="28"/>
          <w:szCs w:val="28"/>
        </w:rPr>
        <w:t>大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>于 100m机械加压</w:t>
      </w:r>
    </w:p>
    <w:p w14:paraId="08F48A8C">
      <w:pPr>
        <w:spacing w:line="823" w:lineRule="exact"/>
        <w:ind w:firstLine="2727"/>
      </w:pPr>
      <w:r>
        <w:pict>
          <v:shape id="_x0000_s1064" o:spid="_x0000_s1064" o:spt="202" type="#_x0000_t202" style="position:absolute;left:0pt;margin-left:406.65pt;margin-top:1.6pt;height:10.3pt;width:10.3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5C99A0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10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65" o:spid="_x0000_s106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5BB89F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0C219B24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FE6CDD2">
      <w:pPr>
        <w:pStyle w:val="2"/>
        <w:spacing w:line="461" w:lineRule="auto"/>
      </w:pPr>
    </w:p>
    <w:p w14:paraId="701D9F66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6F481817">
      <w:pPr>
        <w:pStyle w:val="2"/>
        <w:spacing w:line="370" w:lineRule="auto"/>
      </w:pPr>
    </w:p>
    <w:p w14:paraId="46C204D9">
      <w:pPr>
        <w:spacing w:before="120" w:line="308" w:lineRule="auto"/>
        <w:ind w:left="17" w:right="4611" w:firstLine="25"/>
        <w:rPr>
          <w:rFonts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自然通风，可开启的窗户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2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m</w:t>
      </w:r>
      <w:r>
        <w:rPr>
          <w:rFonts w:ascii="微软雅黑" w:hAnsi="微软雅黑" w:eastAsia="微软雅黑" w:cs="微软雅黑"/>
          <w:b/>
          <w:bCs/>
          <w:spacing w:val="-3"/>
          <w:position w:val="11"/>
          <w:sz w:val="18"/>
          <w:szCs w:val="18"/>
        </w:rPr>
        <w:t>2</w:t>
      </w:r>
      <w:r>
        <w:rPr>
          <w:rFonts w:ascii="微软雅黑" w:hAnsi="微软雅黑" w:eastAsia="微软雅黑" w:cs="微软雅黑"/>
          <w:b/>
          <w:bCs/>
          <w:spacing w:val="1"/>
          <w:position w:val="11"/>
          <w:sz w:val="18"/>
          <w:szCs w:val="1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机械加压，固定的窗户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m</w:t>
      </w:r>
      <w:r>
        <w:rPr>
          <w:rFonts w:ascii="微软雅黑" w:hAnsi="微软雅黑" w:eastAsia="微软雅黑" w:cs="微软雅黑"/>
          <w:b/>
          <w:bCs/>
          <w:spacing w:val="-2"/>
          <w:position w:val="11"/>
          <w:sz w:val="18"/>
          <w:szCs w:val="18"/>
        </w:rPr>
        <w:t>2</w:t>
      </w:r>
    </w:p>
    <w:p w14:paraId="19AB2E74">
      <w:pPr>
        <w:pStyle w:val="2"/>
        <w:spacing w:line="270" w:lineRule="auto"/>
      </w:pPr>
    </w:p>
    <w:p w14:paraId="343F4047">
      <w:pPr>
        <w:pStyle w:val="2"/>
        <w:spacing w:line="270" w:lineRule="auto"/>
      </w:pPr>
    </w:p>
    <w:p w14:paraId="0134BDB2">
      <w:pPr>
        <w:spacing w:before="120" w:line="311" w:lineRule="auto"/>
        <w:ind w:left="1978" w:right="1022" w:hanging="196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 xml:space="preserve">压 1 流 3 熔 45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电容器运行电压不超过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1.1 倍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的额定电压，</w:t>
      </w:r>
      <w:r>
        <w:rPr>
          <w:rFonts w:ascii="微软雅黑" w:hAnsi="微软雅黑" w:eastAsia="微软雅黑" w:cs="微软雅黑"/>
          <w:b/>
          <w:bCs/>
          <w:spacing w:val="1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运行电流不宜超过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1.3 倍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的额定电流。</w:t>
      </w:r>
    </w:p>
    <w:p w14:paraId="092C1153">
      <w:pPr>
        <w:spacing w:before="2" w:line="311" w:lineRule="auto"/>
        <w:ind w:left="18" w:right="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 xml:space="preserve">保护电器可靠动作的电流小于或等于 </w:t>
      </w:r>
      <w:r>
        <w:rPr>
          <w:rFonts w:ascii="微软雅黑" w:hAnsi="微软雅黑" w:eastAsia="微软雅黑" w:cs="微软雅黑"/>
          <w:b/>
          <w:bCs/>
          <w:color w:val="C00000"/>
          <w:spacing w:val="8"/>
          <w:sz w:val="28"/>
          <w:szCs w:val="28"/>
        </w:rPr>
        <w:t>1.45 倍</w:t>
      </w: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>熔断器熔体的额定电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流。</w:t>
      </w:r>
    </w:p>
    <w:p w14:paraId="573441A7">
      <w:pPr>
        <w:pStyle w:val="2"/>
        <w:spacing w:line="438" w:lineRule="auto"/>
      </w:pPr>
    </w:p>
    <w:p w14:paraId="27942F7E">
      <w:pPr>
        <w:spacing w:line="552" w:lineRule="exact"/>
        <w:ind w:firstLine="14"/>
      </w:pPr>
      <w:r>
        <w:rPr>
          <w:position w:val="-11"/>
        </w:rPr>
        <w:pict>
          <v:shape id="_x0000_s1066" o:spid="_x0000_s1066" o:spt="202" type="#_x0000_t202" style="height:27.65pt;width:84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A47DEC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1"/>
                      <w:sz w:val="28"/>
                      <w:szCs w:val="28"/>
                    </w:rPr>
                    <w:t>底边距地高度</w:t>
                  </w:r>
                </w:p>
              </w:txbxContent>
            </v:textbox>
            <w10:wrap type="none"/>
            <w10:anchorlock/>
          </v:shape>
        </w:pict>
      </w:r>
    </w:p>
    <w:p w14:paraId="4C3CB3E9">
      <w:pPr>
        <w:spacing w:before="198" w:line="301" w:lineRule="auto"/>
        <w:ind w:left="29" w:right="3896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眼高手低（眼睛看的 1.5m-1.8m）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(手动按钮 1.3m-1.5m)</w:t>
      </w:r>
    </w:p>
    <w:p w14:paraId="0A95CDD7">
      <w:pPr>
        <w:spacing w:before="42" w:line="226" w:lineRule="auto"/>
        <w:ind w:left="30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 xml:space="preserve">2.2m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火灾报警器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（壁挂）</w:t>
      </w:r>
      <w:r>
        <w:rPr>
          <w:rFonts w:ascii="微软雅黑" w:hAnsi="微软雅黑" w:eastAsia="微软雅黑" w:cs="微软雅黑"/>
          <w:b/>
          <w:bCs/>
          <w:color w:val="C00000"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消防广播扬声器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 xml:space="preserve">（壁挂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 xml:space="preserve"> ）</w:t>
      </w:r>
    </w:p>
    <w:p w14:paraId="634D410F">
      <w:pPr>
        <w:spacing w:before="173" w:line="229" w:lineRule="auto"/>
        <w:ind w:left="3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1.4-2m</w:t>
      </w:r>
      <w:r>
        <w:rPr>
          <w:rFonts w:ascii="微软雅黑" w:hAnsi="微软雅黑" w:eastAsia="微软雅黑" w:cs="微软雅黑"/>
          <w:b/>
          <w:bCs/>
          <w:color w:val="C00000"/>
          <w:spacing w:val="60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消防电梯按钮开关高度/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常用照明灯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具灯泡 2m</w:t>
      </w:r>
      <w:r>
        <w:rPr>
          <w:rFonts w:ascii="微软雅黑" w:hAnsi="微软雅黑" w:eastAsia="微软雅黑" w:cs="微软雅黑"/>
          <w:b/>
          <w:bCs/>
          <w:color w:val="3A3AFF"/>
          <w:spacing w:val="-2"/>
          <w:sz w:val="28"/>
          <w:szCs w:val="28"/>
        </w:rPr>
        <w:t>【新规】</w:t>
      </w:r>
    </w:p>
    <w:p w14:paraId="7B13A506">
      <w:pPr>
        <w:spacing w:before="222" w:line="184" w:lineRule="auto"/>
        <w:ind w:left="3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 xml:space="preserve">1.5-1.8m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火灾自动报警系统控制器</w:t>
      </w:r>
    </w:p>
    <w:p w14:paraId="2AB021AA">
      <w:pPr>
        <w:spacing w:before="256" w:line="184" w:lineRule="auto"/>
        <w:ind w:left="3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1.5m</w:t>
      </w:r>
      <w:r>
        <w:rPr>
          <w:rFonts w:ascii="微软雅黑" w:hAnsi="微软雅黑" w:eastAsia="微软雅黑" w:cs="微软雅黑"/>
          <w:b/>
          <w:bCs/>
          <w:color w:val="C00000"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末端试水装置和试水阀</w:t>
      </w:r>
    </w:p>
    <w:p w14:paraId="3DA529B1">
      <w:pPr>
        <w:spacing w:before="198" w:line="230" w:lineRule="auto"/>
        <w:ind w:left="3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 xml:space="preserve">1.3-1.5m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卷帘按钮/手报按钮，火灾显示盘，消防电话分机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和插孔</w:t>
      </w:r>
    </w:p>
    <w:p w14:paraId="5AE02F13">
      <w:pPr>
        <w:spacing w:before="221" w:line="184" w:lineRule="auto"/>
        <w:ind w:left="37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 xml:space="preserve">1.2m </w: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报警阀组</w:t>
      </w:r>
    </w:p>
    <w:p w14:paraId="0C9220DF">
      <w:pPr>
        <w:pStyle w:val="2"/>
        <w:spacing w:line="346" w:lineRule="auto"/>
      </w:pPr>
    </w:p>
    <w:p w14:paraId="2F9C64C2">
      <w:pPr>
        <w:pStyle w:val="2"/>
        <w:spacing w:line="346" w:lineRule="auto"/>
      </w:pPr>
    </w:p>
    <w:p w14:paraId="63F57B34">
      <w:pPr>
        <w:spacing w:line="552" w:lineRule="exact"/>
        <w:ind w:firstLine="14"/>
      </w:pPr>
      <w:r>
        <w:pict>
          <v:shape id="_x0000_s1067" o:spid="_x0000_s1067" o:spt="202" type="#_x0000_t202" style="position:absolute;left:0pt;margin-left:75.1pt;margin-top:5.25pt;height:24.6pt;width:126.75pt;z-index:251675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024034">
                  <w:pPr>
                    <w:spacing w:before="19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2"/>
                      <w:sz w:val="28"/>
                      <w:szCs w:val="28"/>
                    </w:rPr>
                    <w:t>（甲级 A1.5）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2"/>
                      <w:sz w:val="28"/>
                      <w:szCs w:val="28"/>
                    </w:rPr>
                    <w:t>+0.5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1068" o:spid="_x0000_s1068" o:spt="202" type="#_x0000_t202" style="height:27.6pt;width:70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0334FF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3"/>
                      <w:sz w:val="28"/>
                      <w:szCs w:val="28"/>
                    </w:rPr>
                    <w:t>隔热防火门</w:t>
                  </w:r>
                </w:p>
              </w:txbxContent>
            </v:textbox>
            <w10:wrap type="none"/>
            <w10:anchorlock/>
          </v:shape>
        </w:pict>
      </w:r>
    </w:p>
    <w:p w14:paraId="7518A01F">
      <w:pPr>
        <w:spacing w:before="185" w:line="225" w:lineRule="auto"/>
        <w:ind w:left="1784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5"/>
          <w:sz w:val="30"/>
          <w:szCs w:val="30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30"/>
          <w:szCs w:val="30"/>
        </w:rPr>
        <w:t>乙</w:t>
      </w:r>
      <w:r>
        <w:rPr>
          <w:rFonts w:ascii="微软雅黑" w:hAnsi="微软雅黑" w:eastAsia="微软雅黑" w:cs="微软雅黑"/>
          <w:b/>
          <w:bCs/>
          <w:spacing w:val="5"/>
          <w:sz w:val="30"/>
          <w:szCs w:val="30"/>
        </w:rPr>
        <w:t>级对 A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30"/>
          <w:szCs w:val="30"/>
        </w:rPr>
        <w:t>1</w:t>
      </w:r>
      <w:r>
        <w:rPr>
          <w:rFonts w:ascii="微软雅黑" w:hAnsi="微软雅黑" w:eastAsia="微软雅黑" w:cs="微软雅黑"/>
          <w:b/>
          <w:bCs/>
          <w:spacing w:val="5"/>
          <w:sz w:val="30"/>
          <w:szCs w:val="30"/>
        </w:rPr>
        <w:t>）</w:t>
      </w:r>
    </w:p>
    <w:p w14:paraId="6B6CD460">
      <w:pPr>
        <w:spacing w:before="154" w:line="226" w:lineRule="auto"/>
        <w:ind w:left="166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（丙级 A0.5）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>-0.5</w:t>
      </w:r>
    </w:p>
    <w:p w14:paraId="18FF4896">
      <w:pPr>
        <w:spacing w:before="148" w:line="823" w:lineRule="exact"/>
        <w:ind w:firstLine="2727"/>
      </w:pPr>
      <w:r>
        <w:pict>
          <v:shape id="_x0000_s1069" o:spid="_x0000_s1069" o:spt="202" type="#_x0000_t202" style="position:absolute;left:0pt;margin-left:406.65pt;margin-top:9.1pt;height:10.25pt;width:10.3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338EAB">
                  <w:pPr>
                    <w:spacing w:before="19" w:line="180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11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70" o:spid="_x0000_s1070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2B3171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5D1D1527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C9D020E">
      <w:pPr>
        <w:pStyle w:val="2"/>
        <w:spacing w:line="461" w:lineRule="auto"/>
      </w:pPr>
    </w:p>
    <w:p w14:paraId="76F15D71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4E1C4919">
      <w:pPr>
        <w:pStyle w:val="2"/>
        <w:spacing w:line="318" w:lineRule="auto"/>
      </w:pPr>
    </w:p>
    <w:p w14:paraId="237690D3">
      <w:pPr>
        <w:pStyle w:val="2"/>
        <w:spacing w:line="318" w:lineRule="auto"/>
      </w:pPr>
    </w:p>
    <w:p w14:paraId="35A3FC48">
      <w:pPr>
        <w:pStyle w:val="2"/>
        <w:spacing w:line="318" w:lineRule="auto"/>
      </w:pPr>
    </w:p>
    <w:p w14:paraId="42D483E4">
      <w:pPr>
        <w:spacing w:before="121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送风口常见类型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（自开闭）</w:t>
      </w:r>
    </w:p>
    <w:p w14:paraId="7465353B">
      <w:pPr>
        <w:spacing w:before="172" w:line="301" w:lineRule="auto"/>
        <w:ind w:left="25" w:right="4647" w:firstLine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自垂百叶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（用于防烟楼梯间）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常开式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（用于一般楼梯间）</w:t>
      </w:r>
    </w:p>
    <w:p w14:paraId="71BC2584">
      <w:pPr>
        <w:spacing w:before="41" w:line="226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常闭式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（用于前室，合用前室）</w:t>
      </w:r>
    </w:p>
    <w:p w14:paraId="737C17D2">
      <w:pPr>
        <w:pStyle w:val="2"/>
        <w:spacing w:line="333" w:lineRule="auto"/>
      </w:pPr>
    </w:p>
    <w:p w14:paraId="66098B57">
      <w:pPr>
        <w:pStyle w:val="2"/>
        <w:spacing w:line="333" w:lineRule="auto"/>
      </w:pPr>
    </w:p>
    <w:p w14:paraId="4CB93197">
      <w:pPr>
        <w:spacing w:line="552" w:lineRule="exact"/>
        <w:ind w:firstLine="14"/>
      </w:pPr>
      <w:r>
        <w:rPr>
          <w:position w:val="-11"/>
        </w:rPr>
        <w:pict>
          <v:shape id="_x0000_s1071" o:spid="_x0000_s1071" o:spt="202" type="#_x0000_t202" style="height:27.65pt;width:84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9B2C0B5">
                  <w:pPr>
                    <w:spacing w:before="185" w:line="183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28"/>
                      <w:szCs w:val="28"/>
                    </w:rPr>
                    <w:t>灭火四种方法</w:t>
                  </w:r>
                </w:p>
              </w:txbxContent>
            </v:textbox>
            <w10:wrap type="none"/>
            <w10:anchorlock/>
          </v:shape>
        </w:pict>
      </w:r>
    </w:p>
    <w:p w14:paraId="3AF20F32">
      <w:pPr>
        <w:spacing w:before="197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>窒息法        针对</w:t>
      </w:r>
      <w:r>
        <w:rPr>
          <w:rFonts w:ascii="微软雅黑" w:hAnsi="微软雅黑" w:eastAsia="微软雅黑" w:cs="微软雅黑"/>
          <w:b/>
          <w:bCs/>
          <w:color w:val="C00000"/>
          <w:spacing w:val="5"/>
          <w:sz w:val="28"/>
          <w:szCs w:val="28"/>
        </w:rPr>
        <w:t>助燃物</w:t>
      </w:r>
      <w:r>
        <w:rPr>
          <w:rFonts w:ascii="微软雅黑" w:hAnsi="微软雅黑" w:eastAsia="微软雅黑" w:cs="微软雅黑"/>
          <w:b/>
          <w:bCs/>
          <w:spacing w:val="-40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>覆盖，灌注，降低氧浓度）</w:t>
      </w:r>
    </w:p>
    <w:p w14:paraId="7DCEB4FD">
      <w:pPr>
        <w:spacing w:before="171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>冷却法        针对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28"/>
          <w:szCs w:val="28"/>
        </w:rPr>
        <w:t>引火源</w:t>
      </w:r>
      <w:r>
        <w:rPr>
          <w:rFonts w:ascii="微软雅黑" w:hAnsi="微软雅黑" w:eastAsia="微软雅黑" w:cs="微软雅黑"/>
          <w:b/>
          <w:bCs/>
          <w:spacing w:val="-42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>核心是降温，水）</w:t>
      </w:r>
    </w:p>
    <w:p w14:paraId="3F99E371">
      <w:pPr>
        <w:spacing w:before="172" w:line="226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>隔离法        针对</w:t>
      </w:r>
      <w:r>
        <w:rPr>
          <w:rFonts w:ascii="微软雅黑" w:hAnsi="微软雅黑" w:eastAsia="微软雅黑" w:cs="微软雅黑"/>
          <w:b/>
          <w:bCs/>
          <w:color w:val="FF0000"/>
          <w:spacing w:val="5"/>
          <w:sz w:val="28"/>
          <w:szCs w:val="28"/>
        </w:rPr>
        <w:t>可燃物</w:t>
      </w:r>
      <w:r>
        <w:rPr>
          <w:rFonts w:ascii="微软雅黑" w:hAnsi="微软雅黑" w:eastAsia="微软雅黑" w:cs="微软雅黑"/>
          <w:b/>
          <w:bCs/>
          <w:spacing w:val="-41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>将可燃物移走，移开）</w:t>
      </w:r>
    </w:p>
    <w:p w14:paraId="65FBD829">
      <w:pPr>
        <w:spacing w:before="172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抑制法        针对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>抑制链式反应</w:t>
      </w:r>
      <w:r>
        <w:rPr>
          <w:rFonts w:ascii="微软雅黑" w:hAnsi="微软雅黑" w:eastAsia="微软雅黑" w:cs="微软雅黑"/>
          <w:b/>
          <w:bCs/>
          <w:color w:val="FF0000"/>
          <w:spacing w:val="-34"/>
          <w:sz w:val="28"/>
          <w:szCs w:val="28"/>
        </w:rPr>
        <w:t>，（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 xml:space="preserve">中断燃烧  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降低自由基的浓度）</w:t>
      </w:r>
    </w:p>
    <w:p w14:paraId="723B1730">
      <w:pPr>
        <w:pStyle w:val="2"/>
        <w:spacing w:line="243" w:lineRule="auto"/>
      </w:pPr>
    </w:p>
    <w:p w14:paraId="565AE584">
      <w:pPr>
        <w:pStyle w:val="2"/>
        <w:spacing w:line="244" w:lineRule="auto"/>
      </w:pPr>
    </w:p>
    <w:p w14:paraId="614F783B">
      <w:pPr>
        <w:pStyle w:val="2"/>
        <w:spacing w:line="244" w:lineRule="auto"/>
      </w:pPr>
    </w:p>
    <w:p w14:paraId="0C79C19A">
      <w:pPr>
        <w:spacing w:before="120" w:line="183" w:lineRule="auto"/>
        <w:ind w:left="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7"/>
          <w:sz w:val="28"/>
          <w:szCs w:val="28"/>
        </w:rPr>
        <w:t>甲宜单</w:t>
      </w:r>
    </w:p>
    <w:p w14:paraId="5DAEC80C">
      <w:pPr>
        <w:spacing w:before="197" w:line="226" w:lineRule="auto"/>
        <w:ind w:left="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二乙六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二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级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乙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类厂房最多允许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 xml:space="preserve">6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层）</w:t>
      </w:r>
    </w:p>
    <w:p w14:paraId="55FC79CB">
      <w:pPr>
        <w:spacing w:before="248" w:line="175" w:lineRule="auto"/>
        <w:ind w:left="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三丙</w:t>
      </w:r>
      <w:r>
        <w:rPr>
          <w:rFonts w:ascii="微软雅黑" w:hAnsi="微软雅黑" w:eastAsia="微软雅黑" w:cs="微软雅黑"/>
          <w:b/>
          <w:bCs/>
          <w:spacing w:val="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</w:t>
      </w:r>
    </w:p>
    <w:p w14:paraId="2DCFD5CD">
      <w:pPr>
        <w:spacing w:before="258" w:line="311" w:lineRule="auto"/>
        <w:ind w:left="30" w:right="7167" w:hanging="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三丁戊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3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四丁戊  1</w:t>
      </w:r>
    </w:p>
    <w:p w14:paraId="1ADACA78">
      <w:pPr>
        <w:pStyle w:val="2"/>
        <w:spacing w:line="250" w:lineRule="auto"/>
      </w:pPr>
    </w:p>
    <w:p w14:paraId="5B735930">
      <w:pPr>
        <w:pStyle w:val="2"/>
        <w:spacing w:line="251" w:lineRule="auto"/>
      </w:pPr>
    </w:p>
    <w:p w14:paraId="0504662F">
      <w:pPr>
        <w:spacing w:before="121" w:line="184" w:lineRule="auto"/>
        <w:ind w:left="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高层建筑定义、</w:t>
      </w:r>
    </w:p>
    <w:p w14:paraId="21C01AFA">
      <w:pPr>
        <w:spacing w:before="257" w:line="291" w:lineRule="auto"/>
        <w:ind w:left="18" w:right="559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大于 27 米的住宅建筑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大于 24 米的非单层</w:t>
      </w:r>
    </w:p>
    <w:p w14:paraId="615B5B87">
      <w:pPr>
        <w:spacing w:line="823" w:lineRule="exact"/>
        <w:ind w:firstLine="2727"/>
      </w:pPr>
      <w:r>
        <w:pict>
          <v:shape id="_x0000_s1072" o:spid="_x0000_s1072" o:spt="202" type="#_x0000_t202" style="position:absolute;left:0pt;margin-left:406.65pt;margin-top:1.6pt;height:10.3pt;width:10.3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5CE4CD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12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73" o:spid="_x0000_s1073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8AFD04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6E10E171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1267B27">
      <w:pPr>
        <w:pStyle w:val="2"/>
        <w:spacing w:line="461" w:lineRule="auto"/>
      </w:pPr>
    </w:p>
    <w:p w14:paraId="2718078C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7537FFDF">
      <w:pPr>
        <w:pStyle w:val="2"/>
        <w:spacing w:line="392" w:lineRule="auto"/>
      </w:pPr>
    </w:p>
    <w:p w14:paraId="14965681">
      <w:pPr>
        <w:spacing w:before="120" w:line="184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单、多层建筑定义</w:t>
      </w:r>
    </w:p>
    <w:p w14:paraId="292C0E2D">
      <w:pPr>
        <w:spacing w:before="257"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不大于 27 米的住宅建筑</w:t>
      </w:r>
    </w:p>
    <w:p w14:paraId="3EA85396">
      <w:pPr>
        <w:spacing w:before="258" w:line="310" w:lineRule="auto"/>
        <w:ind w:left="18" w:right="39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不大于 24 米的单层工业及公共建筑</w:t>
      </w: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不大于 24 米的单层</w:t>
      </w:r>
    </w:p>
    <w:p w14:paraId="7D5DCFD5">
      <w:pPr>
        <w:pStyle w:val="2"/>
        <w:spacing w:line="448" w:lineRule="auto"/>
      </w:pPr>
    </w:p>
    <w:p w14:paraId="6296666C">
      <w:pPr>
        <w:spacing w:before="120" w:line="225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公共建筑分类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:</w:t>
      </w:r>
      <w:r>
        <w:rPr>
          <w:rFonts w:ascii="微软雅黑" w:hAnsi="微软雅黑" w:eastAsia="微软雅黑" w:cs="微软雅黑"/>
          <w:b/>
          <w:bCs/>
          <w:spacing w:val="7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老人已(医)读百万书，跨省指挥电网局</w:t>
      </w:r>
    </w:p>
    <w:p w14:paraId="529DF329">
      <w:pPr>
        <w:spacing w:before="174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(1)h&gt;50m</w:t>
      </w:r>
      <w:r>
        <w:rPr>
          <w:rFonts w:ascii="微软雅黑" w:hAnsi="微软雅黑" w:eastAsia="微软雅黑" w:cs="微软雅黑"/>
          <w:b/>
          <w:bCs/>
          <w:spacing w:val="78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的公筑</w:t>
      </w:r>
    </w:p>
    <w:p w14:paraId="297C5159">
      <w:pPr>
        <w:spacing w:before="170" w:line="305" w:lineRule="auto"/>
        <w:ind w:left="18" w:right="13" w:firstLine="19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(2)建筑高度</w:t>
      </w:r>
      <w:r>
        <w:rPr>
          <w:rFonts w:ascii="微软雅黑" w:hAnsi="微软雅黑" w:eastAsia="微软雅黑" w:cs="微软雅黑"/>
          <w:b/>
          <w:bCs/>
          <w:spacing w:val="7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24m</w:t>
      </w:r>
      <w:r>
        <w:rPr>
          <w:rFonts w:ascii="微软雅黑" w:hAnsi="微软雅黑" w:eastAsia="微软雅黑" w:cs="微软雅黑"/>
          <w:b/>
          <w:bCs/>
          <w:spacing w:val="6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以上部分，任一楼层建筑面积大于  1000 m 的商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店展览、电信、邮政、财贸金融建筑和其他多种功能组合的建筑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28"/>
          <w:szCs w:val="28"/>
        </w:rPr>
        <w:t>(商</w:t>
      </w:r>
      <w:r>
        <w:rPr>
          <w:rFonts w:ascii="微软雅黑" w:hAnsi="微软雅黑" w:eastAsia="微软雅黑" w:cs="微软雅黑"/>
          <w:b/>
          <w:bCs/>
          <w:color w:val="FF0000"/>
          <w:spacing w:val="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展电邮金组合)</w:t>
      </w:r>
    </w:p>
    <w:p w14:paraId="6C9BCC0D">
      <w:pPr>
        <w:spacing w:before="44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(3)</w:t>
      </w:r>
      <w:r>
        <w:rPr>
          <w:rFonts w:ascii="微软雅黑" w:hAnsi="微软雅黑" w:eastAsia="微软雅黑" w:cs="微软雅黑"/>
          <w:b/>
          <w:bCs/>
          <w:spacing w:val="73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医疗建筑、重要公共建筑、独立建造的老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年人照料设施(h&gt;24m)</w:t>
      </w:r>
    </w:p>
    <w:p w14:paraId="16A96CD2">
      <w:pPr>
        <w:spacing w:before="173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(4)省级及以上的广播电视和防灾指挥调度建筑、</w:t>
      </w:r>
      <w:r>
        <w:rPr>
          <w:rFonts w:ascii="微软雅黑" w:hAnsi="微软雅黑" w:eastAsia="微软雅黑" w:cs="微软雅黑"/>
          <w:b/>
          <w:bCs/>
          <w:spacing w:val="-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网局级和省级电力</w:t>
      </w:r>
    </w:p>
    <w:p w14:paraId="75A2B911">
      <w:pPr>
        <w:spacing w:before="174" w:line="225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调度(h&gt;24m)</w:t>
      </w:r>
      <w:r>
        <w:rPr>
          <w:rFonts w:ascii="微软雅黑" w:hAnsi="微软雅黑" w:eastAsia="微软雅黑" w:cs="微软雅黑"/>
          <w:b/>
          <w:bCs/>
          <w:spacing w:val="60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。</w:t>
      </w:r>
    </w:p>
    <w:p w14:paraId="50B27355">
      <w:pPr>
        <w:spacing w:before="174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(5)藏书超过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100</w:t>
      </w:r>
      <w:r>
        <w:rPr>
          <w:rFonts w:ascii="微软雅黑" w:hAnsi="微软雅黑" w:eastAsia="微软雅黑" w:cs="微软雅黑"/>
          <w:b/>
          <w:bCs/>
          <w:spacing w:val="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万册的图书馆、书库(h&gt;24m</w:t>
      </w:r>
    </w:p>
    <w:p w14:paraId="72F4A946">
      <w:pPr>
        <w:pStyle w:val="2"/>
        <w:spacing w:line="336" w:lineRule="auto"/>
      </w:pPr>
    </w:p>
    <w:p w14:paraId="3EE6FD28">
      <w:pPr>
        <w:pStyle w:val="2"/>
        <w:spacing w:line="337" w:lineRule="auto"/>
      </w:pPr>
    </w:p>
    <w:p w14:paraId="282E95D6">
      <w:pPr>
        <w:spacing w:before="120" w:line="301" w:lineRule="auto"/>
        <w:ind w:left="17" w:right="10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  <w:shd w:val="clear" w:fill="FFFF00"/>
        </w:rPr>
        <w:t xml:space="preserve">材 4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建筑材料 4 个</w:t>
      </w:r>
      <w:r>
        <w:rPr>
          <w:rFonts w:ascii="微软雅黑" w:hAnsi="微软雅黑" w:eastAsia="微软雅黑" w:cs="微软雅黑"/>
          <w:b/>
          <w:bCs/>
          <w:spacing w:val="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不难可易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不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燃，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难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燃，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可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，易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  <w:shd w:val="clear" w:fill="FFFF00"/>
        </w:rPr>
        <w:t xml:space="preserve">构 3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建筑构建 3 个</w:t>
      </w:r>
      <w:r>
        <w:rPr>
          <w:rFonts w:ascii="微软雅黑" w:hAnsi="微软雅黑" w:eastAsia="微软雅黑" w:cs="微软雅黑"/>
          <w:b/>
          <w:bCs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不难可</w:t>
      </w:r>
      <w:r>
        <w:rPr>
          <w:rFonts w:ascii="微软雅黑" w:hAnsi="微软雅黑" w:eastAsia="微软雅黑" w:cs="微软雅黑"/>
          <w:b/>
          <w:bCs/>
          <w:color w:val="FF0000"/>
          <w:spacing w:val="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不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燃，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难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燃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可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燃）</w:t>
      </w:r>
    </w:p>
    <w:p w14:paraId="1C9A7A20">
      <w:pPr>
        <w:spacing w:before="4"/>
      </w:pPr>
    </w:p>
    <w:p w14:paraId="01B3BB62">
      <w:pPr>
        <w:spacing w:before="4"/>
      </w:pPr>
    </w:p>
    <w:p w14:paraId="4AA86817">
      <w:pPr>
        <w:spacing w:before="4"/>
      </w:pPr>
    </w:p>
    <w:p w14:paraId="7243599C">
      <w:pPr>
        <w:spacing w:before="4"/>
      </w:pPr>
    </w:p>
    <w:p w14:paraId="32FA57D5">
      <w:pPr>
        <w:spacing w:before="4"/>
      </w:pPr>
    </w:p>
    <w:p w14:paraId="52301B5F">
      <w:pPr>
        <w:spacing w:before="4"/>
      </w:pPr>
    </w:p>
    <w:p w14:paraId="0841285F">
      <w:pPr>
        <w:spacing w:before="4"/>
      </w:pPr>
    </w:p>
    <w:p w14:paraId="473826FA">
      <w:pPr>
        <w:spacing w:before="4"/>
      </w:pPr>
    </w:p>
    <w:p w14:paraId="52C46187">
      <w:pPr>
        <w:sectPr>
          <w:pgSz w:w="11906" w:h="16839"/>
          <w:pgMar w:top="400" w:right="1785" w:bottom="0" w:left="1785" w:header="0" w:footer="0" w:gutter="0"/>
          <w:cols w:equalWidth="0" w:num="1">
            <w:col w:w="8335"/>
          </w:cols>
        </w:sectPr>
      </w:pPr>
    </w:p>
    <w:p w14:paraId="564805A5">
      <w:pPr>
        <w:spacing w:before="2" w:line="182" w:lineRule="auto"/>
        <w:ind w:left="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3A3AFF"/>
          <w:spacing w:val="-1"/>
          <w:sz w:val="30"/>
          <w:szCs w:val="30"/>
        </w:rPr>
        <w:t>探测器报警时间</w:t>
      </w:r>
    </w:p>
    <w:p w14:paraId="1E5921C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6CA2E92">
      <w:pPr>
        <w:pStyle w:val="2"/>
        <w:spacing w:line="272" w:lineRule="auto"/>
      </w:pPr>
    </w:p>
    <w:p w14:paraId="51E67055">
      <w:pPr>
        <w:pStyle w:val="2"/>
        <w:spacing w:line="273" w:lineRule="auto"/>
      </w:pPr>
    </w:p>
    <w:p w14:paraId="669CF85D">
      <w:pPr>
        <w:spacing w:before="1" w:line="823" w:lineRule="exact"/>
      </w:pPr>
      <w:r>
        <w:rPr>
          <w:position w:val="-16"/>
        </w:rPr>
        <w:pict>
          <v:shape id="_x0000_s1074" o:spid="_x0000_s1074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852E11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7817F26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F267C7C">
      <w:pPr>
        <w:pStyle w:val="2"/>
        <w:spacing w:line="271" w:lineRule="auto"/>
      </w:pPr>
    </w:p>
    <w:p w14:paraId="657226C9">
      <w:pPr>
        <w:pStyle w:val="2"/>
        <w:spacing w:line="271" w:lineRule="auto"/>
      </w:pPr>
    </w:p>
    <w:p w14:paraId="1247F53E">
      <w:pPr>
        <w:spacing w:before="56" w:line="181" w:lineRule="auto"/>
        <w:ind w:right="13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pacing w:val="-8"/>
          <w:sz w:val="18"/>
          <w:szCs w:val="18"/>
        </w:rPr>
        <w:t>13</w:t>
      </w:r>
    </w:p>
    <w:p w14:paraId="60A11BD1">
      <w:pPr>
        <w:spacing w:line="181" w:lineRule="auto"/>
        <w:rPr>
          <w:rFonts w:ascii="Calibri" w:hAnsi="Calibri" w:eastAsia="Calibri" w:cs="Calibri"/>
          <w:sz w:val="18"/>
          <w:szCs w:val="18"/>
        </w:rPr>
        <w:sectPr>
          <w:type w:val="continuous"/>
          <w:pgSz w:w="11906" w:h="16839"/>
          <w:pgMar w:top="400" w:right="1785" w:bottom="0" w:left="1785" w:header="0" w:footer="0" w:gutter="0"/>
          <w:cols w:equalWidth="0" w:num="3">
            <w:col w:w="2628" w:space="100"/>
            <w:col w:w="4788" w:space="100"/>
            <w:col w:w="720"/>
          </w:cols>
        </w:sectPr>
      </w:pPr>
    </w:p>
    <w:p w14:paraId="7B421F3B">
      <w:pPr>
        <w:pStyle w:val="2"/>
        <w:spacing w:line="461" w:lineRule="auto"/>
      </w:pPr>
    </w:p>
    <w:p w14:paraId="7D60C4E2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2E2ADB42">
      <w:pPr>
        <w:spacing w:before="90"/>
      </w:pPr>
    </w:p>
    <w:tbl>
      <w:tblPr>
        <w:tblStyle w:val="5"/>
        <w:tblW w:w="780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3"/>
        <w:gridCol w:w="3609"/>
        <w:gridCol w:w="1354"/>
      </w:tblGrid>
      <w:tr w14:paraId="62FBB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 w14:paraId="5AA12A92">
            <w:pPr>
              <w:spacing w:line="365" w:lineRule="auto"/>
              <w:rPr>
                <w:rFonts w:ascii="Arial"/>
                <w:sz w:val="21"/>
              </w:rPr>
            </w:pPr>
          </w:p>
          <w:p w14:paraId="07573A7B">
            <w:pPr>
              <w:pStyle w:val="6"/>
              <w:spacing w:before="129" w:line="183" w:lineRule="auto"/>
              <w:ind w:left="674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2"/>
                <w:sz w:val="30"/>
                <w:szCs w:val="30"/>
              </w:rPr>
              <w:t>火灾探测器</w:t>
            </w:r>
          </w:p>
        </w:tc>
        <w:tc>
          <w:tcPr>
            <w:tcW w:w="3609" w:type="dxa"/>
            <w:vAlign w:val="top"/>
          </w:tcPr>
          <w:p w14:paraId="7F9B2BD5">
            <w:pPr>
              <w:pStyle w:val="6"/>
              <w:spacing w:before="182" w:line="182" w:lineRule="auto"/>
              <w:ind w:left="118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pacing w:val="-2"/>
                <w:sz w:val="30"/>
                <w:szCs w:val="30"/>
                <w:shd w:val="clear" w:fill="1F497D"/>
              </w:rPr>
              <w:t>吸气</w:t>
            </w:r>
            <w:r>
              <w:rPr>
                <w:b/>
                <w:bCs/>
                <w:spacing w:val="-2"/>
                <w:sz w:val="30"/>
                <w:szCs w:val="30"/>
              </w:rPr>
              <w:t>式感烟探测器</w:t>
            </w:r>
          </w:p>
        </w:tc>
        <w:tc>
          <w:tcPr>
            <w:tcW w:w="1354" w:type="dxa"/>
            <w:vAlign w:val="top"/>
          </w:tcPr>
          <w:p w14:paraId="0CDFC3C4">
            <w:pPr>
              <w:pStyle w:val="6"/>
              <w:spacing w:before="199" w:line="174" w:lineRule="auto"/>
              <w:ind w:left="132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7"/>
                <w:sz w:val="30"/>
                <w:szCs w:val="30"/>
              </w:rPr>
              <w:t>120S</w:t>
            </w:r>
          </w:p>
        </w:tc>
      </w:tr>
      <w:tr w14:paraId="1D2CFB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 w14:paraId="2370A84B">
            <w:pPr>
              <w:rPr>
                <w:rFonts w:ascii="Arial"/>
                <w:sz w:val="21"/>
              </w:rPr>
            </w:pPr>
          </w:p>
        </w:tc>
        <w:tc>
          <w:tcPr>
            <w:tcW w:w="3609" w:type="dxa"/>
            <w:vAlign w:val="top"/>
          </w:tcPr>
          <w:p w14:paraId="767C04CE">
            <w:pPr>
              <w:pStyle w:val="6"/>
              <w:spacing w:before="178" w:line="183" w:lineRule="auto"/>
              <w:ind w:left="109"/>
              <w:rPr>
                <w:sz w:val="30"/>
                <w:szCs w:val="30"/>
              </w:rPr>
            </w:pPr>
            <w:r>
              <w:rPr>
                <w:b/>
                <w:bCs/>
                <w:spacing w:val="-1"/>
                <w:sz w:val="30"/>
                <w:szCs w:val="30"/>
                <w:shd w:val="clear" w:fill="C0504D"/>
              </w:rPr>
              <w:t>火</w:t>
            </w:r>
            <w:r>
              <w:rPr>
                <w:b/>
                <w:bCs/>
                <w:spacing w:val="-1"/>
                <w:sz w:val="30"/>
                <w:szCs w:val="30"/>
              </w:rPr>
              <w:t>焰和图像探测器</w:t>
            </w:r>
          </w:p>
        </w:tc>
        <w:tc>
          <w:tcPr>
            <w:tcW w:w="1354" w:type="dxa"/>
            <w:vAlign w:val="top"/>
          </w:tcPr>
          <w:p w14:paraId="09C400EE">
            <w:pPr>
              <w:pStyle w:val="6"/>
              <w:spacing w:before="199" w:line="173" w:lineRule="auto"/>
              <w:ind w:left="130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8"/>
                <w:sz w:val="30"/>
                <w:szCs w:val="30"/>
              </w:rPr>
              <w:t>30S</w:t>
            </w:r>
          </w:p>
        </w:tc>
      </w:tr>
      <w:tr w14:paraId="034DA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Merge w:val="restart"/>
            <w:tcBorders>
              <w:bottom w:val="nil"/>
            </w:tcBorders>
            <w:vAlign w:val="top"/>
          </w:tcPr>
          <w:p w14:paraId="14412985">
            <w:pPr>
              <w:spacing w:line="248" w:lineRule="auto"/>
              <w:rPr>
                <w:rFonts w:ascii="Arial"/>
                <w:sz w:val="21"/>
              </w:rPr>
            </w:pPr>
          </w:p>
          <w:p w14:paraId="11D45E5A">
            <w:pPr>
              <w:spacing w:line="248" w:lineRule="auto"/>
              <w:rPr>
                <w:rFonts w:ascii="Arial"/>
                <w:sz w:val="21"/>
              </w:rPr>
            </w:pPr>
          </w:p>
          <w:p w14:paraId="698290B2">
            <w:pPr>
              <w:spacing w:line="249" w:lineRule="auto"/>
              <w:rPr>
                <w:rFonts w:ascii="Arial"/>
                <w:sz w:val="21"/>
              </w:rPr>
            </w:pPr>
          </w:p>
          <w:p w14:paraId="6D7EB2EF">
            <w:pPr>
              <w:spacing w:line="249" w:lineRule="auto"/>
              <w:rPr>
                <w:rFonts w:ascii="Arial"/>
                <w:sz w:val="21"/>
              </w:rPr>
            </w:pPr>
          </w:p>
          <w:p w14:paraId="0126BBFC">
            <w:pPr>
              <w:pStyle w:val="6"/>
              <w:spacing w:before="128" w:line="183" w:lineRule="auto"/>
              <w:ind w:left="111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1"/>
                <w:sz w:val="30"/>
                <w:szCs w:val="30"/>
              </w:rPr>
              <w:t>预警系统探测器</w:t>
            </w:r>
          </w:p>
        </w:tc>
        <w:tc>
          <w:tcPr>
            <w:tcW w:w="3609" w:type="dxa"/>
            <w:vAlign w:val="top"/>
          </w:tcPr>
          <w:p w14:paraId="1F2097ED">
            <w:pPr>
              <w:pStyle w:val="6"/>
              <w:spacing w:before="180" w:line="182" w:lineRule="auto"/>
              <w:ind w:left="111"/>
              <w:rPr>
                <w:sz w:val="30"/>
                <w:szCs w:val="30"/>
              </w:rPr>
            </w:pPr>
            <w:r>
              <w:rPr>
                <w:b/>
                <w:bCs/>
                <w:spacing w:val="-2"/>
                <w:sz w:val="30"/>
                <w:szCs w:val="30"/>
                <w:shd w:val="clear" w:fill="C0504D"/>
              </w:rPr>
              <w:t>可燃</w:t>
            </w:r>
            <w:r>
              <w:rPr>
                <w:b/>
                <w:bCs/>
                <w:spacing w:val="-2"/>
                <w:sz w:val="30"/>
                <w:szCs w:val="30"/>
              </w:rPr>
              <w:t>气体探测器</w:t>
            </w:r>
          </w:p>
        </w:tc>
        <w:tc>
          <w:tcPr>
            <w:tcW w:w="1354" w:type="dxa"/>
            <w:vAlign w:val="top"/>
          </w:tcPr>
          <w:p w14:paraId="36B896CE">
            <w:pPr>
              <w:pStyle w:val="6"/>
              <w:spacing w:before="200" w:line="173" w:lineRule="auto"/>
              <w:ind w:left="130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8"/>
                <w:sz w:val="30"/>
                <w:szCs w:val="30"/>
              </w:rPr>
              <w:t>30S</w:t>
            </w:r>
          </w:p>
        </w:tc>
      </w:tr>
      <w:tr w14:paraId="4AD827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Merge w:val="continue"/>
            <w:tcBorders>
              <w:top w:val="nil"/>
              <w:bottom w:val="nil"/>
            </w:tcBorders>
            <w:vAlign w:val="top"/>
          </w:tcPr>
          <w:p w14:paraId="33720773">
            <w:pPr>
              <w:rPr>
                <w:rFonts w:ascii="Arial"/>
                <w:sz w:val="21"/>
              </w:rPr>
            </w:pPr>
          </w:p>
        </w:tc>
        <w:tc>
          <w:tcPr>
            <w:tcW w:w="3609" w:type="dxa"/>
            <w:vAlign w:val="top"/>
          </w:tcPr>
          <w:p w14:paraId="3BB45FF4">
            <w:pPr>
              <w:pStyle w:val="6"/>
              <w:spacing w:before="179" w:line="183" w:lineRule="auto"/>
              <w:ind w:left="107"/>
              <w:rPr>
                <w:sz w:val="30"/>
                <w:szCs w:val="30"/>
              </w:rPr>
            </w:pPr>
            <w:r>
              <w:rPr>
                <w:b/>
                <w:bCs/>
                <w:spacing w:val="-1"/>
                <w:sz w:val="30"/>
                <w:szCs w:val="30"/>
                <w:shd w:val="clear" w:fill="C0504D"/>
              </w:rPr>
              <w:t>剩</w:t>
            </w:r>
            <w:r>
              <w:rPr>
                <w:b/>
                <w:bCs/>
                <w:spacing w:val="-1"/>
                <w:sz w:val="30"/>
                <w:szCs w:val="30"/>
              </w:rPr>
              <w:t>余电流探测器</w:t>
            </w:r>
          </w:p>
        </w:tc>
        <w:tc>
          <w:tcPr>
            <w:tcW w:w="1354" w:type="dxa"/>
            <w:vAlign w:val="top"/>
          </w:tcPr>
          <w:p w14:paraId="7D2F7AAE">
            <w:pPr>
              <w:pStyle w:val="6"/>
              <w:spacing w:before="200" w:line="173" w:lineRule="auto"/>
              <w:ind w:left="130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8"/>
                <w:sz w:val="30"/>
                <w:szCs w:val="30"/>
              </w:rPr>
              <w:t>30S</w:t>
            </w:r>
          </w:p>
        </w:tc>
      </w:tr>
      <w:tr w14:paraId="57A83D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843" w:type="dxa"/>
            <w:vMerge w:val="continue"/>
            <w:tcBorders>
              <w:top w:val="nil"/>
              <w:bottom w:val="nil"/>
            </w:tcBorders>
            <w:vAlign w:val="top"/>
          </w:tcPr>
          <w:p w14:paraId="07B575BB">
            <w:pPr>
              <w:rPr>
                <w:rFonts w:ascii="Arial"/>
                <w:sz w:val="21"/>
              </w:rPr>
            </w:pPr>
          </w:p>
        </w:tc>
        <w:tc>
          <w:tcPr>
            <w:tcW w:w="3609" w:type="dxa"/>
            <w:vAlign w:val="top"/>
          </w:tcPr>
          <w:p w14:paraId="721A366F">
            <w:pPr>
              <w:pStyle w:val="6"/>
              <w:spacing w:before="179" w:line="183" w:lineRule="auto"/>
              <w:ind w:left="112"/>
              <w:rPr>
                <w:sz w:val="30"/>
                <w:szCs w:val="30"/>
              </w:rPr>
            </w:pPr>
            <w:r>
              <w:rPr>
                <w:b/>
                <w:bCs/>
                <w:spacing w:val="-2"/>
                <w:sz w:val="30"/>
                <w:szCs w:val="30"/>
              </w:rPr>
              <w:t>故障电</w:t>
            </w:r>
            <w:r>
              <w:rPr>
                <w:b/>
                <w:bCs/>
                <w:spacing w:val="-2"/>
                <w:sz w:val="30"/>
                <w:szCs w:val="30"/>
                <w:shd w:val="clear" w:fill="C0504D"/>
              </w:rPr>
              <w:t>弧</w:t>
            </w:r>
            <w:r>
              <w:rPr>
                <w:b/>
                <w:bCs/>
                <w:spacing w:val="-2"/>
                <w:sz w:val="30"/>
                <w:szCs w:val="30"/>
              </w:rPr>
              <w:t>探测器</w:t>
            </w:r>
          </w:p>
        </w:tc>
        <w:tc>
          <w:tcPr>
            <w:tcW w:w="1354" w:type="dxa"/>
            <w:vAlign w:val="top"/>
          </w:tcPr>
          <w:p w14:paraId="26E92085">
            <w:pPr>
              <w:pStyle w:val="6"/>
              <w:spacing w:before="201" w:line="173" w:lineRule="auto"/>
              <w:ind w:left="130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8"/>
                <w:sz w:val="30"/>
                <w:szCs w:val="30"/>
              </w:rPr>
              <w:t>30S</w:t>
            </w:r>
          </w:p>
        </w:tc>
      </w:tr>
      <w:tr w14:paraId="6ECFBC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843" w:type="dxa"/>
            <w:vMerge w:val="continue"/>
            <w:tcBorders>
              <w:top w:val="nil"/>
            </w:tcBorders>
            <w:vAlign w:val="top"/>
          </w:tcPr>
          <w:p w14:paraId="1C40E2D0">
            <w:pPr>
              <w:rPr>
                <w:rFonts w:ascii="Arial"/>
                <w:sz w:val="21"/>
              </w:rPr>
            </w:pPr>
          </w:p>
        </w:tc>
        <w:tc>
          <w:tcPr>
            <w:tcW w:w="3609" w:type="dxa"/>
            <w:vAlign w:val="top"/>
          </w:tcPr>
          <w:p w14:paraId="254EA9C9">
            <w:pPr>
              <w:pStyle w:val="6"/>
              <w:spacing w:before="180" w:line="183" w:lineRule="auto"/>
              <w:ind w:left="108"/>
              <w:rPr>
                <w:sz w:val="30"/>
                <w:szCs w:val="30"/>
              </w:rPr>
            </w:pPr>
            <w:r>
              <w:rPr>
                <w:b/>
                <w:bCs/>
                <w:spacing w:val="-1"/>
                <w:sz w:val="30"/>
                <w:szCs w:val="30"/>
              </w:rPr>
              <w:t>测温式电气火灾探测器</w:t>
            </w:r>
          </w:p>
        </w:tc>
        <w:tc>
          <w:tcPr>
            <w:tcW w:w="1354" w:type="dxa"/>
            <w:vAlign w:val="top"/>
          </w:tcPr>
          <w:p w14:paraId="6BA5C504">
            <w:pPr>
              <w:pStyle w:val="6"/>
              <w:spacing w:before="201" w:line="173" w:lineRule="auto"/>
              <w:ind w:left="112"/>
              <w:rPr>
                <w:sz w:val="30"/>
                <w:szCs w:val="30"/>
              </w:rPr>
            </w:pPr>
            <w:r>
              <w:rPr>
                <w:b/>
                <w:bCs/>
                <w:color w:val="FF0000"/>
                <w:spacing w:val="-3"/>
                <w:sz w:val="30"/>
                <w:szCs w:val="30"/>
              </w:rPr>
              <w:t>40S</w:t>
            </w:r>
          </w:p>
        </w:tc>
      </w:tr>
    </w:tbl>
    <w:p w14:paraId="6137CC51">
      <w:pPr>
        <w:spacing w:line="176" w:lineRule="exact"/>
      </w:pPr>
    </w:p>
    <w:tbl>
      <w:tblPr>
        <w:tblStyle w:val="5"/>
        <w:tblW w:w="7141" w:type="dxa"/>
        <w:tblInd w:w="13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8"/>
        <w:gridCol w:w="2540"/>
        <w:gridCol w:w="2193"/>
      </w:tblGrid>
      <w:tr w14:paraId="6DF972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408" w:type="dxa"/>
            <w:vAlign w:val="top"/>
          </w:tcPr>
          <w:p w14:paraId="63121D05">
            <w:pPr>
              <w:pStyle w:val="6"/>
              <w:spacing w:before="1" w:line="182" w:lineRule="auto"/>
              <w:ind w:left="5"/>
              <w:rPr>
                <w:sz w:val="30"/>
                <w:szCs w:val="30"/>
              </w:rPr>
            </w:pPr>
            <w:r>
              <w:rPr>
                <w:b/>
                <w:bCs/>
                <w:color w:val="3A3AFF"/>
                <w:spacing w:val="-5"/>
                <w:sz w:val="30"/>
                <w:szCs w:val="30"/>
              </w:rPr>
              <w:t>30S 可燃剩火弧</w:t>
            </w:r>
          </w:p>
        </w:tc>
        <w:tc>
          <w:tcPr>
            <w:tcW w:w="2540" w:type="dxa"/>
            <w:vAlign w:val="top"/>
          </w:tcPr>
          <w:p w14:paraId="062B2409">
            <w:pPr>
              <w:pStyle w:val="6"/>
              <w:spacing w:before="1" w:line="182" w:lineRule="auto"/>
              <w:ind w:left="312"/>
              <w:rPr>
                <w:sz w:val="30"/>
                <w:szCs w:val="30"/>
              </w:rPr>
            </w:pPr>
            <w:r>
              <w:rPr>
                <w:b/>
                <w:bCs/>
                <w:color w:val="3A3AFF"/>
                <w:spacing w:val="-7"/>
                <w:sz w:val="30"/>
                <w:szCs w:val="30"/>
              </w:rPr>
              <w:t>吸气</w:t>
            </w:r>
            <w:r>
              <w:rPr>
                <w:b/>
                <w:bCs/>
                <w:color w:val="3A3AFF"/>
                <w:spacing w:val="13"/>
                <w:sz w:val="30"/>
                <w:szCs w:val="30"/>
              </w:rPr>
              <w:t xml:space="preserve"> </w:t>
            </w:r>
            <w:r>
              <w:rPr>
                <w:b/>
                <w:bCs/>
                <w:color w:val="3A3AFF"/>
                <w:spacing w:val="-7"/>
                <w:sz w:val="30"/>
                <w:szCs w:val="30"/>
              </w:rPr>
              <w:t>120S</w:t>
            </w:r>
          </w:p>
        </w:tc>
        <w:tc>
          <w:tcPr>
            <w:tcW w:w="2193" w:type="dxa"/>
            <w:vAlign w:val="top"/>
          </w:tcPr>
          <w:p w14:paraId="32A53555">
            <w:pPr>
              <w:pStyle w:val="6"/>
              <w:spacing w:before="1" w:line="182" w:lineRule="auto"/>
              <w:jc w:val="right"/>
              <w:rPr>
                <w:sz w:val="30"/>
                <w:szCs w:val="30"/>
              </w:rPr>
            </w:pPr>
            <w:r>
              <w:rPr>
                <w:b/>
                <w:bCs/>
                <w:color w:val="3A3AFF"/>
                <w:spacing w:val="-3"/>
                <w:sz w:val="30"/>
                <w:szCs w:val="30"/>
              </w:rPr>
              <w:t>光束感烟 60S</w:t>
            </w:r>
          </w:p>
        </w:tc>
      </w:tr>
      <w:tr w14:paraId="1ADDE5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408" w:type="dxa"/>
            <w:vAlign w:val="top"/>
          </w:tcPr>
          <w:p w14:paraId="4FF41C01">
            <w:pPr>
              <w:pStyle w:val="6"/>
              <w:spacing w:before="164" w:line="286" w:lineRule="exact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8"/>
                <w:position w:val="-2"/>
                <w:sz w:val="30"/>
                <w:szCs w:val="30"/>
              </w:rPr>
              <w:t>电 3 温 4 故 100</w:t>
            </w:r>
          </w:p>
        </w:tc>
        <w:tc>
          <w:tcPr>
            <w:tcW w:w="2540" w:type="dxa"/>
            <w:vAlign w:val="top"/>
          </w:tcPr>
          <w:p w14:paraId="16CA4BDE">
            <w:pPr>
              <w:pStyle w:val="6"/>
              <w:spacing w:before="165" w:line="285" w:lineRule="exact"/>
              <w:ind w:left="228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3"/>
                <w:position w:val="-2"/>
                <w:sz w:val="30"/>
                <w:szCs w:val="30"/>
              </w:rPr>
              <w:t>遇到光速选 60</w:t>
            </w:r>
          </w:p>
        </w:tc>
        <w:tc>
          <w:tcPr>
            <w:tcW w:w="2193" w:type="dxa"/>
            <w:vAlign w:val="top"/>
          </w:tcPr>
          <w:p w14:paraId="71DF1872">
            <w:pPr>
              <w:rPr>
                <w:rFonts w:ascii="Arial"/>
                <w:sz w:val="21"/>
              </w:rPr>
            </w:pPr>
          </w:p>
        </w:tc>
      </w:tr>
    </w:tbl>
    <w:p w14:paraId="3F6C3BFD">
      <w:pPr>
        <w:pStyle w:val="2"/>
        <w:spacing w:line="272" w:lineRule="auto"/>
      </w:pPr>
    </w:p>
    <w:p w14:paraId="44B685CF">
      <w:pPr>
        <w:pStyle w:val="2"/>
        <w:spacing w:line="272" w:lineRule="auto"/>
      </w:pPr>
    </w:p>
    <w:p w14:paraId="383A283D">
      <w:pPr>
        <w:pStyle w:val="2"/>
        <w:spacing w:line="273" w:lineRule="auto"/>
      </w:pPr>
    </w:p>
    <w:p w14:paraId="48907472">
      <w:pPr>
        <w:spacing w:before="129" w:line="183" w:lineRule="auto"/>
        <w:ind w:left="115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z w:val="30"/>
          <w:szCs w:val="30"/>
        </w:rPr>
        <w:t>爆炸性粉尘混合物</w:t>
      </w:r>
      <w:r>
        <w:rPr>
          <w:rFonts w:ascii="微软雅黑" w:hAnsi="微软雅黑" w:eastAsia="微软雅黑" w:cs="微软雅黑"/>
          <w:b/>
          <w:bCs/>
          <w:color w:val="FF0000"/>
          <w:spacing w:val="85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z w:val="30"/>
          <w:szCs w:val="30"/>
        </w:rPr>
        <w:t>连续：20   可能：21</w:t>
      </w:r>
      <w:r>
        <w:rPr>
          <w:rFonts w:ascii="微软雅黑" w:hAnsi="微软雅黑" w:eastAsia="微软雅黑" w:cs="微软雅黑"/>
          <w:b/>
          <w:bCs/>
          <w:color w:val="FF0000"/>
          <w:spacing w:val="11"/>
          <w:sz w:val="30"/>
          <w:szCs w:val="30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FF0000"/>
          <w:sz w:val="30"/>
          <w:szCs w:val="30"/>
        </w:rPr>
        <w:t>偶尔：22</w:t>
      </w:r>
    </w:p>
    <w:p w14:paraId="65BC6BC6">
      <w:pPr>
        <w:pStyle w:val="2"/>
        <w:spacing w:line="330" w:lineRule="auto"/>
      </w:pPr>
    </w:p>
    <w:p w14:paraId="4E3EAD6A">
      <w:pPr>
        <w:pStyle w:val="2"/>
        <w:spacing w:line="330" w:lineRule="auto"/>
      </w:pPr>
    </w:p>
    <w:p w14:paraId="25B9FAE0">
      <w:pPr>
        <w:spacing w:before="128" w:line="229" w:lineRule="auto"/>
        <w:ind w:left="12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“主 4 备 3”</w:t>
      </w:r>
      <w:r>
        <w:rPr>
          <w:rFonts w:ascii="微软雅黑" w:hAnsi="微软雅黑" w:eastAsia="微软雅黑" w:cs="微软雅黑"/>
          <w:b/>
          <w:bCs/>
          <w:color w:val="C00000"/>
          <w:spacing w:val="50"/>
          <w:w w:val="10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主电源</w:t>
      </w: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 xml:space="preserve">可连续工作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4h</w:t>
      </w: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备</w:t>
      </w: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 xml:space="preserve">用电源为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3h</w:t>
      </w:r>
    </w:p>
    <w:p w14:paraId="18D10931">
      <w:pPr>
        <w:pStyle w:val="2"/>
        <w:spacing w:line="320" w:lineRule="auto"/>
      </w:pPr>
    </w:p>
    <w:p w14:paraId="0333C028">
      <w:pPr>
        <w:pStyle w:val="2"/>
        <w:spacing w:line="320" w:lineRule="auto"/>
      </w:pPr>
    </w:p>
    <w:p w14:paraId="093B4CCA">
      <w:pPr>
        <w:spacing w:line="569" w:lineRule="exact"/>
        <w:ind w:firstLine="112"/>
      </w:pPr>
      <w:r>
        <w:rPr>
          <w:position w:val="-11"/>
        </w:rPr>
        <w:pict>
          <v:shape id="_x0000_s1075" o:spid="_x0000_s1075" o:spt="202" type="#_x0000_t202" style="height:28.45pt;width:157.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51FA212">
                  <w:pPr>
                    <w:spacing w:before="175" w:line="183" w:lineRule="auto"/>
                    <w:ind w:left="12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2"/>
                      <w:sz w:val="30"/>
                      <w:szCs w:val="30"/>
                    </w:rPr>
                    <w:t>常用灭火剂：干气泡水</w:t>
                  </w:r>
                </w:p>
              </w:txbxContent>
            </v:textbox>
            <w10:wrap type="none"/>
            <w10:anchorlock/>
          </v:shape>
        </w:pict>
      </w:r>
    </w:p>
    <w:p w14:paraId="3F086070">
      <w:pPr>
        <w:spacing w:before="230" w:line="183" w:lineRule="auto"/>
        <w:ind w:left="11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干粉灭火剂</w:t>
      </w:r>
      <w:r>
        <w:rPr>
          <w:rFonts w:ascii="微软雅黑" w:hAnsi="微软雅黑" w:eastAsia="微软雅黑" w:cs="微软雅黑"/>
          <w:b/>
          <w:bCs/>
          <w:spacing w:val="6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 xml:space="preserve">气体灭火剂   泡沫灭火剂 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水系灭火剂.</w:t>
      </w:r>
    </w:p>
    <w:p w14:paraId="025266E7">
      <w:pPr>
        <w:pStyle w:val="2"/>
        <w:spacing w:line="359" w:lineRule="auto"/>
      </w:pPr>
    </w:p>
    <w:p w14:paraId="4E2A7887">
      <w:pPr>
        <w:pStyle w:val="2"/>
        <w:spacing w:line="359" w:lineRule="auto"/>
      </w:pPr>
    </w:p>
    <w:p w14:paraId="6440A669">
      <w:pPr>
        <w:spacing w:before="130" w:line="290" w:lineRule="auto"/>
        <w:ind w:left="114" w:right="112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z w:val="30"/>
          <w:szCs w:val="30"/>
          <w:shd w:val="clear" w:fill="FFFF00"/>
        </w:rPr>
        <w:t>外公接吻</w:t>
      </w:r>
      <w:r>
        <w:rPr>
          <w:rFonts w:ascii="微软雅黑" w:hAnsi="微软雅黑" w:eastAsia="微软雅黑" w:cs="微软雅黑"/>
          <w:b/>
          <w:bCs/>
          <w:color w:val="FF0000"/>
          <w:sz w:val="30"/>
          <w:szCs w:val="30"/>
        </w:rPr>
        <w:t>：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>应急照明系统、线性火灾探测器的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保养项目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30"/>
          <w:szCs w:val="30"/>
        </w:rPr>
        <w:t>外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观检查;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30"/>
          <w:szCs w:val="30"/>
        </w:rPr>
        <w:t>功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能检查;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30"/>
          <w:szCs w:val="30"/>
        </w:rPr>
        <w:t>接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线检查;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30"/>
          <w:szCs w:val="30"/>
        </w:rPr>
        <w:t>稳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定性检查;</w:t>
      </w:r>
    </w:p>
    <w:p w14:paraId="200399FC">
      <w:pPr>
        <w:pStyle w:val="2"/>
        <w:spacing w:line="248" w:lineRule="auto"/>
      </w:pPr>
    </w:p>
    <w:p w14:paraId="161317F8">
      <w:pPr>
        <w:pStyle w:val="2"/>
        <w:spacing w:line="249" w:lineRule="auto"/>
      </w:pPr>
    </w:p>
    <w:p w14:paraId="453ACE3B">
      <w:pPr>
        <w:spacing w:before="129" w:line="258" w:lineRule="auto"/>
        <w:ind w:left="117" w:right="172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30"/>
          <w:szCs w:val="30"/>
          <w:shd w:val="clear" w:fill="FFFF00"/>
        </w:rPr>
        <w:t>接外公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30"/>
          <w:szCs w:val="30"/>
        </w:rPr>
        <w:t>：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消防应急广播、消防电话系统的保养项目</w:t>
      </w:r>
      <w:r>
        <w:rPr>
          <w:rFonts w:ascii="微软雅黑" w:hAnsi="微软雅黑" w:eastAsia="微软雅黑" w:cs="微软雅黑"/>
          <w:b/>
          <w:bCs/>
          <w:spacing w:val="1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接线检查、外观检查、功能检查</w:t>
      </w:r>
    </w:p>
    <w:p w14:paraId="75E8CC2D">
      <w:pPr>
        <w:spacing w:line="823" w:lineRule="exact"/>
        <w:ind w:firstLine="2825"/>
      </w:pPr>
      <w:r>
        <w:pict>
          <v:shape id="_x0000_s1076" o:spid="_x0000_s1076" o:spt="202" type="#_x0000_t202" style="position:absolute;left:0pt;margin-left:411.6pt;margin-top:1.65pt;height:10.25pt;width:10.3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31BDF0">
                  <w:pPr>
                    <w:spacing w:before="20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14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77" o:spid="_x0000_s1077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02DEFBB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18121D0">
      <w:pPr>
        <w:spacing w:line="823" w:lineRule="exact"/>
        <w:sectPr>
          <w:headerReference r:id="rId12" w:type="default"/>
          <w:pgSz w:w="11906" w:h="16839"/>
          <w:pgMar w:top="400" w:right="1785" w:bottom="0" w:left="1687" w:header="0" w:footer="0" w:gutter="0"/>
          <w:cols w:space="720" w:num="1"/>
        </w:sectPr>
      </w:pPr>
    </w:p>
    <w:p w14:paraId="33D71F41">
      <w:pPr>
        <w:pStyle w:val="2"/>
        <w:spacing w:line="461" w:lineRule="auto"/>
      </w:pPr>
    </w:p>
    <w:p w14:paraId="51D5AC4B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653329B3">
      <w:pPr>
        <w:pStyle w:val="2"/>
        <w:spacing w:line="249" w:lineRule="auto"/>
      </w:pPr>
    </w:p>
    <w:p w14:paraId="082218CE">
      <w:pPr>
        <w:pStyle w:val="2"/>
        <w:spacing w:line="249" w:lineRule="auto"/>
      </w:pPr>
    </w:p>
    <w:p w14:paraId="156105A2">
      <w:pPr>
        <w:pStyle w:val="2"/>
        <w:spacing w:line="249" w:lineRule="auto"/>
      </w:pPr>
    </w:p>
    <w:p w14:paraId="5680E922">
      <w:pPr>
        <w:pStyle w:val="2"/>
        <w:spacing w:line="249" w:lineRule="auto"/>
      </w:pPr>
    </w:p>
    <w:p w14:paraId="1E02D892">
      <w:pPr>
        <w:spacing w:before="129" w:line="183" w:lineRule="auto"/>
        <w:ind w:left="1435"/>
        <w:rPr>
          <w:rFonts w:ascii="微软雅黑" w:hAnsi="微软雅黑" w:eastAsia="微软雅黑" w:cs="微软雅黑"/>
          <w:sz w:val="30"/>
          <w:szCs w:val="30"/>
        </w:rPr>
      </w:pPr>
      <w:r>
        <w:pict>
          <v:shape id="_x0000_s1078" o:spid="_x0000_s1078" o:spt="202" type="#_x0000_t202" style="position:absolute;left:0pt;margin-left:5.6pt;margin-top:-2.3pt;height:28.5pt;width:60pt;z-index:251679744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66B76E">
                  <w:pPr>
                    <w:spacing w:before="175" w:line="183" w:lineRule="auto"/>
                    <w:jc w:val="right"/>
                    <w:rPr>
                      <w:rFonts w:ascii="微软雅黑" w:hAnsi="微软雅黑" w:eastAsia="微软雅黑" w:cs="微软雅黑"/>
                      <w:sz w:val="30"/>
                      <w:szCs w:val="30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3A3AFF"/>
                      <w:spacing w:val="-1"/>
                      <w:sz w:val="30"/>
                      <w:szCs w:val="30"/>
                    </w:rPr>
                    <w:t>插孔外接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3A3AFF"/>
          <w:spacing w:val="-13"/>
          <w:sz w:val="30"/>
          <w:szCs w:val="30"/>
        </w:rPr>
        <w:t>：</w:t>
      </w:r>
      <w:r>
        <w:rPr>
          <w:rFonts w:ascii="微软雅黑" w:hAnsi="微软雅黑" w:eastAsia="微软雅黑" w:cs="微软雅黑"/>
          <w:b/>
          <w:bCs/>
          <w:spacing w:val="-13"/>
          <w:sz w:val="30"/>
          <w:szCs w:val="30"/>
        </w:rPr>
        <w:t>消防电话分机，插孔</w:t>
      </w:r>
    </w:p>
    <w:p w14:paraId="13AB5595">
      <w:pPr>
        <w:spacing w:before="231" w:line="183" w:lineRule="auto"/>
        <w:ind w:left="11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接线检查、外观检查</w:t>
      </w:r>
    </w:p>
    <w:p w14:paraId="69E58BC1">
      <w:pPr>
        <w:spacing w:before="99"/>
      </w:pPr>
    </w:p>
    <w:p w14:paraId="6B382323">
      <w:pPr>
        <w:spacing w:before="98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1"/>
        <w:gridCol w:w="5865"/>
      </w:tblGrid>
      <w:tr w14:paraId="60EFBD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661" w:type="dxa"/>
            <w:vAlign w:val="top"/>
          </w:tcPr>
          <w:p w14:paraId="4102675A">
            <w:pPr>
              <w:pStyle w:val="6"/>
              <w:spacing w:before="180" w:line="183" w:lineRule="auto"/>
              <w:ind w:left="111"/>
              <w:rPr>
                <w:sz w:val="30"/>
                <w:szCs w:val="30"/>
              </w:rPr>
            </w:pPr>
            <w:r>
              <w:rPr>
                <w:b/>
                <w:bCs/>
                <w:spacing w:val="-3"/>
                <w:sz w:val="30"/>
                <w:szCs w:val="30"/>
              </w:rPr>
              <w:t>系统</w:t>
            </w:r>
          </w:p>
        </w:tc>
        <w:tc>
          <w:tcPr>
            <w:tcW w:w="5865" w:type="dxa"/>
            <w:vAlign w:val="top"/>
          </w:tcPr>
          <w:p w14:paraId="25487AA5">
            <w:pPr>
              <w:pStyle w:val="6"/>
              <w:spacing w:before="177" w:line="184" w:lineRule="auto"/>
              <w:ind w:left="108"/>
              <w:rPr>
                <w:sz w:val="30"/>
                <w:szCs w:val="30"/>
              </w:rPr>
            </w:pPr>
            <w:r>
              <w:rPr>
                <w:b/>
                <w:bCs/>
                <w:spacing w:val="-2"/>
                <w:sz w:val="30"/>
                <w:szCs w:val="30"/>
              </w:rPr>
              <w:t>保养周期</w:t>
            </w:r>
          </w:p>
        </w:tc>
      </w:tr>
      <w:tr w14:paraId="2C0919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661" w:type="dxa"/>
            <w:vAlign w:val="top"/>
          </w:tcPr>
          <w:p w14:paraId="53853CB9">
            <w:pPr>
              <w:pStyle w:val="6"/>
              <w:spacing w:before="178" w:line="183" w:lineRule="auto"/>
              <w:ind w:left="123"/>
              <w:rPr>
                <w:sz w:val="30"/>
                <w:szCs w:val="30"/>
              </w:rPr>
            </w:pPr>
            <w:r>
              <w:rPr>
                <w:b/>
                <w:bCs/>
                <w:spacing w:val="-4"/>
                <w:sz w:val="30"/>
                <w:szCs w:val="30"/>
              </w:rPr>
              <w:t>防烟系统</w:t>
            </w:r>
          </w:p>
        </w:tc>
        <w:tc>
          <w:tcPr>
            <w:tcW w:w="5865" w:type="dxa"/>
            <w:vAlign w:val="top"/>
          </w:tcPr>
          <w:p w14:paraId="7D835B0A">
            <w:pPr>
              <w:pStyle w:val="6"/>
              <w:spacing w:before="175" w:line="184" w:lineRule="auto"/>
              <w:ind w:left="104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1"/>
                <w:sz w:val="30"/>
                <w:szCs w:val="30"/>
              </w:rPr>
              <w:t>风机季，阀口半</w:t>
            </w:r>
          </w:p>
        </w:tc>
      </w:tr>
      <w:tr w14:paraId="1A6DA6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61" w:type="dxa"/>
            <w:vAlign w:val="top"/>
          </w:tcPr>
          <w:p w14:paraId="388627B8">
            <w:pPr>
              <w:pStyle w:val="6"/>
              <w:spacing w:before="177" w:line="183" w:lineRule="auto"/>
              <w:ind w:left="112"/>
              <w:rPr>
                <w:sz w:val="30"/>
                <w:szCs w:val="30"/>
              </w:rPr>
            </w:pPr>
            <w:r>
              <w:rPr>
                <w:b/>
                <w:bCs/>
                <w:spacing w:val="-1"/>
                <w:sz w:val="30"/>
                <w:szCs w:val="30"/>
              </w:rPr>
              <w:t>末端配电装置</w:t>
            </w:r>
          </w:p>
        </w:tc>
        <w:tc>
          <w:tcPr>
            <w:tcW w:w="5865" w:type="dxa"/>
            <w:vAlign w:val="top"/>
          </w:tcPr>
          <w:p w14:paraId="6D09FD4E">
            <w:pPr>
              <w:pStyle w:val="6"/>
              <w:spacing w:before="177" w:line="183" w:lineRule="auto"/>
              <w:ind w:left="107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1"/>
                <w:sz w:val="30"/>
                <w:szCs w:val="30"/>
              </w:rPr>
              <w:t>清一年，保一月</w:t>
            </w:r>
          </w:p>
        </w:tc>
      </w:tr>
      <w:tr w14:paraId="1FA0C7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61" w:type="dxa"/>
            <w:vAlign w:val="top"/>
          </w:tcPr>
          <w:p w14:paraId="5E35EBA4">
            <w:pPr>
              <w:pStyle w:val="6"/>
              <w:spacing w:before="178" w:line="183" w:lineRule="auto"/>
              <w:ind w:left="111"/>
              <w:rPr>
                <w:sz w:val="30"/>
                <w:szCs w:val="30"/>
              </w:rPr>
            </w:pPr>
            <w:r>
              <w:rPr>
                <w:b/>
                <w:bCs/>
                <w:spacing w:val="-1"/>
                <w:sz w:val="30"/>
                <w:szCs w:val="30"/>
              </w:rPr>
              <w:t>集中报警控制器</w:t>
            </w:r>
          </w:p>
        </w:tc>
        <w:tc>
          <w:tcPr>
            <w:tcW w:w="5865" w:type="dxa"/>
            <w:vAlign w:val="top"/>
          </w:tcPr>
          <w:p w14:paraId="4D332196">
            <w:pPr>
              <w:pStyle w:val="6"/>
              <w:spacing w:before="178" w:line="183" w:lineRule="auto"/>
              <w:ind w:left="107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1"/>
                <w:sz w:val="30"/>
                <w:szCs w:val="30"/>
              </w:rPr>
              <w:t>机壳月，季度线</w:t>
            </w:r>
          </w:p>
        </w:tc>
      </w:tr>
      <w:tr w14:paraId="0CA136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661" w:type="dxa"/>
            <w:vAlign w:val="top"/>
          </w:tcPr>
          <w:p w14:paraId="10483281">
            <w:pPr>
              <w:pStyle w:val="6"/>
              <w:spacing w:before="180" w:line="182" w:lineRule="auto"/>
              <w:ind w:left="111"/>
              <w:rPr>
                <w:sz w:val="30"/>
                <w:szCs w:val="30"/>
              </w:rPr>
            </w:pPr>
            <w:r>
              <w:rPr>
                <w:b/>
                <w:bCs/>
                <w:spacing w:val="-2"/>
                <w:sz w:val="30"/>
                <w:szCs w:val="30"/>
              </w:rPr>
              <w:t>探测器</w:t>
            </w:r>
          </w:p>
        </w:tc>
        <w:tc>
          <w:tcPr>
            <w:tcW w:w="5865" w:type="dxa"/>
            <w:vAlign w:val="top"/>
          </w:tcPr>
          <w:p w14:paraId="6C881196">
            <w:pPr>
              <w:pStyle w:val="6"/>
              <w:spacing w:before="178" w:line="183" w:lineRule="auto"/>
              <w:ind w:left="108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1"/>
                <w:sz w:val="30"/>
                <w:szCs w:val="30"/>
              </w:rPr>
              <w:t>报脏二，线性半</w:t>
            </w:r>
          </w:p>
        </w:tc>
      </w:tr>
      <w:tr w14:paraId="4EC47E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2661" w:type="dxa"/>
            <w:vAlign w:val="top"/>
          </w:tcPr>
          <w:p w14:paraId="584F7FA8">
            <w:pPr>
              <w:pStyle w:val="6"/>
              <w:spacing w:before="177" w:line="184" w:lineRule="auto"/>
              <w:ind w:left="123"/>
              <w:rPr>
                <w:sz w:val="30"/>
                <w:szCs w:val="30"/>
              </w:rPr>
            </w:pPr>
            <w:r>
              <w:rPr>
                <w:b/>
                <w:bCs/>
                <w:spacing w:val="-5"/>
                <w:sz w:val="30"/>
                <w:szCs w:val="30"/>
              </w:rPr>
              <w:t>阀门保养</w:t>
            </w:r>
          </w:p>
        </w:tc>
        <w:tc>
          <w:tcPr>
            <w:tcW w:w="5865" w:type="dxa"/>
            <w:vAlign w:val="top"/>
          </w:tcPr>
          <w:p w14:paraId="642263CD">
            <w:pPr>
              <w:pStyle w:val="6"/>
              <w:spacing w:before="179" w:line="183" w:lineRule="auto"/>
              <w:ind w:left="108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1"/>
                <w:sz w:val="30"/>
                <w:szCs w:val="30"/>
              </w:rPr>
              <w:t>天</w:t>
            </w:r>
            <w:r>
              <w:rPr>
                <w:b/>
                <w:bCs/>
                <w:spacing w:val="-1"/>
                <w:sz w:val="30"/>
                <w:szCs w:val="30"/>
              </w:rPr>
              <w:t>外观无故障月</w:t>
            </w:r>
          </w:p>
          <w:p w14:paraId="26F1AD81">
            <w:pPr>
              <w:pStyle w:val="6"/>
              <w:spacing w:before="229" w:line="184" w:lineRule="auto"/>
              <w:ind w:left="114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-2"/>
                <w:sz w:val="30"/>
                <w:szCs w:val="30"/>
              </w:rPr>
              <w:t>月</w:t>
            </w:r>
            <w:r>
              <w:rPr>
                <w:b/>
                <w:bCs/>
                <w:spacing w:val="-2"/>
                <w:sz w:val="30"/>
                <w:szCs w:val="30"/>
              </w:rPr>
              <w:t>铅封锁链减压阀</w:t>
            </w:r>
          </w:p>
          <w:p w14:paraId="5EB08349">
            <w:pPr>
              <w:pStyle w:val="6"/>
              <w:spacing w:before="169" w:line="225" w:lineRule="auto"/>
              <w:ind w:left="108"/>
              <w:rPr>
                <w:sz w:val="30"/>
                <w:szCs w:val="30"/>
              </w:rPr>
            </w:pPr>
            <w:r>
              <w:rPr>
                <w:b/>
                <w:bCs/>
                <w:color w:val="C00000"/>
                <w:spacing w:val="1"/>
                <w:sz w:val="30"/>
                <w:szCs w:val="30"/>
              </w:rPr>
              <w:t>季</w:t>
            </w:r>
            <w:r>
              <w:rPr>
                <w:b/>
                <w:bCs/>
                <w:spacing w:val="1"/>
                <w:sz w:val="30"/>
                <w:szCs w:val="30"/>
              </w:rPr>
              <w:t>室外，</w:t>
            </w:r>
            <w:r>
              <w:rPr>
                <w:b/>
                <w:bCs/>
                <w:color w:val="C00000"/>
                <w:spacing w:val="1"/>
                <w:sz w:val="30"/>
                <w:szCs w:val="30"/>
              </w:rPr>
              <w:t>年</w:t>
            </w:r>
            <w:r>
              <w:rPr>
                <w:b/>
                <w:bCs/>
                <w:spacing w:val="1"/>
                <w:sz w:val="30"/>
                <w:szCs w:val="30"/>
              </w:rPr>
              <w:t>流压（流量和压力）</w:t>
            </w:r>
          </w:p>
        </w:tc>
      </w:tr>
    </w:tbl>
    <w:p w14:paraId="25A07D4C">
      <w:pPr>
        <w:pStyle w:val="2"/>
        <w:spacing w:line="333" w:lineRule="auto"/>
      </w:pPr>
    </w:p>
    <w:p w14:paraId="6FF8C1C0">
      <w:pPr>
        <w:pStyle w:val="2"/>
        <w:spacing w:line="333" w:lineRule="auto"/>
      </w:pPr>
    </w:p>
    <w:p w14:paraId="0E164211">
      <w:pPr>
        <w:spacing w:before="129" w:line="183" w:lineRule="auto"/>
        <w:ind w:left="117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C00000"/>
          <w:sz w:val="30"/>
          <w:szCs w:val="30"/>
        </w:rPr>
        <w:t>助燃物：氧，氯，氟</w:t>
      </w:r>
    </w:p>
    <w:p w14:paraId="09F52A2E">
      <w:pPr>
        <w:pStyle w:val="2"/>
        <w:spacing w:line="330" w:lineRule="auto"/>
      </w:pPr>
    </w:p>
    <w:p w14:paraId="31A84F3C">
      <w:pPr>
        <w:pStyle w:val="2"/>
        <w:spacing w:line="330" w:lineRule="auto"/>
      </w:pPr>
    </w:p>
    <w:p w14:paraId="005277E0">
      <w:pPr>
        <w:spacing w:before="129" w:line="225" w:lineRule="auto"/>
        <w:ind w:left="1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管 5 预 8（管网和预制）</w:t>
      </w:r>
    </w:p>
    <w:p w14:paraId="470E7F95">
      <w:pPr>
        <w:spacing w:before="208" w:line="290" w:lineRule="auto"/>
        <w:ind w:left="1921" w:right="4818" w:hanging="1793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30"/>
          <w:szCs w:val="30"/>
          <w:shd w:val="clear" w:fill="FFFF00"/>
        </w:rPr>
        <w:t>耐火等级：</w:t>
      </w:r>
      <w:r>
        <w:rPr>
          <w:rFonts w:ascii="微软雅黑" w:hAnsi="微软雅黑" w:eastAsia="微软雅黑" w:cs="微软雅黑"/>
          <w:b/>
          <w:bCs/>
          <w:color w:val="C00000"/>
          <w:spacing w:val="16"/>
          <w:sz w:val="30"/>
          <w:szCs w:val="30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30"/>
          <w:szCs w:val="30"/>
        </w:rPr>
        <w:t>一级：全不燃</w:t>
      </w:r>
      <w:r>
        <w:rPr>
          <w:rFonts w:ascii="微软雅黑" w:hAnsi="微软雅黑" w:eastAsia="微软雅黑" w:cs="微软雅黑"/>
          <w:b/>
          <w:bCs/>
          <w:color w:val="C00000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二级：吊难燃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三级：吊隔难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四级：无不燃</w:t>
      </w:r>
    </w:p>
    <w:p w14:paraId="288CB1D8">
      <w:pPr>
        <w:pStyle w:val="2"/>
      </w:pPr>
    </w:p>
    <w:p w14:paraId="2C1FEE9C">
      <w:pPr>
        <w:pStyle w:val="2"/>
        <w:spacing w:line="241" w:lineRule="auto"/>
      </w:pPr>
    </w:p>
    <w:p w14:paraId="4F83FF10">
      <w:pPr>
        <w:spacing w:line="823" w:lineRule="exact"/>
        <w:ind w:firstLine="2825"/>
      </w:pPr>
      <w:r>
        <w:pict>
          <v:shape id="_x0000_s1079" o:spid="_x0000_s1079" o:spt="202" type="#_x0000_t202" style="position:absolute;left:0pt;margin-left:411.6pt;margin-top:1.7pt;height:10.25pt;width:10.3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CE2145">
                  <w:pPr>
                    <w:spacing w:before="20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15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80" o:spid="_x0000_s1080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74B543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28054A63">
      <w:pPr>
        <w:spacing w:line="823" w:lineRule="exact"/>
        <w:sectPr>
          <w:headerReference r:id="rId13" w:type="default"/>
          <w:pgSz w:w="11906" w:h="16839"/>
          <w:pgMar w:top="400" w:right="1687" w:bottom="0" w:left="1687" w:header="0" w:footer="0" w:gutter="0"/>
          <w:cols w:space="720" w:num="1"/>
        </w:sectPr>
      </w:pPr>
    </w:p>
    <w:p w14:paraId="4F56EBFC">
      <w:pPr>
        <w:pStyle w:val="2"/>
        <w:spacing w:line="461" w:lineRule="auto"/>
      </w:pPr>
    </w:p>
    <w:p w14:paraId="1C86A656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8CB0F8B">
      <w:pPr>
        <w:pStyle w:val="2"/>
        <w:spacing w:line="392" w:lineRule="auto"/>
      </w:pPr>
    </w:p>
    <w:p w14:paraId="4B6B2AB0">
      <w:pPr>
        <w:spacing w:before="120" w:line="184" w:lineRule="auto"/>
        <w:ind w:left="1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火灾分类：313 死亡，151 伤财，从重原则</w:t>
      </w:r>
    </w:p>
    <w:p w14:paraId="1B88439A">
      <w:pPr>
        <w:spacing w:line="72" w:lineRule="exact"/>
      </w:pPr>
    </w:p>
    <w:tbl>
      <w:tblPr>
        <w:tblStyle w:val="5"/>
        <w:tblW w:w="82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0"/>
        <w:gridCol w:w="1620"/>
        <w:gridCol w:w="2054"/>
        <w:gridCol w:w="2058"/>
      </w:tblGrid>
      <w:tr w14:paraId="3B8464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490" w:type="dxa"/>
            <w:vAlign w:val="top"/>
          </w:tcPr>
          <w:p w14:paraId="2A2CF73E">
            <w:pPr>
              <w:pStyle w:val="6"/>
              <w:spacing w:before="190" w:line="183" w:lineRule="auto"/>
              <w:ind w:left="688"/>
            </w:pPr>
            <w:r>
              <w:rPr>
                <w:b/>
                <w:bCs/>
                <w:spacing w:val="-1"/>
              </w:rPr>
              <w:t>火灾类型</w:t>
            </w:r>
          </w:p>
        </w:tc>
        <w:tc>
          <w:tcPr>
            <w:tcW w:w="1620" w:type="dxa"/>
            <w:vAlign w:val="top"/>
          </w:tcPr>
          <w:p w14:paraId="0969B813">
            <w:pPr>
              <w:pStyle w:val="6"/>
              <w:spacing w:before="203" w:line="176" w:lineRule="auto"/>
              <w:ind w:left="668"/>
            </w:pPr>
            <w:r>
              <w:rPr>
                <w:b/>
                <w:bCs/>
              </w:rPr>
              <w:t>死</w:t>
            </w:r>
          </w:p>
        </w:tc>
        <w:tc>
          <w:tcPr>
            <w:tcW w:w="2054" w:type="dxa"/>
            <w:vAlign w:val="top"/>
          </w:tcPr>
          <w:p w14:paraId="0D63731B">
            <w:pPr>
              <w:pStyle w:val="6"/>
              <w:spacing w:before="189" w:line="183" w:lineRule="auto"/>
              <w:ind w:left="888"/>
            </w:pPr>
            <w:r>
              <w:rPr>
                <w:b/>
                <w:bCs/>
              </w:rPr>
              <w:t>伤</w:t>
            </w:r>
          </w:p>
        </w:tc>
        <w:tc>
          <w:tcPr>
            <w:tcW w:w="2058" w:type="dxa"/>
            <w:vAlign w:val="top"/>
          </w:tcPr>
          <w:p w14:paraId="7FFADB96">
            <w:pPr>
              <w:pStyle w:val="6"/>
              <w:spacing w:before="191" w:line="182" w:lineRule="auto"/>
              <w:ind w:left="888"/>
            </w:pPr>
            <w:r>
              <w:rPr>
                <w:b/>
                <w:bCs/>
              </w:rPr>
              <w:t>财</w:t>
            </w:r>
          </w:p>
        </w:tc>
      </w:tr>
      <w:tr w14:paraId="21189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490" w:type="dxa"/>
            <w:vAlign w:val="top"/>
          </w:tcPr>
          <w:p w14:paraId="2A414203">
            <w:pPr>
              <w:pStyle w:val="6"/>
              <w:spacing w:before="187" w:line="183" w:lineRule="auto"/>
              <w:ind w:left="406"/>
            </w:pPr>
            <w:r>
              <w:rPr>
                <w:b/>
                <w:bCs/>
                <w:spacing w:val="-1"/>
              </w:rPr>
              <w:t>特别重大火灾</w:t>
            </w:r>
          </w:p>
        </w:tc>
        <w:tc>
          <w:tcPr>
            <w:tcW w:w="1620" w:type="dxa"/>
            <w:vAlign w:val="top"/>
          </w:tcPr>
          <w:p w14:paraId="25F7AD30">
            <w:pPr>
              <w:pStyle w:val="6"/>
              <w:spacing w:before="205" w:line="174" w:lineRule="auto"/>
              <w:ind w:left="656"/>
            </w:pPr>
            <w:r>
              <w:rPr>
                <w:b/>
                <w:bCs/>
                <w:spacing w:val="-11"/>
              </w:rPr>
              <w:t>30</w:t>
            </w:r>
          </w:p>
        </w:tc>
        <w:tc>
          <w:tcPr>
            <w:tcW w:w="2054" w:type="dxa"/>
            <w:vAlign w:val="top"/>
          </w:tcPr>
          <w:p w14:paraId="48A0122F">
            <w:pPr>
              <w:pStyle w:val="6"/>
              <w:spacing w:before="205" w:line="174" w:lineRule="auto"/>
              <w:ind w:left="790"/>
            </w:pPr>
            <w:r>
              <w:rPr>
                <w:b/>
                <w:bCs/>
                <w:spacing w:val="-8"/>
              </w:rPr>
              <w:t>100</w:t>
            </w:r>
          </w:p>
        </w:tc>
        <w:tc>
          <w:tcPr>
            <w:tcW w:w="2058" w:type="dxa"/>
            <w:vAlign w:val="top"/>
          </w:tcPr>
          <w:p w14:paraId="543F35C3">
            <w:pPr>
              <w:pStyle w:val="6"/>
              <w:spacing w:before="185" w:line="184" w:lineRule="auto"/>
              <w:ind w:left="753"/>
            </w:pPr>
            <w:r>
              <w:rPr>
                <w:b/>
                <w:bCs/>
                <w:spacing w:val="-4"/>
              </w:rPr>
              <w:t>一亿</w:t>
            </w:r>
          </w:p>
        </w:tc>
      </w:tr>
      <w:tr w14:paraId="7729B6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490" w:type="dxa"/>
            <w:vAlign w:val="top"/>
          </w:tcPr>
          <w:p w14:paraId="6B6D31B9">
            <w:pPr>
              <w:pStyle w:val="6"/>
              <w:spacing w:before="188" w:line="183" w:lineRule="auto"/>
              <w:ind w:left="688"/>
            </w:pPr>
            <w:r>
              <w:rPr>
                <w:b/>
                <w:bCs/>
                <w:spacing w:val="-1"/>
              </w:rPr>
              <w:t>重大火灾</w:t>
            </w:r>
          </w:p>
        </w:tc>
        <w:tc>
          <w:tcPr>
            <w:tcW w:w="1620" w:type="dxa"/>
            <w:vAlign w:val="top"/>
          </w:tcPr>
          <w:p w14:paraId="759701CF">
            <w:pPr>
              <w:pStyle w:val="6"/>
              <w:spacing w:before="206" w:line="174" w:lineRule="auto"/>
              <w:ind w:left="658"/>
            </w:pPr>
            <w:r>
              <w:rPr>
                <w:b/>
                <w:bCs/>
                <w:spacing w:val="-12"/>
              </w:rPr>
              <w:t>10</w:t>
            </w:r>
          </w:p>
        </w:tc>
        <w:tc>
          <w:tcPr>
            <w:tcW w:w="2054" w:type="dxa"/>
            <w:vAlign w:val="top"/>
          </w:tcPr>
          <w:p w14:paraId="14FAC86F">
            <w:pPr>
              <w:pStyle w:val="6"/>
              <w:spacing w:before="206" w:line="174" w:lineRule="auto"/>
              <w:ind w:left="877"/>
            </w:pPr>
            <w:r>
              <w:rPr>
                <w:b/>
                <w:bCs/>
                <w:spacing w:val="-12"/>
              </w:rPr>
              <w:t>50</w:t>
            </w:r>
          </w:p>
        </w:tc>
        <w:tc>
          <w:tcPr>
            <w:tcW w:w="2058" w:type="dxa"/>
            <w:vAlign w:val="top"/>
          </w:tcPr>
          <w:p w14:paraId="2985E8FB">
            <w:pPr>
              <w:pStyle w:val="6"/>
              <w:spacing w:before="196" w:line="179" w:lineRule="auto"/>
              <w:ind w:left="649"/>
            </w:pPr>
            <w:r>
              <w:rPr>
                <w:b/>
                <w:bCs/>
                <w:spacing w:val="-9"/>
              </w:rPr>
              <w:t>5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-9"/>
              </w:rPr>
              <w:t>千万</w:t>
            </w:r>
          </w:p>
        </w:tc>
      </w:tr>
      <w:tr w14:paraId="53C26C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490" w:type="dxa"/>
            <w:vAlign w:val="top"/>
          </w:tcPr>
          <w:p w14:paraId="59EE6C1A">
            <w:pPr>
              <w:pStyle w:val="6"/>
              <w:spacing w:before="188" w:line="183" w:lineRule="auto"/>
              <w:ind w:left="687"/>
            </w:pPr>
            <w:r>
              <w:rPr>
                <w:b/>
                <w:bCs/>
                <w:spacing w:val="-1"/>
              </w:rPr>
              <w:t>较大火灾</w:t>
            </w:r>
          </w:p>
        </w:tc>
        <w:tc>
          <w:tcPr>
            <w:tcW w:w="1620" w:type="dxa"/>
            <w:vAlign w:val="top"/>
          </w:tcPr>
          <w:p w14:paraId="22F1DE10">
            <w:pPr>
              <w:pStyle w:val="6"/>
              <w:spacing w:before="206" w:line="174" w:lineRule="auto"/>
              <w:ind w:left="742"/>
            </w:pPr>
            <w:r>
              <w:rPr>
                <w:b/>
                <w:bCs/>
              </w:rPr>
              <w:t>3</w:t>
            </w:r>
          </w:p>
        </w:tc>
        <w:tc>
          <w:tcPr>
            <w:tcW w:w="2054" w:type="dxa"/>
            <w:vAlign w:val="top"/>
          </w:tcPr>
          <w:p w14:paraId="1884BA4D">
            <w:pPr>
              <w:pStyle w:val="6"/>
              <w:spacing w:before="206" w:line="174" w:lineRule="auto"/>
              <w:ind w:left="876"/>
            </w:pPr>
            <w:r>
              <w:rPr>
                <w:b/>
                <w:bCs/>
                <w:spacing w:val="-12"/>
              </w:rPr>
              <w:t>10</w:t>
            </w:r>
          </w:p>
        </w:tc>
        <w:tc>
          <w:tcPr>
            <w:tcW w:w="2058" w:type="dxa"/>
            <w:vAlign w:val="top"/>
          </w:tcPr>
          <w:p w14:paraId="555D414E">
            <w:pPr>
              <w:pStyle w:val="6"/>
              <w:spacing w:before="196" w:line="179" w:lineRule="auto"/>
              <w:ind w:left="649"/>
            </w:pPr>
            <w:r>
              <w:rPr>
                <w:b/>
                <w:bCs/>
                <w:spacing w:val="-9"/>
              </w:rPr>
              <w:t>1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b/>
                <w:bCs/>
                <w:spacing w:val="-9"/>
              </w:rPr>
              <w:t>千万</w:t>
            </w:r>
          </w:p>
        </w:tc>
      </w:tr>
      <w:tr w14:paraId="24615B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2490" w:type="dxa"/>
            <w:vAlign w:val="top"/>
          </w:tcPr>
          <w:p w14:paraId="27ACFD6D">
            <w:pPr>
              <w:pStyle w:val="6"/>
              <w:spacing w:before="187" w:line="184" w:lineRule="auto"/>
              <w:ind w:left="691"/>
            </w:pPr>
            <w:r>
              <w:rPr>
                <w:b/>
                <w:bCs/>
                <w:spacing w:val="-2"/>
              </w:rPr>
              <w:t>一般火灾</w:t>
            </w:r>
          </w:p>
        </w:tc>
        <w:tc>
          <w:tcPr>
            <w:tcW w:w="1620" w:type="dxa"/>
            <w:vAlign w:val="top"/>
          </w:tcPr>
          <w:p w14:paraId="332FEBBF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vAlign w:val="top"/>
          </w:tcPr>
          <w:p w14:paraId="0EE8EAF8">
            <w:pPr>
              <w:rPr>
                <w:rFonts w:ascii="Arial"/>
                <w:sz w:val="21"/>
              </w:rPr>
            </w:pPr>
          </w:p>
        </w:tc>
        <w:tc>
          <w:tcPr>
            <w:tcW w:w="2058" w:type="dxa"/>
            <w:vAlign w:val="top"/>
          </w:tcPr>
          <w:p w14:paraId="34A95A8B">
            <w:pPr>
              <w:rPr>
                <w:rFonts w:ascii="Arial"/>
                <w:sz w:val="21"/>
              </w:rPr>
            </w:pPr>
          </w:p>
        </w:tc>
      </w:tr>
    </w:tbl>
    <w:p w14:paraId="64531127">
      <w:pPr>
        <w:pStyle w:val="2"/>
        <w:spacing w:line="342" w:lineRule="auto"/>
      </w:pPr>
    </w:p>
    <w:p w14:paraId="62A830EA">
      <w:pPr>
        <w:pStyle w:val="2"/>
        <w:spacing w:line="343" w:lineRule="auto"/>
      </w:pPr>
    </w:p>
    <w:p w14:paraId="1A93BA7B">
      <w:pPr>
        <w:spacing w:before="120" w:line="184" w:lineRule="auto"/>
        <w:ind w:lef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沸溢产生的条件: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重大热水波</w:t>
      </w:r>
    </w:p>
    <w:p w14:paraId="0FD7D200">
      <w:pPr>
        <w:spacing w:before="255" w:line="184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1.含有乳化水 2.具有热波特性</w:t>
      </w:r>
      <w:r>
        <w:rPr>
          <w:rFonts w:ascii="微软雅黑" w:hAnsi="微软雅黑" w:eastAsia="微软雅黑" w:cs="微软雅黑"/>
          <w:b/>
          <w:bCs/>
          <w:spacing w:val="7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3.重质油品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且粘度较大</w:t>
      </w:r>
    </w:p>
    <w:p w14:paraId="0ACCBB8B">
      <w:pPr>
        <w:pStyle w:val="2"/>
        <w:spacing w:line="251" w:lineRule="auto"/>
      </w:pPr>
    </w:p>
    <w:p w14:paraId="29408E50">
      <w:pPr>
        <w:pStyle w:val="2"/>
        <w:spacing w:line="251" w:lineRule="auto"/>
      </w:pPr>
    </w:p>
    <w:p w14:paraId="0FDD565D">
      <w:pPr>
        <w:pStyle w:val="2"/>
        <w:spacing w:line="252" w:lineRule="auto"/>
      </w:pPr>
    </w:p>
    <w:p w14:paraId="42C7A898">
      <w:pPr>
        <w:spacing w:before="121" w:line="184" w:lineRule="auto"/>
        <w:ind w:left="1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喷溅有三度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：</w:t>
      </w:r>
    </w:p>
    <w:p w14:paraId="660944C1">
      <w:pPr>
        <w:spacing w:before="255" w:line="248" w:lineRule="auto"/>
        <w:ind w:left="116" w:right="2521" w:firstLine="1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1.油层厚度</w:t>
      </w:r>
      <w:r>
        <w:rPr>
          <w:rFonts w:ascii="微软雅黑" w:hAnsi="微软雅黑" w:eastAsia="微软雅黑" w:cs="微软雅黑"/>
          <w:b/>
          <w:bCs/>
          <w:spacing w:val="7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2.热播移动速度</w:t>
      </w:r>
      <w:r>
        <w:rPr>
          <w:rFonts w:ascii="微软雅黑" w:hAnsi="微软雅黑" w:eastAsia="微软雅黑" w:cs="微软雅黑"/>
          <w:b/>
          <w:bCs/>
          <w:spacing w:val="7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3.油的燃烧线速度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应急照明控制器的功能检查：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一键自消故</w:t>
      </w:r>
    </w:p>
    <w:p w14:paraId="31E3704A">
      <w:pPr>
        <w:spacing w:before="183" w:line="184" w:lineRule="auto"/>
        <w:ind w:left="1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一键启动功能  自检功能     消音功能     故障功能</w:t>
      </w:r>
    </w:p>
    <w:p w14:paraId="537324F4">
      <w:pPr>
        <w:pStyle w:val="2"/>
        <w:spacing w:line="475" w:lineRule="auto"/>
      </w:pPr>
    </w:p>
    <w:p w14:paraId="736D6F26">
      <w:pPr>
        <w:spacing w:before="1" w:line="480" w:lineRule="exact"/>
        <w:ind w:firstLine="112"/>
      </w:pPr>
      <w:r>
        <w:rPr>
          <w:position w:val="-9"/>
        </w:rPr>
        <w:pict>
          <v:shape id="_x0000_s1081" o:spid="_x0000_s1081" o:spt="202" type="#_x0000_t202" style="height:24pt;width:168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E82FC5">
                  <w:pPr>
                    <w:spacing w:before="11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玻璃球喷头工作液颜色温度</w:t>
                  </w:r>
                </w:p>
              </w:txbxContent>
            </v:textbox>
            <w10:wrap type="none"/>
            <w10:anchorlock/>
          </v:shape>
        </w:pict>
      </w:r>
    </w:p>
    <w:p w14:paraId="3D987748">
      <w:pPr>
        <w:spacing w:before="185" w:line="184" w:lineRule="auto"/>
        <w:ind w:left="1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57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度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      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橙色</w:t>
      </w:r>
    </w:p>
    <w:p w14:paraId="6624F395">
      <w:pPr>
        <w:spacing w:before="256" w:line="184" w:lineRule="auto"/>
        <w:ind w:left="1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68 度</w:t>
      </w:r>
      <w:r>
        <w:rPr>
          <w:rFonts w:ascii="微软雅黑" w:hAnsi="微软雅黑" w:eastAsia="微软雅黑" w:cs="微软雅黑"/>
          <w:b/>
          <w:bCs/>
          <w:spacing w:val="23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FF0000"/>
          <w:spacing w:val="-8"/>
          <w:sz w:val="28"/>
          <w:szCs w:val="28"/>
        </w:rPr>
        <w:t>+11</w:t>
      </w:r>
      <w:r>
        <w:rPr>
          <w:rFonts w:ascii="微软雅黑" w:hAnsi="微软雅黑" w:eastAsia="微软雅黑" w:cs="微软雅黑"/>
          <w:b/>
          <w:bCs/>
          <w:color w:val="FF0000"/>
          <w:spacing w:val="10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8"/>
          <w:sz w:val="28"/>
          <w:szCs w:val="28"/>
        </w:rPr>
        <w:t>红色</w:t>
      </w:r>
    </w:p>
    <w:p w14:paraId="203FF219">
      <w:pPr>
        <w:spacing w:before="255" w:line="184" w:lineRule="auto"/>
        <w:ind w:left="12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 xml:space="preserve">79 度         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 xml:space="preserve">+11    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黄色</w:t>
      </w:r>
    </w:p>
    <w:p w14:paraId="090842CF">
      <w:pPr>
        <w:spacing w:before="256" w:line="184" w:lineRule="auto"/>
        <w:ind w:left="1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93 度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 xml:space="preserve">            </w:t>
      </w:r>
      <w:r>
        <w:rPr>
          <w:rFonts w:ascii="微软雅黑" w:hAnsi="微软雅黑" w:eastAsia="微软雅黑" w:cs="微软雅黑"/>
          <w:b/>
          <w:bCs/>
          <w:color w:val="FF0000"/>
          <w:spacing w:val="-7"/>
          <w:sz w:val="28"/>
          <w:szCs w:val="28"/>
        </w:rPr>
        <w:t>+14</w:t>
      </w:r>
      <w:r>
        <w:rPr>
          <w:rFonts w:ascii="微软雅黑" w:hAnsi="微软雅黑" w:eastAsia="微软雅黑" w:cs="微软雅黑"/>
          <w:b/>
          <w:bCs/>
          <w:color w:val="FF0000"/>
          <w:spacing w:val="10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绿色</w:t>
      </w:r>
    </w:p>
    <w:p w14:paraId="7F19915A">
      <w:pPr>
        <w:spacing w:before="258" w:line="183" w:lineRule="auto"/>
        <w:ind w:left="1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141             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               蓝色</w:t>
      </w:r>
    </w:p>
    <w:p w14:paraId="2C76F5DD">
      <w:pPr>
        <w:pStyle w:val="2"/>
        <w:spacing w:line="437" w:lineRule="auto"/>
      </w:pPr>
    </w:p>
    <w:p w14:paraId="27B04A3D">
      <w:pPr>
        <w:spacing w:before="1" w:line="823" w:lineRule="exact"/>
        <w:ind w:firstLine="2825"/>
      </w:pPr>
      <w:r>
        <w:pict>
          <v:shape id="_x0000_s1082" o:spid="_x0000_s1082" o:spt="202" type="#_x0000_t202" style="position:absolute;left:0pt;margin-left:411.6pt;margin-top:1.65pt;height:10.3pt;width:10.35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9A2D59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16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83" o:spid="_x0000_s1083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21745B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3C29F04E">
      <w:pPr>
        <w:spacing w:line="823" w:lineRule="exact"/>
        <w:sectPr>
          <w:headerReference r:id="rId14" w:type="default"/>
          <w:pgSz w:w="11906" w:h="16839"/>
          <w:pgMar w:top="400" w:right="1785" w:bottom="0" w:left="1687" w:header="0" w:footer="0" w:gutter="0"/>
          <w:cols w:space="720" w:num="1"/>
        </w:sectPr>
      </w:pPr>
    </w:p>
    <w:p w14:paraId="64771666">
      <w:pPr>
        <w:pStyle w:val="2"/>
        <w:spacing w:line="461" w:lineRule="auto"/>
      </w:pPr>
    </w:p>
    <w:p w14:paraId="1E991993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22D0254C">
      <w:pPr>
        <w:pStyle w:val="2"/>
        <w:spacing w:line="392" w:lineRule="auto"/>
      </w:pPr>
    </w:p>
    <w:p w14:paraId="3FBB5342">
      <w:pPr>
        <w:spacing w:before="120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>职业的特征:</w:t>
      </w:r>
      <w:r>
        <w:rPr>
          <w:rFonts w:ascii="微软雅黑" w:hAnsi="微软雅黑" w:eastAsia="微软雅黑" w:cs="微软雅黑"/>
          <w:b/>
          <w:bCs/>
          <w:color w:val="C00000"/>
          <w:spacing w:val="10"/>
          <w:sz w:val="28"/>
          <w:szCs w:val="28"/>
        </w:rPr>
        <w:t>“设定的规群”</w:t>
      </w:r>
    </w:p>
    <w:p w14:paraId="4968E164">
      <w:pPr>
        <w:spacing w:before="255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社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会性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稳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定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性  目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的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性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规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范性</w:t>
      </w:r>
      <w:r>
        <w:rPr>
          <w:rFonts w:ascii="微软雅黑" w:hAnsi="微软雅黑" w:eastAsia="微软雅黑" w:cs="微软雅黑"/>
          <w:b/>
          <w:bCs/>
          <w:spacing w:val="55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群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体性</w:t>
      </w:r>
    </w:p>
    <w:p w14:paraId="7FC8254E">
      <w:pPr>
        <w:pStyle w:val="2"/>
        <w:spacing w:line="348" w:lineRule="auto"/>
      </w:pPr>
    </w:p>
    <w:p w14:paraId="6193135B">
      <w:pPr>
        <w:pStyle w:val="2"/>
        <w:spacing w:line="349" w:lineRule="auto"/>
      </w:pPr>
    </w:p>
    <w:p w14:paraId="6BE1AFEC">
      <w:pPr>
        <w:spacing w:before="120" w:line="226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  <w:shd w:val="clear" w:fill="FFFF00"/>
        </w:rPr>
        <w:t>7 处理 10 检查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（发生火灾 7 天处理完毕，10 天内安全检查）</w:t>
      </w:r>
    </w:p>
    <w:p w14:paraId="6C8B3577">
      <w:pPr>
        <w:pStyle w:val="2"/>
        <w:spacing w:line="243" w:lineRule="auto"/>
      </w:pPr>
    </w:p>
    <w:p w14:paraId="2346B900">
      <w:pPr>
        <w:pStyle w:val="2"/>
        <w:spacing w:line="243" w:lineRule="auto"/>
      </w:pPr>
    </w:p>
    <w:p w14:paraId="77F52395">
      <w:pPr>
        <w:pStyle w:val="2"/>
        <w:spacing w:line="243" w:lineRule="auto"/>
      </w:pPr>
    </w:p>
    <w:p w14:paraId="02D9D075">
      <w:pPr>
        <w:spacing w:before="120" w:line="184" w:lineRule="auto"/>
        <w:ind w:left="57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基本心理素质：</w:t>
      </w:r>
      <w:r>
        <w:rPr>
          <w:rFonts w:ascii="微软雅黑" w:hAnsi="微软雅黑" w:eastAsia="微软雅黑" w:cs="微软雅黑"/>
          <w:b/>
          <w:bCs/>
          <w:spacing w:val="13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临危不乱</w:t>
      </w:r>
    </w:p>
    <w:p w14:paraId="67DF12E7">
      <w:pPr>
        <w:spacing w:before="255" w:line="184" w:lineRule="auto"/>
        <w:ind w:left="57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做人基本原则：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诚实守信</w:t>
      </w:r>
    </w:p>
    <w:p w14:paraId="33A59952">
      <w:pPr>
        <w:spacing w:before="256" w:line="184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从业人员基本素质：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文明礼貌</w:t>
      </w:r>
    </w:p>
    <w:p w14:paraId="05CF7014">
      <w:pPr>
        <w:spacing w:before="255" w:line="184" w:lineRule="auto"/>
        <w:ind w:left="29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为消防献出生命：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忠于职守</w:t>
      </w:r>
    </w:p>
    <w:p w14:paraId="4B6CA4F5">
      <w:pPr>
        <w:spacing w:before="256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追求向往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是</w:t>
      </w:r>
      <w:r>
        <w:rPr>
          <w:rFonts w:ascii="微软雅黑" w:hAnsi="微软雅黑" w:eastAsia="微软雅黑" w:cs="微软雅黑"/>
          <w:b/>
          <w:bCs/>
          <w:color w:val="4F81BD"/>
          <w:spacing w:val="-1"/>
          <w:sz w:val="28"/>
          <w:szCs w:val="28"/>
        </w:rPr>
        <w:t>理想</w:t>
      </w:r>
    </w:p>
    <w:p w14:paraId="5A0D47CB">
      <w:pPr>
        <w:spacing w:before="199" w:line="301" w:lineRule="auto"/>
        <w:ind w:left="17" w:right="4366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必须遵守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是</w:t>
      </w:r>
      <w:r>
        <w:rPr>
          <w:rFonts w:ascii="微软雅黑" w:hAnsi="微软雅黑" w:eastAsia="微软雅黑" w:cs="微软雅黑"/>
          <w:b/>
          <w:bCs/>
          <w:color w:val="4F81BD"/>
          <w:spacing w:val="2"/>
          <w:sz w:val="28"/>
          <w:szCs w:val="28"/>
        </w:rPr>
        <w:t>纪律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28"/>
          <w:szCs w:val="28"/>
        </w:rPr>
        <w:t>（带有强制性）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社会舆论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是</w:t>
      </w:r>
      <w:r>
        <w:rPr>
          <w:rFonts w:ascii="微软雅黑" w:hAnsi="微软雅黑" w:eastAsia="微软雅黑" w:cs="微软雅黑"/>
          <w:b/>
          <w:bCs/>
          <w:color w:val="4F81BD"/>
          <w:spacing w:val="2"/>
          <w:sz w:val="28"/>
          <w:szCs w:val="28"/>
        </w:rPr>
        <w:t>道德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28"/>
          <w:szCs w:val="28"/>
        </w:rPr>
        <w:t>没有强制性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）</w:t>
      </w:r>
    </w:p>
    <w:p w14:paraId="11AB0186">
      <w:pPr>
        <w:pStyle w:val="2"/>
        <w:spacing w:line="300" w:lineRule="auto"/>
      </w:pPr>
    </w:p>
    <w:p w14:paraId="762CB95E">
      <w:pPr>
        <w:pStyle w:val="2"/>
        <w:spacing w:line="300" w:lineRule="auto"/>
      </w:pPr>
    </w:p>
    <w:p w14:paraId="4999A626">
      <w:pPr>
        <w:spacing w:before="120" w:line="184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 xml:space="preserve">五等四方  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消防设施操作员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5 个等级</w:t>
      </w:r>
    </w:p>
    <w:p w14:paraId="48D49D16">
      <w:pPr>
        <w:spacing w:before="198" w:line="226" w:lineRule="auto"/>
        <w:ind w:left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4 个方向（看见方向就选 4）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优先看方向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。</w:t>
      </w:r>
    </w:p>
    <w:p w14:paraId="5A03EEEF">
      <w:pPr>
        <w:pStyle w:val="2"/>
        <w:spacing w:line="335" w:lineRule="auto"/>
      </w:pPr>
    </w:p>
    <w:p w14:paraId="6FC5E654">
      <w:pPr>
        <w:pStyle w:val="2"/>
        <w:spacing w:line="336" w:lineRule="auto"/>
      </w:pPr>
    </w:p>
    <w:p w14:paraId="450FB488">
      <w:pPr>
        <w:spacing w:before="120" w:line="226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火灾自动报警系统显示方式（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灯音字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</w:p>
    <w:p w14:paraId="3B378B8D">
      <w:pPr>
        <w:pStyle w:val="2"/>
        <w:spacing w:line="243" w:lineRule="auto"/>
      </w:pPr>
    </w:p>
    <w:p w14:paraId="26D13FA0">
      <w:pPr>
        <w:pStyle w:val="2"/>
        <w:spacing w:line="244" w:lineRule="auto"/>
      </w:pPr>
    </w:p>
    <w:p w14:paraId="6408904F">
      <w:pPr>
        <w:pStyle w:val="2"/>
        <w:spacing w:line="244" w:lineRule="auto"/>
      </w:pPr>
    </w:p>
    <w:p w14:paraId="3208BF46">
      <w:pPr>
        <w:spacing w:before="121" w:line="310" w:lineRule="auto"/>
        <w:ind w:left="18" w:right="2579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点型火灾探测器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空调送风口 1.5m，其他 0.5m</w:t>
      </w:r>
      <w:r>
        <w:rPr>
          <w:rFonts w:ascii="微软雅黑" w:hAnsi="微软雅黑" w:eastAsia="微软雅黑" w:cs="微软雅黑"/>
          <w:b/>
          <w:bCs/>
          <w:color w:val="FF0000"/>
          <w:spacing w:val="1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1"/>
          <w:sz w:val="28"/>
          <w:szCs w:val="28"/>
          <w:shd w:val="clear" w:fill="FFFF00"/>
        </w:rPr>
        <w:t>消防演练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：重点单位：半年</w:t>
      </w:r>
    </w:p>
    <w:p w14:paraId="2392D8C9">
      <w:pPr>
        <w:spacing w:before="4" w:line="184" w:lineRule="auto"/>
        <w:ind w:left="14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高危单位：每季度</w:t>
      </w:r>
    </w:p>
    <w:p w14:paraId="44530592">
      <w:pPr>
        <w:spacing w:before="175" w:line="823" w:lineRule="exact"/>
        <w:ind w:firstLine="2727"/>
      </w:pPr>
      <w:r>
        <w:pict>
          <v:shape id="_x0000_s1084" o:spid="_x0000_s1084" o:spt="202" type="#_x0000_t202" style="position:absolute;left:0pt;margin-left:406.65pt;margin-top:10.4pt;height:10.25pt;width:10.3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B9777E">
                  <w:pPr>
                    <w:spacing w:before="20" w:line="179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17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85" o:spid="_x0000_s108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5E7956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697141CC">
      <w:pPr>
        <w:spacing w:line="823" w:lineRule="exact"/>
        <w:sectPr>
          <w:headerReference r:id="rId15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46C52D5">
      <w:pPr>
        <w:pStyle w:val="2"/>
        <w:spacing w:line="461" w:lineRule="auto"/>
      </w:pPr>
    </w:p>
    <w:p w14:paraId="40AB6D37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5200697D">
      <w:pPr>
        <w:pStyle w:val="2"/>
        <w:spacing w:line="394" w:lineRule="auto"/>
      </w:pPr>
    </w:p>
    <w:p w14:paraId="1EB336AF">
      <w:pPr>
        <w:spacing w:before="120" w:line="311" w:lineRule="auto"/>
        <w:ind w:left="18" w:right="4959" w:firstLine="14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其他单位：每年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  <w:shd w:val="clear" w:fill="FFFF00"/>
        </w:rPr>
        <w:t>建筑年限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：临时 5 年</w:t>
      </w:r>
    </w:p>
    <w:p w14:paraId="650C68AE">
      <w:pPr>
        <w:spacing w:before="3" w:line="311" w:lineRule="auto"/>
        <w:ind w:left="1279" w:right="5173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4"/>
          <w:sz w:val="28"/>
          <w:szCs w:val="28"/>
        </w:rPr>
        <w:t>易于替换 25 年</w:t>
      </w:r>
      <w:r>
        <w:rPr>
          <w:rFonts w:ascii="微软雅黑" w:hAnsi="微软雅黑" w:eastAsia="微软雅黑" w:cs="微软雅黑"/>
          <w:b/>
          <w:bCs/>
          <w:color w:val="C00000"/>
          <w:spacing w:val="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普通 50 年</w:t>
      </w:r>
    </w:p>
    <w:p w14:paraId="2D1BC8D3">
      <w:pPr>
        <w:spacing w:before="2" w:line="183" w:lineRule="auto"/>
        <w:ind w:left="127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标志性建筑 100 年</w:t>
      </w:r>
    </w:p>
    <w:p w14:paraId="604706FA">
      <w:pPr>
        <w:pStyle w:val="2"/>
        <w:spacing w:line="349" w:lineRule="auto"/>
      </w:pPr>
    </w:p>
    <w:p w14:paraId="0BEAEA98">
      <w:pPr>
        <w:pStyle w:val="2"/>
        <w:spacing w:line="349" w:lineRule="auto"/>
      </w:pPr>
    </w:p>
    <w:p w14:paraId="3EEF15B5">
      <w:pPr>
        <w:spacing w:before="120" w:line="301" w:lineRule="auto"/>
        <w:ind w:left="2118" w:right="1011" w:hanging="21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应急照明控制器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墙面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  <w:shd w:val="clear" w:fill="FFFF00"/>
        </w:rPr>
        <w:t>正 2 反 1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（正面 1.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2m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，反面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.0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m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地面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>单 5 双 2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 xml:space="preserve">单列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1.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5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m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双列 2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m）</w:t>
      </w:r>
    </w:p>
    <w:p w14:paraId="4C4631FA">
      <w:pPr>
        <w:pStyle w:val="2"/>
        <w:spacing w:line="415" w:lineRule="auto"/>
      </w:pPr>
    </w:p>
    <w:p w14:paraId="5C18BBAC">
      <w:pPr>
        <w:tabs>
          <w:tab w:val="left" w:pos="162"/>
        </w:tabs>
        <w:spacing w:before="121" w:line="290" w:lineRule="auto"/>
        <w:ind w:left="14" w:right="1532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color w:val="C00000"/>
          <w:sz w:val="28"/>
          <w:szCs w:val="28"/>
          <w:shd w:val="clear" w:fill="FFFF00"/>
        </w:rPr>
        <w:tab/>
      </w:r>
      <w:r>
        <w:rPr>
          <w:rFonts w:ascii="微软雅黑" w:hAnsi="微软雅黑" w:eastAsia="微软雅黑" w:cs="微软雅黑"/>
          <w:b/>
          <w:bCs/>
          <w:color w:val="C00000"/>
          <w:spacing w:val="-7"/>
          <w:sz w:val="28"/>
          <w:szCs w:val="28"/>
          <w:shd w:val="clear" w:fill="FFFF00"/>
        </w:rPr>
        <w:t>“5 无</w:t>
      </w:r>
      <w:r>
        <w:rPr>
          <w:position w:val="-12"/>
          <w:sz w:val="28"/>
          <w:szCs w:val="28"/>
        </w:rPr>
        <w:drawing>
          <wp:inline distT="0" distB="0" distL="0" distR="0">
            <wp:extent cx="88900" cy="35052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027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-7"/>
          <w:sz w:val="28"/>
          <w:szCs w:val="28"/>
          <w:shd w:val="clear" w:fill="FFFF00"/>
        </w:rPr>
        <w:t>6 黑’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 xml:space="preserve">含氧量 </w:t>
      </w:r>
      <w:r>
        <w:rPr>
          <w:rFonts w:ascii="微软雅黑" w:hAnsi="微软雅黑" w:eastAsia="微软雅黑" w:cs="微软雅黑"/>
          <w:b/>
          <w:bCs/>
          <w:color w:val="C00000"/>
          <w:spacing w:val="-7"/>
          <w:sz w:val="28"/>
          <w:szCs w:val="28"/>
        </w:rPr>
        <w:t>50%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以上燃烧时火焰几乎无光</w:t>
      </w:r>
      <w:r>
        <w:rPr>
          <w:rFonts w:ascii="微软雅黑" w:hAnsi="微软雅黑" w:eastAsia="微软雅黑" w:cs="微软雅黑"/>
          <w:b/>
          <w:bCs/>
          <w:spacing w:val="2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7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含碳量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60%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以上物质燃烧带有大量黑烟。</w:t>
      </w:r>
    </w:p>
    <w:p w14:paraId="7D96CACD">
      <w:pPr>
        <w:spacing w:before="8" w:line="480" w:lineRule="exact"/>
        <w:ind w:firstLine="14"/>
      </w:pPr>
      <w:r>
        <w:rPr>
          <w:position w:val="-9"/>
        </w:rPr>
        <w:pict>
          <v:shape id="_x0000_s1086" o:spid="_x0000_s1086" o:spt="202" type="#_x0000_t202" style="height:24pt;width:70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D3F9336">
                  <w:pPr>
                    <w:spacing w:before="111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8"/>
                      <w:szCs w:val="28"/>
                    </w:rPr>
                    <w:t>甲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乙丙丁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戊</w:t>
                  </w:r>
                </w:p>
              </w:txbxContent>
            </v:textbox>
            <w10:wrap type="none"/>
            <w10:anchorlock/>
          </v:shape>
        </w:pict>
      </w:r>
    </w:p>
    <w:p w14:paraId="736A116E">
      <w:pPr>
        <w:spacing w:before="112" w:line="238" w:lineRule="auto"/>
        <w:ind w:left="22" w:right="13" w:firstLine="1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甲类：苯、甲苯、甲醇、乙醇、乙醚、氢、硝化棉；金属钾、钠、硝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酸铵、酒精度为 38 度</w:t>
      </w:r>
    </w:p>
    <w:p w14:paraId="559F4495">
      <w:pPr>
        <w:spacing w:before="7" w:line="184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乙类：煤油、镁粉、铝粉、氧气</w:t>
      </w:r>
    </w:p>
    <w:p w14:paraId="6A96CD2A">
      <w:pPr>
        <w:spacing w:before="114" w:line="184" w:lineRule="auto"/>
        <w:ind w:left="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丙类：动物油、植物油、棉、麻等</w:t>
      </w:r>
    </w:p>
    <w:p w14:paraId="41C5870D">
      <w:pPr>
        <w:spacing w:before="114" w:line="183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丁类：自熄性塑料及其制品、水泥刨花板</w:t>
      </w:r>
    </w:p>
    <w:p w14:paraId="3D7B8A34">
      <w:pPr>
        <w:spacing w:before="183" w:line="184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戊类：钢材、铝材、玻璃、水泥、石膏等</w:t>
      </w:r>
    </w:p>
    <w:p w14:paraId="4A948280">
      <w:pPr>
        <w:pStyle w:val="2"/>
        <w:spacing w:line="251" w:lineRule="auto"/>
      </w:pPr>
    </w:p>
    <w:p w14:paraId="43EA5D2C">
      <w:pPr>
        <w:pStyle w:val="2"/>
        <w:spacing w:line="251" w:lineRule="auto"/>
      </w:pPr>
    </w:p>
    <w:p w14:paraId="713B0C65">
      <w:pPr>
        <w:pStyle w:val="2"/>
        <w:spacing w:line="252" w:lineRule="auto"/>
      </w:pPr>
    </w:p>
    <w:p w14:paraId="444D58D7">
      <w:pPr>
        <w:spacing w:before="121" w:line="311" w:lineRule="auto"/>
        <w:ind w:left="1419" w:right="4957" w:hanging="140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厂房口诀：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假酒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加辣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一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面仰</w:t>
      </w: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兵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工代木穿新衣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丁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金冶炼锅炉房</w:t>
      </w:r>
    </w:p>
    <w:p w14:paraId="0A2E78B1">
      <w:pPr>
        <w:spacing w:before="161" w:line="823" w:lineRule="exact"/>
        <w:ind w:firstLine="2727"/>
      </w:pPr>
      <w:r>
        <w:pict>
          <v:shape id="_x0000_s1087" o:spid="_x0000_s1087" o:spt="202" type="#_x0000_t202" style="position:absolute;left:0pt;margin-left:406.65pt;margin-top:9.65pt;height:10.3pt;width:10.3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F910CF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18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88" o:spid="_x0000_s1088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ED2AF2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69F5109A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0F9883D">
      <w:pPr>
        <w:pStyle w:val="2"/>
        <w:spacing w:line="461" w:lineRule="auto"/>
      </w:pPr>
    </w:p>
    <w:p w14:paraId="33DD2006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6822994">
      <w:pPr>
        <w:pStyle w:val="2"/>
        <w:spacing w:line="392" w:lineRule="auto"/>
      </w:pPr>
    </w:p>
    <w:p w14:paraId="4787397A">
      <w:pPr>
        <w:spacing w:before="120" w:line="184" w:lineRule="auto"/>
        <w:ind w:left="15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无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砖车间冷加工</w:t>
      </w:r>
    </w:p>
    <w:p w14:paraId="002D005C">
      <w:pPr>
        <w:spacing w:before="257" w:line="183" w:lineRule="auto"/>
        <w:ind w:left="1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假是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甲，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酒是白酒，加是钾，辣是钠</w:t>
      </w:r>
    </w:p>
    <w:p w14:paraId="0EA94930">
      <w:pPr>
        <w:spacing w:before="257" w:line="183" w:lineRule="auto"/>
        <w:ind w:left="1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一是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乙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，面一是面粉，仰是氧气</w:t>
      </w:r>
    </w:p>
    <w:p w14:paraId="6F14039B">
      <w:pPr>
        <w:spacing w:before="256" w:line="311" w:lineRule="auto"/>
        <w:ind w:left="117" w:right="3839" w:firstLine="1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89" o:spid="_x0000_s1089" o:spt="202" type="#_x0000_t202" style="position:absolute;left:0pt;margin-left:237.6pt;margin-top:127.45pt;height:97.6pt;width:181.4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1461B4">
                  <w:pPr>
                    <w:spacing w:line="20" w:lineRule="exact"/>
                  </w:pPr>
                </w:p>
                <w:tbl>
                  <w:tblPr>
                    <w:tblStyle w:val="5"/>
                    <w:tblW w:w="358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6"/>
                    <w:gridCol w:w="1191"/>
                    <w:gridCol w:w="1196"/>
                  </w:tblGrid>
                  <w:tr w14:paraId="538E382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2" w:hRule="atLeast"/>
                    </w:trPr>
                    <w:tc>
                      <w:tcPr>
                        <w:tcW w:w="1196" w:type="dxa"/>
                        <w:vAlign w:val="top"/>
                      </w:tcPr>
                      <w:p w14:paraId="2DE23E65">
                        <w:pPr>
                          <w:pStyle w:val="6"/>
                          <w:spacing w:before="189" w:line="183" w:lineRule="auto"/>
                          <w:ind w:left="180"/>
                        </w:pPr>
                        <w:r>
                          <w:rPr>
                            <w:b/>
                            <w:bCs/>
                            <w:spacing w:val="6"/>
                          </w:rPr>
                          <w:t>地下：</w:t>
                        </w:r>
                      </w:p>
                    </w:tc>
                    <w:tc>
                      <w:tcPr>
                        <w:tcW w:w="1191" w:type="dxa"/>
                        <w:vAlign w:val="top"/>
                      </w:tcPr>
                      <w:p w14:paraId="577E7B9F">
                        <w:pPr>
                          <w:pStyle w:val="6"/>
                          <w:spacing w:before="197" w:line="179" w:lineRule="auto"/>
                          <w:ind w:left="320"/>
                        </w:pPr>
                        <w:r>
                          <w:rPr>
                            <w:b/>
                            <w:bCs/>
                            <w:spacing w:val="-4"/>
                          </w:rPr>
                          <w:t>面积</w:t>
                        </w:r>
                      </w:p>
                    </w:tc>
                    <w:tc>
                      <w:tcPr>
                        <w:tcW w:w="1196" w:type="dxa"/>
                        <w:vAlign w:val="top"/>
                      </w:tcPr>
                      <w:p w14:paraId="6EC3E763">
                        <w:pPr>
                          <w:pStyle w:val="6"/>
                          <w:spacing w:before="189" w:line="183" w:lineRule="auto"/>
                          <w:ind w:left="318"/>
                        </w:pPr>
                        <w:r>
                          <w:rPr>
                            <w:b/>
                            <w:bCs/>
                            <w:spacing w:val="-2"/>
                          </w:rPr>
                          <w:t>人数</w:t>
                        </w:r>
                      </w:p>
                    </w:tc>
                  </w:tr>
                  <w:tr w14:paraId="2D6C16C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27" w:hRule="atLeast"/>
                    </w:trPr>
                    <w:tc>
                      <w:tcPr>
                        <w:tcW w:w="1196" w:type="dxa"/>
                        <w:vAlign w:val="top"/>
                      </w:tcPr>
                      <w:p w14:paraId="3E337833">
                        <w:pPr>
                          <w:pStyle w:val="6"/>
                          <w:spacing w:before="204" w:line="175" w:lineRule="auto"/>
                          <w:ind w:left="462"/>
                        </w:pPr>
                        <w:r>
                          <w:rPr>
                            <w:b/>
                            <w:bCs/>
                          </w:rPr>
                          <w:t>丙</w:t>
                        </w:r>
                      </w:p>
                    </w:tc>
                    <w:tc>
                      <w:tcPr>
                        <w:tcW w:w="1191" w:type="dxa"/>
                        <w:vAlign w:val="top"/>
                      </w:tcPr>
                      <w:p w14:paraId="6DB9C693">
                        <w:pPr>
                          <w:pStyle w:val="6"/>
                          <w:spacing w:before="206" w:line="174" w:lineRule="auto"/>
                          <w:ind w:left="444"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50</w:t>
                        </w:r>
                      </w:p>
                    </w:tc>
                    <w:tc>
                      <w:tcPr>
                        <w:tcW w:w="1196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5A44AF3C">
                        <w:pPr>
                          <w:pStyle w:val="6"/>
                          <w:spacing w:before="206" w:line="174" w:lineRule="auto"/>
                          <w:ind w:left="446"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15</w:t>
                        </w:r>
                      </w:p>
                    </w:tc>
                  </w:tr>
                  <w:tr w14:paraId="603F049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2" w:hRule="atLeast"/>
                    </w:trPr>
                    <w:tc>
                      <w:tcPr>
                        <w:tcW w:w="1196" w:type="dxa"/>
                        <w:vAlign w:val="top"/>
                      </w:tcPr>
                      <w:p w14:paraId="2A00C10E">
                        <w:pPr>
                          <w:pStyle w:val="6"/>
                          <w:spacing w:before="188" w:line="184" w:lineRule="auto"/>
                          <w:ind w:left="325"/>
                        </w:pPr>
                        <w:r>
                          <w:rPr>
                            <w:b/>
                            <w:bCs/>
                            <w:spacing w:val="-5"/>
                          </w:rPr>
                          <w:t>丁戊</w:t>
                        </w:r>
                      </w:p>
                    </w:tc>
                    <w:tc>
                      <w:tcPr>
                        <w:tcW w:w="1191" w:type="dxa"/>
                        <w:vAlign w:val="top"/>
                      </w:tcPr>
                      <w:p w14:paraId="75A6B4CC">
                        <w:pPr>
                          <w:pStyle w:val="6"/>
                          <w:spacing w:before="208" w:line="174" w:lineRule="auto"/>
                          <w:ind w:left="350"/>
                        </w:pPr>
                        <w:r>
                          <w:rPr>
                            <w:b/>
                            <w:bCs/>
                            <w:spacing w:val="-6"/>
                          </w:rPr>
                          <w:t>200</w:t>
                        </w:r>
                      </w:p>
                    </w:tc>
                    <w:tc>
                      <w:tcPr>
                        <w:tcW w:w="1196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3A92181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77935E8D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兵是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丙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，木是木头，衣是针织，衣服</w:t>
      </w:r>
      <w:r>
        <w:rPr>
          <w:rFonts w:ascii="微软雅黑" w:hAnsi="微软雅黑" w:eastAsia="微软雅黑" w:cs="微软雅黑"/>
          <w:b/>
          <w:bCs/>
          <w:spacing w:val="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丁是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丁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，金是金属冶炼，锅炉房是锅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无是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戊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，砖是制砖，冷加工是冷加工</w:t>
      </w:r>
    </w:p>
    <w:p w14:paraId="2EE040FD">
      <w:pPr>
        <w:spacing w:before="203"/>
      </w:pPr>
    </w:p>
    <w:tbl>
      <w:tblPr>
        <w:tblStyle w:val="5"/>
        <w:tblW w:w="358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6"/>
        <w:gridCol w:w="1191"/>
        <w:gridCol w:w="1196"/>
      </w:tblGrid>
      <w:tr w14:paraId="30A4EE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196" w:type="dxa"/>
            <w:vAlign w:val="top"/>
          </w:tcPr>
          <w:p w14:paraId="3D17B98B">
            <w:pPr>
              <w:pStyle w:val="6"/>
              <w:spacing w:before="190" w:line="183" w:lineRule="auto"/>
              <w:ind w:left="179"/>
            </w:pPr>
            <w:r>
              <w:rPr>
                <w:b/>
                <w:bCs/>
                <w:spacing w:val="6"/>
              </w:rPr>
              <w:t>地上：</w:t>
            </w:r>
          </w:p>
        </w:tc>
        <w:tc>
          <w:tcPr>
            <w:tcW w:w="1191" w:type="dxa"/>
            <w:vAlign w:val="top"/>
          </w:tcPr>
          <w:p w14:paraId="7202D074">
            <w:pPr>
              <w:pStyle w:val="6"/>
              <w:spacing w:before="197" w:line="179" w:lineRule="auto"/>
              <w:ind w:left="321"/>
            </w:pPr>
            <w:r>
              <w:rPr>
                <w:b/>
                <w:bCs/>
                <w:spacing w:val="-4"/>
              </w:rPr>
              <w:t>面积</w:t>
            </w:r>
          </w:p>
        </w:tc>
        <w:tc>
          <w:tcPr>
            <w:tcW w:w="1196" w:type="dxa"/>
            <w:vAlign w:val="top"/>
          </w:tcPr>
          <w:p w14:paraId="72C32BD0">
            <w:pPr>
              <w:pStyle w:val="6"/>
              <w:spacing w:before="189" w:line="183" w:lineRule="auto"/>
              <w:ind w:left="319"/>
            </w:pPr>
            <w:r>
              <w:rPr>
                <w:b/>
                <w:bCs/>
                <w:spacing w:val="-2"/>
              </w:rPr>
              <w:t>人数</w:t>
            </w:r>
          </w:p>
        </w:tc>
      </w:tr>
      <w:tr w14:paraId="500B18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6" w:type="dxa"/>
            <w:vAlign w:val="top"/>
          </w:tcPr>
          <w:p w14:paraId="15702642">
            <w:pPr>
              <w:pStyle w:val="6"/>
              <w:spacing w:before="204" w:line="175" w:lineRule="auto"/>
              <w:ind w:left="476"/>
            </w:pPr>
            <w:r>
              <w:rPr>
                <w:b/>
                <w:bCs/>
              </w:rPr>
              <w:t>甲</w:t>
            </w:r>
          </w:p>
        </w:tc>
        <w:tc>
          <w:tcPr>
            <w:tcW w:w="1191" w:type="dxa"/>
            <w:vAlign w:val="top"/>
          </w:tcPr>
          <w:p w14:paraId="58B83B7B">
            <w:pPr>
              <w:pStyle w:val="6"/>
              <w:spacing w:before="206" w:line="174" w:lineRule="auto"/>
              <w:ind w:left="356"/>
            </w:pPr>
            <w:r>
              <w:rPr>
                <w:b/>
                <w:bCs/>
                <w:spacing w:val="-8"/>
              </w:rPr>
              <w:t>100</w:t>
            </w:r>
          </w:p>
        </w:tc>
        <w:tc>
          <w:tcPr>
            <w:tcW w:w="1196" w:type="dxa"/>
            <w:vAlign w:val="top"/>
          </w:tcPr>
          <w:p w14:paraId="3D7E81E7">
            <w:pPr>
              <w:pStyle w:val="6"/>
              <w:spacing w:before="210" w:line="172" w:lineRule="auto"/>
              <w:ind w:left="533"/>
            </w:pPr>
            <w:r>
              <w:rPr>
                <w:b/>
                <w:bCs/>
              </w:rPr>
              <w:t>5</w:t>
            </w:r>
          </w:p>
        </w:tc>
      </w:tr>
      <w:tr w14:paraId="7C16E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6" w:type="dxa"/>
            <w:vAlign w:val="top"/>
          </w:tcPr>
          <w:p w14:paraId="7604BE6B">
            <w:pPr>
              <w:pStyle w:val="6"/>
              <w:spacing w:before="207" w:line="174" w:lineRule="auto"/>
              <w:ind w:left="471"/>
            </w:pPr>
            <w:r>
              <w:rPr>
                <w:b/>
                <w:bCs/>
              </w:rPr>
              <w:t>乙</w:t>
            </w:r>
          </w:p>
        </w:tc>
        <w:tc>
          <w:tcPr>
            <w:tcW w:w="1191" w:type="dxa"/>
            <w:vAlign w:val="top"/>
          </w:tcPr>
          <w:p w14:paraId="5C559CF2">
            <w:pPr>
              <w:pStyle w:val="6"/>
              <w:spacing w:before="207" w:line="174" w:lineRule="auto"/>
              <w:ind w:left="356"/>
            </w:pPr>
            <w:r>
              <w:rPr>
                <w:b/>
                <w:bCs/>
                <w:spacing w:val="-8"/>
              </w:rPr>
              <w:t>150</w:t>
            </w:r>
          </w:p>
        </w:tc>
        <w:tc>
          <w:tcPr>
            <w:tcW w:w="1196" w:type="dxa"/>
            <w:vAlign w:val="top"/>
          </w:tcPr>
          <w:p w14:paraId="2784D6C2">
            <w:pPr>
              <w:pStyle w:val="6"/>
              <w:spacing w:before="207" w:line="174" w:lineRule="auto"/>
              <w:ind w:left="447"/>
            </w:pPr>
            <w:r>
              <w:rPr>
                <w:b/>
                <w:bCs/>
                <w:spacing w:val="-12"/>
              </w:rPr>
              <w:t>10</w:t>
            </w:r>
          </w:p>
        </w:tc>
      </w:tr>
      <w:tr w14:paraId="429B75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6" w:type="dxa"/>
            <w:vAlign w:val="top"/>
          </w:tcPr>
          <w:p w14:paraId="5B2445DD">
            <w:pPr>
              <w:pStyle w:val="6"/>
              <w:spacing w:before="206" w:line="175" w:lineRule="auto"/>
              <w:ind w:left="462"/>
            </w:pPr>
            <w:r>
              <w:rPr>
                <w:b/>
                <w:bCs/>
              </w:rPr>
              <w:t>丙</w:t>
            </w:r>
          </w:p>
        </w:tc>
        <w:tc>
          <w:tcPr>
            <w:tcW w:w="1191" w:type="dxa"/>
            <w:vAlign w:val="top"/>
          </w:tcPr>
          <w:p w14:paraId="250469D7">
            <w:pPr>
              <w:pStyle w:val="6"/>
              <w:spacing w:before="208" w:line="174" w:lineRule="auto"/>
              <w:ind w:left="348"/>
            </w:pPr>
            <w:r>
              <w:rPr>
                <w:b/>
                <w:bCs/>
                <w:spacing w:val="-6"/>
              </w:rPr>
              <w:t>250</w:t>
            </w:r>
          </w:p>
        </w:tc>
        <w:tc>
          <w:tcPr>
            <w:tcW w:w="1196" w:type="dxa"/>
            <w:vAlign w:val="top"/>
          </w:tcPr>
          <w:p w14:paraId="7DD7AAFF">
            <w:pPr>
              <w:pStyle w:val="6"/>
              <w:spacing w:before="208" w:line="174" w:lineRule="auto"/>
              <w:ind w:left="439"/>
            </w:pPr>
            <w:r>
              <w:rPr>
                <w:b/>
                <w:bCs/>
                <w:spacing w:val="-8"/>
              </w:rPr>
              <w:t>20</w:t>
            </w:r>
          </w:p>
        </w:tc>
      </w:tr>
      <w:tr w14:paraId="691CCA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196" w:type="dxa"/>
            <w:vAlign w:val="top"/>
          </w:tcPr>
          <w:p w14:paraId="1D4450EE">
            <w:pPr>
              <w:pStyle w:val="6"/>
              <w:spacing w:before="188" w:line="184" w:lineRule="auto"/>
              <w:ind w:left="326"/>
            </w:pPr>
            <w:r>
              <w:rPr>
                <w:b/>
                <w:bCs/>
                <w:spacing w:val="-5"/>
              </w:rPr>
              <w:t>丁戊</w:t>
            </w:r>
          </w:p>
        </w:tc>
        <w:tc>
          <w:tcPr>
            <w:tcW w:w="1191" w:type="dxa"/>
            <w:vAlign w:val="top"/>
          </w:tcPr>
          <w:p w14:paraId="56F0FAF8">
            <w:pPr>
              <w:pStyle w:val="6"/>
              <w:spacing w:before="208" w:line="174" w:lineRule="auto"/>
              <w:ind w:left="338"/>
            </w:pPr>
            <w:r>
              <w:rPr>
                <w:b/>
                <w:bCs/>
                <w:spacing w:val="-2"/>
              </w:rPr>
              <w:t>400</w:t>
            </w:r>
          </w:p>
        </w:tc>
        <w:tc>
          <w:tcPr>
            <w:tcW w:w="1196" w:type="dxa"/>
            <w:vAlign w:val="top"/>
          </w:tcPr>
          <w:p w14:paraId="21188F6B">
            <w:pPr>
              <w:pStyle w:val="6"/>
              <w:spacing w:before="208" w:line="174" w:lineRule="auto"/>
              <w:ind w:left="444"/>
            </w:pPr>
            <w:r>
              <w:rPr>
                <w:b/>
                <w:bCs/>
                <w:spacing w:val="-11"/>
              </w:rPr>
              <w:t>30</w:t>
            </w:r>
          </w:p>
        </w:tc>
      </w:tr>
    </w:tbl>
    <w:p w14:paraId="6BDDC5B3">
      <w:pPr>
        <w:spacing w:before="184" w:line="184" w:lineRule="auto"/>
        <w:ind w:left="1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干湿系统的区别：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  <w:shd w:val="clear" w:fill="FFFF00"/>
        </w:rPr>
        <w:t>湿中间干两边</w:t>
      </w:r>
    </w:p>
    <w:p w14:paraId="2BFB78A0">
      <w:pPr>
        <w:spacing w:before="258" w:line="311" w:lineRule="auto"/>
        <w:ind w:left="116" w:right="31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湿式系统 4-70             干式＜4，大于 70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预作用系统的适用范围: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  <w:shd w:val="clear" w:fill="FFFF00"/>
        </w:rPr>
        <w:t>两严一代</w:t>
      </w:r>
    </w:p>
    <w:p w14:paraId="540B46F0">
      <w:pPr>
        <w:spacing w:line="184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1.</w:t>
      </w: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准工作状态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严禁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误喷的场所</w:t>
      </w:r>
    </w:p>
    <w:p w14:paraId="076503AC">
      <w:pPr>
        <w:spacing w:before="256" w:line="184" w:lineRule="auto"/>
        <w:ind w:left="12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2.</w:t>
      </w:r>
      <w:r>
        <w:rPr>
          <w:rFonts w:ascii="微软雅黑" w:hAnsi="微软雅黑" w:eastAsia="微软雅黑" w:cs="微软雅黑"/>
          <w:b/>
          <w:bCs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准工作状态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严禁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管道充水的场所</w:t>
      </w:r>
    </w:p>
    <w:p w14:paraId="04BD4266">
      <w:pPr>
        <w:spacing w:before="258" w:line="183" w:lineRule="auto"/>
        <w:ind w:left="134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3.</w:t>
      </w:r>
      <w:r>
        <w:rPr>
          <w:rFonts w:ascii="微软雅黑" w:hAnsi="微软雅黑" w:eastAsia="微软雅黑" w:cs="微软雅黑"/>
          <w:b/>
          <w:bCs/>
          <w:spacing w:val="-1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替代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干式的场所</w:t>
      </w:r>
    </w:p>
    <w:p w14:paraId="7A52B3A5">
      <w:pPr>
        <w:pStyle w:val="2"/>
        <w:spacing w:line="348" w:lineRule="auto"/>
      </w:pPr>
    </w:p>
    <w:p w14:paraId="104966FC">
      <w:pPr>
        <w:pStyle w:val="2"/>
        <w:spacing w:line="349" w:lineRule="auto"/>
      </w:pPr>
    </w:p>
    <w:p w14:paraId="7827E640">
      <w:pPr>
        <w:spacing w:before="120" w:line="226" w:lineRule="auto"/>
        <w:ind w:left="12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常用水基灭火器（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清水泡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</w:p>
    <w:p w14:paraId="5362D669">
      <w:pPr>
        <w:spacing w:before="232" w:line="183" w:lineRule="auto"/>
        <w:ind w:lef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清水灭火器，水雾灭火器，泡沫灭火器</w:t>
      </w:r>
    </w:p>
    <w:p w14:paraId="0DABBDF0">
      <w:pPr>
        <w:spacing w:before="114" w:line="823" w:lineRule="exact"/>
        <w:ind w:firstLine="2825"/>
      </w:pPr>
      <w:r>
        <w:pict>
          <v:shape id="_x0000_s1090" o:spid="_x0000_s1090" o:spt="202" type="#_x0000_t202" style="position:absolute;left:0pt;margin-left:411.6pt;margin-top:7.35pt;height:10.3pt;width:10.3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DCC68E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8"/>
                      <w:sz w:val="18"/>
                      <w:szCs w:val="18"/>
                    </w:rPr>
                    <w:t>19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91" o:spid="_x0000_s1091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17BEFE8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08D4C551">
      <w:pPr>
        <w:spacing w:line="823" w:lineRule="exact"/>
        <w:sectPr>
          <w:headerReference r:id="rId16" w:type="default"/>
          <w:pgSz w:w="11906" w:h="16839"/>
          <w:pgMar w:top="400" w:right="1785" w:bottom="0" w:left="1687" w:header="0" w:footer="0" w:gutter="0"/>
          <w:cols w:space="720" w:num="1"/>
        </w:sectPr>
      </w:pPr>
    </w:p>
    <w:p w14:paraId="356D5674">
      <w:pPr>
        <w:pStyle w:val="2"/>
        <w:spacing w:line="461" w:lineRule="auto"/>
      </w:pPr>
    </w:p>
    <w:p w14:paraId="206EB955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742BAC52">
      <w:pPr>
        <w:pStyle w:val="2"/>
        <w:spacing w:line="317" w:lineRule="auto"/>
      </w:pPr>
    </w:p>
    <w:p w14:paraId="2E006371">
      <w:pPr>
        <w:pStyle w:val="2"/>
        <w:spacing w:line="318" w:lineRule="auto"/>
      </w:pPr>
    </w:p>
    <w:p w14:paraId="31CEE496">
      <w:pPr>
        <w:pStyle w:val="2"/>
        <w:spacing w:line="318" w:lineRule="auto"/>
      </w:pPr>
    </w:p>
    <w:p w14:paraId="75588A84">
      <w:pPr>
        <w:spacing w:before="120" w:line="301" w:lineRule="auto"/>
        <w:ind w:left="19" w:right="3526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消防水泵接合器安装分类（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多上下墙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多功能，地上式，地下式，墙壁式</w:t>
      </w:r>
    </w:p>
    <w:p w14:paraId="2FDDCB4D">
      <w:pPr>
        <w:pStyle w:val="2"/>
        <w:spacing w:line="272" w:lineRule="auto"/>
      </w:pPr>
    </w:p>
    <w:p w14:paraId="133DFAAA">
      <w:pPr>
        <w:pStyle w:val="2"/>
        <w:spacing w:line="272" w:lineRule="auto"/>
      </w:pPr>
    </w:p>
    <w:p w14:paraId="701DDC14">
      <w:pPr>
        <w:spacing w:before="120" w:line="226" w:lineRule="auto"/>
        <w:ind w:left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欧姆定律适用（金典纯牛奶）</w:t>
      </w:r>
    </w:p>
    <w:p w14:paraId="007DD665">
      <w:pPr>
        <w:spacing w:before="229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金属导电，电解液导电，纯电阻电路</w:t>
      </w:r>
    </w:p>
    <w:p w14:paraId="34054EB7">
      <w:pPr>
        <w:pStyle w:val="2"/>
        <w:spacing w:line="348" w:lineRule="auto"/>
      </w:pPr>
    </w:p>
    <w:p w14:paraId="4B692115">
      <w:pPr>
        <w:pStyle w:val="2"/>
        <w:spacing w:line="349" w:lineRule="auto"/>
      </w:pPr>
    </w:p>
    <w:p w14:paraId="73B19648">
      <w:pPr>
        <w:spacing w:before="120" w:line="226" w:lineRule="auto"/>
        <w:ind w:left="2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喷射介质不同灭火器（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干水泡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</w:p>
    <w:p w14:paraId="5AD7B941">
      <w:pPr>
        <w:spacing w:before="230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干粉炮系统，水炮系统，泡沫系统</w:t>
      </w:r>
    </w:p>
    <w:p w14:paraId="5F179D16">
      <w:pPr>
        <w:pStyle w:val="2"/>
        <w:spacing w:line="349" w:lineRule="auto"/>
      </w:pPr>
    </w:p>
    <w:p w14:paraId="6E2250A8">
      <w:pPr>
        <w:pStyle w:val="2"/>
        <w:spacing w:line="349" w:lineRule="auto"/>
      </w:pPr>
    </w:p>
    <w:p w14:paraId="00C79C01">
      <w:pPr>
        <w:spacing w:before="120" w:line="301" w:lineRule="auto"/>
        <w:ind w:left="17" w:right="757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安全疏散重要依据（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宽数据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）疏散宽度，出口数量，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疏散距离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>燃烧三要素</w:t>
      </w:r>
      <w:r>
        <w:rPr>
          <w:rFonts w:ascii="微软雅黑" w:hAnsi="微软雅黑" w:eastAsia="微软雅黑" w:cs="微软雅黑"/>
          <w:b/>
          <w:bCs/>
          <w:color w:val="FF0000"/>
          <w:spacing w:val="-35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spacing w:val="-35"/>
          <w:sz w:val="28"/>
          <w:szCs w:val="28"/>
        </w:rPr>
        <w:t>（</w:t>
      </w:r>
      <w:r>
        <w:rPr>
          <w:rFonts w:ascii="微软雅黑" w:hAnsi="微软雅黑" w:eastAsia="微软雅黑" w:cs="微软雅黑"/>
          <w:b/>
          <w:bCs/>
          <w:color w:val="FF0000"/>
          <w:spacing w:val="3"/>
          <w:sz w:val="28"/>
          <w:szCs w:val="28"/>
        </w:rPr>
        <w:t>可，助，引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>）可燃物，助燃物，引火源</w:t>
      </w:r>
    </w:p>
    <w:p w14:paraId="4A852556">
      <w:pPr>
        <w:pStyle w:val="2"/>
        <w:spacing w:line="270" w:lineRule="auto"/>
      </w:pPr>
    </w:p>
    <w:p w14:paraId="4D4833E5">
      <w:pPr>
        <w:pStyle w:val="2"/>
        <w:spacing w:line="271" w:lineRule="auto"/>
      </w:pPr>
    </w:p>
    <w:p w14:paraId="75AD196B">
      <w:pPr>
        <w:spacing w:before="121" w:line="450" w:lineRule="auto"/>
        <w:ind w:left="42" w:right="2159" w:hanging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常见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的电源（蓄干发）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蓄电池</w:t>
      </w:r>
      <w:r>
        <w:rPr>
          <w:rFonts w:ascii="微软雅黑" w:hAnsi="微软雅黑" w:eastAsia="微软雅黑" w:cs="微软雅黑"/>
          <w:b/>
          <w:bCs/>
          <w:color w:val="C00000"/>
          <w:spacing w:val="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，干电池，</w:t>
      </w:r>
      <w:r>
        <w:rPr>
          <w:rFonts w:ascii="微软雅黑" w:hAnsi="微软雅黑" w:eastAsia="微软雅黑" w:cs="微软雅黑"/>
          <w:b/>
          <w:bCs/>
          <w:color w:val="C00000"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发电机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自压式气体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灭火系统适用于：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  <w:shd w:val="clear" w:fill="FFFF00"/>
        </w:rPr>
        <w:t>12345 上山打老虎</w:t>
      </w:r>
    </w:p>
    <w:p w14:paraId="3C7024BD">
      <w:pPr>
        <w:spacing w:before="1" w:line="428" w:lineRule="auto"/>
        <w:ind w:left="34" w:right="1122" w:hanging="1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IG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 xml:space="preserve">541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灭火系统</w:t>
      </w:r>
      <w:r>
        <w:rPr>
          <w:rFonts w:ascii="微软雅黑" w:hAnsi="微软雅黑" w:eastAsia="微软雅黑" w:cs="微软雅黑"/>
          <w:b/>
          <w:bCs/>
          <w:spacing w:val="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二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氧化碳灭火系统，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三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氟甲烷灭火系统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内储压式气体灭火系统适用于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（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  <w:shd w:val="clear" w:fill="FFFF00"/>
        </w:rPr>
        <w:t>12.13 六七内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）</w:t>
      </w:r>
    </w:p>
    <w:p w14:paraId="5A833076">
      <w:pPr>
        <w:spacing w:before="3" w:line="310" w:lineRule="auto"/>
        <w:ind w:left="18" w:right="5670" w:firstLine="156"/>
        <w:rPr>
          <w:rFonts w:ascii="微软雅黑" w:hAnsi="微软雅黑" w:eastAsia="微软雅黑" w:cs="微软雅黑"/>
          <w:sz w:val="28"/>
          <w:szCs w:val="28"/>
        </w:rPr>
      </w:pPr>
      <w:r>
        <w:pict>
          <v:shape id="_x0000_s1092" o:spid="_x0000_s1092" o:spt="202" type="#_x0000_t202" style="position:absolute;left:0pt;margin-left:153.95pt;margin-top:-0.8pt;height:51.6pt;width:126.8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23FF20">
                  <w:pPr>
                    <w:spacing w:before="18" w:line="253" w:lineRule="auto"/>
                    <w:ind w:left="20" w:right="20" w:firstLine="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5"/>
                      <w:sz w:val="28"/>
                      <w:szCs w:val="28"/>
                    </w:rPr>
                    <w:t>卤代烷 1301 火系统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28"/>
                      <w:szCs w:val="28"/>
                    </w:rPr>
                    <w:t>七氟丙烷灭火系统</w:t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spacing w:val="-5"/>
          <w:sz w:val="28"/>
          <w:szCs w:val="28"/>
        </w:rPr>
        <w:t>卤代烷 1211 火系统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六氟丙烷灭火系统</w:t>
      </w:r>
    </w:p>
    <w:p w14:paraId="166C77AA">
      <w:pPr>
        <w:spacing w:before="209" w:line="823" w:lineRule="exact"/>
        <w:ind w:firstLine="2727"/>
      </w:pPr>
      <w:r>
        <w:pict>
          <v:shape id="_x0000_s1093" o:spid="_x0000_s1093" o:spt="202" type="#_x0000_t202" style="position:absolute;left:0pt;margin-left:406.4pt;margin-top:12.1pt;height:10.3pt;width:10.6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3A0BFF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20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94" o:spid="_x0000_s1094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EE6E22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7C48DA2C">
      <w:pPr>
        <w:spacing w:line="823" w:lineRule="exact"/>
        <w:sectPr>
          <w:headerReference r:id="rId17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255908A">
      <w:pPr>
        <w:pStyle w:val="2"/>
        <w:spacing w:line="461" w:lineRule="auto"/>
      </w:pPr>
    </w:p>
    <w:p w14:paraId="282C561A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6B8673C6">
      <w:pPr>
        <w:pStyle w:val="2"/>
        <w:spacing w:line="253" w:lineRule="auto"/>
      </w:pPr>
    </w:p>
    <w:p w14:paraId="1A143AE7">
      <w:pPr>
        <w:pStyle w:val="2"/>
        <w:spacing w:line="253" w:lineRule="auto"/>
      </w:pPr>
    </w:p>
    <w:p w14:paraId="3CDBD7A1">
      <w:pPr>
        <w:pStyle w:val="2"/>
        <w:spacing w:line="254" w:lineRule="auto"/>
      </w:pPr>
    </w:p>
    <w:p w14:paraId="186CDF0E">
      <w:pPr>
        <w:pStyle w:val="2"/>
        <w:spacing w:line="254" w:lineRule="auto"/>
      </w:pPr>
    </w:p>
    <w:p w14:paraId="044866D8">
      <w:pPr>
        <w:spacing w:before="120"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地下室半地下室：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地 2 半 3</w:t>
      </w:r>
    </w:p>
    <w:p w14:paraId="4EB61FE5">
      <w:pPr>
        <w:pStyle w:val="2"/>
        <w:spacing w:line="349" w:lineRule="auto"/>
      </w:pPr>
    </w:p>
    <w:p w14:paraId="1E265F6C">
      <w:pPr>
        <w:pStyle w:val="2"/>
        <w:spacing w:line="350" w:lineRule="auto"/>
      </w:pPr>
    </w:p>
    <w:p w14:paraId="0B2F3C04">
      <w:pPr>
        <w:spacing w:before="120" w:line="300" w:lineRule="auto"/>
        <w:ind w:left="19" w:right="4088" w:firstLine="2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>自喷灭火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设置场所分为（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厂仓民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厂房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仓库</w:t>
      </w:r>
      <w:r>
        <w:rPr>
          <w:rFonts w:ascii="微软雅黑" w:hAnsi="微软雅黑" w:eastAsia="微软雅黑" w:cs="微软雅黑"/>
          <w:b/>
          <w:bCs/>
          <w:spacing w:val="16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民用建筑</w:t>
      </w:r>
    </w:p>
    <w:p w14:paraId="744547B4">
      <w:pPr>
        <w:pStyle w:val="2"/>
        <w:spacing w:line="301" w:lineRule="auto"/>
      </w:pPr>
    </w:p>
    <w:p w14:paraId="55160B38">
      <w:pPr>
        <w:pStyle w:val="2"/>
        <w:spacing w:line="301" w:lineRule="auto"/>
      </w:pPr>
    </w:p>
    <w:p w14:paraId="3E39E801">
      <w:pPr>
        <w:spacing w:before="120" w:line="184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避难间内应设置：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消消灭广播</w:t>
      </w:r>
    </w:p>
    <w:p w14:paraId="57654073">
      <w:pPr>
        <w:spacing w:before="184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消防软管卷盘     消防专线电话   灭火器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应急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广播</w:t>
      </w:r>
    </w:p>
    <w:p w14:paraId="47400D60">
      <w:pPr>
        <w:pStyle w:val="2"/>
        <w:spacing w:line="312" w:lineRule="auto"/>
      </w:pPr>
    </w:p>
    <w:p w14:paraId="02D4621B">
      <w:pPr>
        <w:pStyle w:val="2"/>
        <w:spacing w:line="313" w:lineRule="auto"/>
      </w:pPr>
    </w:p>
    <w:p w14:paraId="26BE6C07">
      <w:pPr>
        <w:spacing w:before="120" w:line="226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消防救援场地和入口（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消消灭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）</w:t>
      </w:r>
    </w:p>
    <w:p w14:paraId="0D028B5C">
      <w:pPr>
        <w:spacing w:before="158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消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防车登高操作场地，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消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防车登高面，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灭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火救援窗</w:t>
      </w:r>
    </w:p>
    <w:p w14:paraId="38EC1D41">
      <w:pPr>
        <w:pStyle w:val="2"/>
        <w:spacing w:line="241" w:lineRule="auto"/>
      </w:pPr>
    </w:p>
    <w:p w14:paraId="1CD36104">
      <w:pPr>
        <w:pStyle w:val="2"/>
        <w:spacing w:line="242" w:lineRule="auto"/>
      </w:pPr>
    </w:p>
    <w:p w14:paraId="02565159">
      <w:pPr>
        <w:spacing w:before="121" w:line="301" w:lineRule="auto"/>
        <w:ind w:left="17" w:right="75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低倍数泡沫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灭火系统适用（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固半移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）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固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定式，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移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动式，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半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定式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2"/>
          <w:sz w:val="28"/>
          <w:szCs w:val="28"/>
        </w:rPr>
        <w:t>备用水源</w:t>
      </w:r>
      <w:r>
        <w:rPr>
          <w:rFonts w:ascii="微软雅黑" w:hAnsi="微软雅黑" w:eastAsia="微软雅黑" w:cs="微软雅黑"/>
          <w:b/>
          <w:bCs/>
          <w:spacing w:val="-40"/>
          <w:sz w:val="28"/>
          <w:szCs w:val="28"/>
        </w:rPr>
        <w:t>：（</w:t>
      </w:r>
      <w:r>
        <w:rPr>
          <w:rFonts w:ascii="微软雅黑" w:hAnsi="微软雅黑" w:eastAsia="微软雅黑" w:cs="微软雅黑"/>
          <w:b/>
          <w:bCs/>
          <w:color w:val="C00000"/>
          <w:spacing w:val="12"/>
          <w:sz w:val="28"/>
          <w:szCs w:val="28"/>
        </w:rPr>
        <w:t>雨中有水</w:t>
      </w:r>
      <w:r>
        <w:rPr>
          <w:rFonts w:ascii="微软雅黑" w:hAnsi="微软雅黑" w:eastAsia="微软雅黑" w:cs="微软雅黑"/>
          <w:b/>
          <w:bCs/>
          <w:spacing w:val="12"/>
          <w:sz w:val="28"/>
          <w:szCs w:val="28"/>
        </w:rPr>
        <w:t>）</w:t>
      </w:r>
    </w:p>
    <w:p w14:paraId="680DCB5B">
      <w:pPr>
        <w:spacing w:before="98" w:line="185" w:lineRule="auto"/>
        <w:ind w:left="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雨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水清水池</w:t>
      </w:r>
      <w:r>
        <w:rPr>
          <w:rFonts w:ascii="微软雅黑" w:hAnsi="微软雅黑" w:eastAsia="微软雅黑" w:cs="微软雅黑"/>
          <w:b/>
          <w:bCs/>
          <w:spacing w:val="18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中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水清水池    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游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泳池    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水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景池</w:t>
      </w:r>
    </w:p>
    <w:p w14:paraId="4F0A2B02">
      <w:pPr>
        <w:pStyle w:val="2"/>
        <w:spacing w:line="271" w:lineRule="auto"/>
      </w:pPr>
    </w:p>
    <w:p w14:paraId="3D1F13A2">
      <w:pPr>
        <w:pStyle w:val="2"/>
        <w:spacing w:line="271" w:lineRule="auto"/>
      </w:pPr>
    </w:p>
    <w:p w14:paraId="3C4C9251">
      <w:pPr>
        <w:spacing w:before="12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干粉灭火系统按灭火方式</w:t>
      </w:r>
      <w:r>
        <w:rPr>
          <w:rFonts w:ascii="微软雅黑" w:hAnsi="微软雅黑" w:eastAsia="微软雅黑" w:cs="微软雅黑"/>
          <w:b/>
          <w:bCs/>
          <w:color w:val="4F81BD"/>
          <w:spacing w:val="-1"/>
          <w:sz w:val="28"/>
          <w:szCs w:val="28"/>
        </w:rPr>
        <w:t>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全举手</w:t>
      </w:r>
    </w:p>
    <w:p w14:paraId="24A09BB0">
      <w:pPr>
        <w:spacing w:before="11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全淹没系统，局部应用系统，手持软管系统</w:t>
      </w:r>
    </w:p>
    <w:p w14:paraId="73CFDD79">
      <w:pPr>
        <w:pStyle w:val="2"/>
        <w:spacing w:line="312" w:lineRule="auto"/>
      </w:pPr>
    </w:p>
    <w:p w14:paraId="417EC46A">
      <w:pPr>
        <w:pStyle w:val="2"/>
        <w:spacing w:line="313" w:lineRule="auto"/>
      </w:pPr>
    </w:p>
    <w:p w14:paraId="0BB68DE6">
      <w:pPr>
        <w:spacing w:before="121" w:line="226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消防工作的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特点（社行经技）社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会性，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行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政性，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经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常性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技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术性</w:t>
      </w:r>
    </w:p>
    <w:p w14:paraId="2E3A9AC7">
      <w:pPr>
        <w:pStyle w:val="2"/>
        <w:spacing w:line="243" w:lineRule="auto"/>
      </w:pPr>
    </w:p>
    <w:p w14:paraId="5EA9177E">
      <w:pPr>
        <w:pStyle w:val="2"/>
        <w:spacing w:line="243" w:lineRule="auto"/>
      </w:pPr>
    </w:p>
    <w:p w14:paraId="7F69AB80">
      <w:pPr>
        <w:pStyle w:val="2"/>
        <w:spacing w:line="243" w:lineRule="auto"/>
      </w:pPr>
    </w:p>
    <w:p w14:paraId="777FECAF">
      <w:pPr>
        <w:spacing w:before="120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爆炸按照产生的原因和性质不同可分为: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核化物</w:t>
      </w:r>
    </w:p>
    <w:p w14:paraId="06B5A2DF">
      <w:pPr>
        <w:pStyle w:val="2"/>
        <w:spacing w:line="409" w:lineRule="auto"/>
      </w:pPr>
    </w:p>
    <w:p w14:paraId="74E02276">
      <w:pPr>
        <w:spacing w:before="1" w:line="823" w:lineRule="exact"/>
        <w:ind w:firstLine="2727"/>
      </w:pPr>
      <w:r>
        <w:pict>
          <v:shape id="_x0000_s1095" o:spid="_x0000_s1095" o:spt="202" type="#_x0000_t202" style="position:absolute;left:0pt;margin-left:406.4pt;margin-top:1.65pt;height:10.3pt;width:10.6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D9FB81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21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096" o:spid="_x0000_s1096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817A545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A2C9968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8477C28">
      <w:pPr>
        <w:pStyle w:val="2"/>
        <w:spacing w:line="461" w:lineRule="auto"/>
      </w:pPr>
    </w:p>
    <w:p w14:paraId="50E6C5BD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1CFB6FF6">
      <w:pPr>
        <w:pStyle w:val="2"/>
        <w:spacing w:line="392" w:lineRule="auto"/>
      </w:pPr>
    </w:p>
    <w:p w14:paraId="069CB1B7">
      <w:pPr>
        <w:spacing w:before="120" w:line="184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核爆炸、化学爆炸、物理爆炸</w:t>
      </w:r>
    </w:p>
    <w:p w14:paraId="5A7628E9">
      <w:pPr>
        <w:pStyle w:val="2"/>
        <w:spacing w:line="251" w:lineRule="auto"/>
      </w:pPr>
    </w:p>
    <w:p w14:paraId="05E85186">
      <w:pPr>
        <w:pStyle w:val="2"/>
        <w:spacing w:line="251" w:lineRule="auto"/>
      </w:pPr>
    </w:p>
    <w:p w14:paraId="4CA2395B">
      <w:pPr>
        <w:pStyle w:val="2"/>
        <w:spacing w:line="252" w:lineRule="auto"/>
      </w:pPr>
    </w:p>
    <w:p w14:paraId="12E07476">
      <w:pPr>
        <w:spacing w:before="12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不完全燃烧产物：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3 酉两气</w:t>
      </w:r>
    </w:p>
    <w:p w14:paraId="41372E4A">
      <w:pPr>
        <w:spacing w:before="255" w:line="184" w:lineRule="auto"/>
        <w:ind w:left="2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醇类，醛类，醚类，一氧化碳，氨气</w:t>
      </w:r>
    </w:p>
    <w:p w14:paraId="15438049">
      <w:pPr>
        <w:pStyle w:val="2"/>
        <w:spacing w:line="252" w:lineRule="auto"/>
      </w:pPr>
    </w:p>
    <w:p w14:paraId="72AD2DCB">
      <w:pPr>
        <w:pStyle w:val="2"/>
        <w:spacing w:line="252" w:lineRule="auto"/>
      </w:pPr>
    </w:p>
    <w:p w14:paraId="3A71D83B">
      <w:pPr>
        <w:pStyle w:val="2"/>
        <w:spacing w:line="252" w:lineRule="auto"/>
      </w:pPr>
    </w:p>
    <w:p w14:paraId="65349A21">
      <w:pPr>
        <w:spacing w:before="121"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指示灯为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黄色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：故障屏出</w:t>
      </w:r>
    </w:p>
    <w:p w14:paraId="1208F4B7">
      <w:pPr>
        <w:spacing w:before="257" w:line="183" w:lineRule="auto"/>
        <w:ind w:left="2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故障，屏蔽指示，输出禁止指示灯</w:t>
      </w:r>
    </w:p>
    <w:p w14:paraId="51C1B197">
      <w:pPr>
        <w:pStyle w:val="2"/>
        <w:spacing w:line="251" w:lineRule="auto"/>
      </w:pPr>
    </w:p>
    <w:p w14:paraId="03592A23">
      <w:pPr>
        <w:pStyle w:val="2"/>
        <w:spacing w:line="251" w:lineRule="auto"/>
      </w:pPr>
    </w:p>
    <w:p w14:paraId="5007427C">
      <w:pPr>
        <w:pStyle w:val="2"/>
        <w:spacing w:line="252" w:lineRule="auto"/>
      </w:pPr>
    </w:p>
    <w:p w14:paraId="7D8BEBA2">
      <w:pPr>
        <w:spacing w:before="12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指示灯为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00FF00"/>
        </w:rPr>
        <w:t>绿色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：消主备</w:t>
      </w:r>
    </w:p>
    <w:p w14:paraId="445472FA">
      <w:pPr>
        <w:spacing w:before="183" w:line="404" w:lineRule="auto"/>
        <w:ind w:left="18" w:right="355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消音指示   主电工作</w:t>
      </w:r>
      <w:r>
        <w:rPr>
          <w:rFonts w:ascii="微软雅黑" w:hAnsi="微软雅黑" w:eastAsia="微软雅黑" w:cs="微软雅黑"/>
          <w:b/>
          <w:bCs/>
          <w:spacing w:val="12"/>
          <w:sz w:val="28"/>
          <w:szCs w:val="28"/>
        </w:rPr>
        <w:t xml:space="preserve">  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备电工作指示灯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指示灯为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0000"/>
        </w:rPr>
        <w:t>红色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：监管报警</w:t>
      </w:r>
    </w:p>
    <w:p w14:paraId="093BAC3D">
      <w:pPr>
        <w:spacing w:line="480" w:lineRule="exact"/>
        <w:ind w:firstLine="14"/>
      </w:pPr>
      <w:r>
        <w:rPr>
          <w:position w:val="-9"/>
        </w:rPr>
        <w:pict>
          <v:shape id="_x0000_s1097" o:spid="_x0000_s1097" o:spt="202" type="#_x0000_t202" style="height:24pt;width:112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B6B355">
                  <w:pPr>
                    <w:spacing w:before="53" w:line="230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6"/>
                      <w:sz w:val="28"/>
                      <w:szCs w:val="28"/>
                    </w:rPr>
                    <w:t>【两屏三器两柜】</w:t>
                  </w:r>
                </w:p>
              </w:txbxContent>
            </v:textbox>
            <w10:wrap type="none"/>
            <w10:anchorlock/>
          </v:shape>
        </w:pict>
      </w:r>
    </w:p>
    <w:p w14:paraId="3A51D42E">
      <w:pPr>
        <w:spacing w:before="112"/>
        <w:ind w:left="22" w:right="3899" w:hanging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两屏:视图</w:t>
      </w:r>
      <w:r>
        <w:rPr>
          <w:rFonts w:ascii="微软雅黑" w:hAnsi="微软雅黑" w:eastAsia="微软雅黑" w:cs="微软雅黑"/>
          <w:b/>
          <w:bCs/>
          <w:color w:val="C00000"/>
          <w:spacing w:val="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视频监控器，图形显示器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三器:消消火</w:t>
      </w:r>
    </w:p>
    <w:p w14:paraId="1CF0261B">
      <w:pPr>
        <w:spacing w:before="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火灾报警控制器、消防联动控制器、消防应急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广播控制器</w:t>
      </w:r>
    </w:p>
    <w:p w14:paraId="08420F93">
      <w:pPr>
        <w:spacing w:before="120" w:line="183" w:lineRule="auto"/>
        <w:ind w:left="2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30"/>
          <w:szCs w:val="30"/>
        </w:rPr>
        <w:t>两柜:电水箱</w:t>
      </w:r>
    </w:p>
    <w:p w14:paraId="66287D93">
      <w:pPr>
        <w:spacing w:before="114"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消防电源控制柜、消防水箱液位显示柜</w:t>
      </w:r>
    </w:p>
    <w:p w14:paraId="7BE68609">
      <w:pPr>
        <w:pStyle w:val="2"/>
        <w:spacing w:line="242" w:lineRule="auto"/>
      </w:pPr>
    </w:p>
    <w:p w14:paraId="1B7B2137">
      <w:pPr>
        <w:pStyle w:val="2"/>
        <w:spacing w:line="242" w:lineRule="auto"/>
      </w:pPr>
    </w:p>
    <w:p w14:paraId="6EC26277">
      <w:pPr>
        <w:spacing w:before="121" w:line="226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水箱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8 小时</w:t>
      </w:r>
      <w:r>
        <w:rPr>
          <w:rFonts w:ascii="微软雅黑" w:hAnsi="微软雅黑" w:eastAsia="微软雅黑" w:cs="微软雅黑"/>
          <w:b/>
          <w:bCs/>
          <w:color w:val="C00000"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水池：两昼夜（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48h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）遇到 2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000m</w:t>
      </w:r>
      <w:r>
        <w:rPr>
          <w:rFonts w:ascii="微软雅黑" w:hAnsi="微软雅黑" w:eastAsia="微软雅黑" w:cs="微软雅黑"/>
          <w:b/>
          <w:bCs/>
          <w:spacing w:val="-1"/>
          <w:position w:val="12"/>
          <w:sz w:val="18"/>
          <w:szCs w:val="18"/>
        </w:rPr>
        <w:t>3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,就翻倍（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96h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）</w:t>
      </w:r>
    </w:p>
    <w:p w14:paraId="04F54053">
      <w:pPr>
        <w:pStyle w:val="2"/>
        <w:spacing w:line="243" w:lineRule="auto"/>
      </w:pPr>
    </w:p>
    <w:p w14:paraId="5AB460CA">
      <w:pPr>
        <w:pStyle w:val="2"/>
        <w:spacing w:line="243" w:lineRule="auto"/>
      </w:pPr>
    </w:p>
    <w:p w14:paraId="631E1D50">
      <w:pPr>
        <w:pStyle w:val="2"/>
        <w:spacing w:line="243" w:lineRule="auto"/>
      </w:pPr>
    </w:p>
    <w:p w14:paraId="4A6727B7">
      <w:pPr>
        <w:spacing w:before="121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消防车道可分为：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消尽穿环</w:t>
      </w:r>
    </w:p>
    <w:p w14:paraId="21505892">
      <w:pPr>
        <w:spacing w:before="255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消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防水源地消防车道    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尽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头是消防车道</w:t>
      </w:r>
    </w:p>
    <w:p w14:paraId="7763E826">
      <w:pPr>
        <w:spacing w:before="93" w:line="137" w:lineRule="exact"/>
        <w:ind w:right="13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pacing w:val="-6"/>
          <w:position w:val="-2"/>
          <w:sz w:val="18"/>
          <w:szCs w:val="18"/>
        </w:rPr>
        <w:t>22</w:t>
      </w:r>
    </w:p>
    <w:p w14:paraId="3B156C4D">
      <w:pPr>
        <w:spacing w:before="1" w:line="187" w:lineRule="auto"/>
        <w:ind w:left="2730"/>
        <w:outlineLvl w:val="2"/>
        <w:rPr>
          <w:rFonts w:ascii="微软雅黑" w:hAnsi="微软雅黑" w:eastAsia="微软雅黑" w:cs="微软雅黑"/>
          <w:sz w:val="47"/>
          <w:szCs w:val="47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-120015</wp:posOffset>
                </wp:positionV>
                <wp:extent cx="1829435" cy="523240"/>
                <wp:effectExtent l="0" t="0" r="0" b="0"/>
                <wp:wrapNone/>
                <wp:docPr id="14" name="R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1708" y="-120524"/>
                          <a:ext cx="1829435" cy="5232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" o:spid="_x0000_s1026" o:spt="1" style="position:absolute;left:0pt;margin-left:136.35pt;margin-top:-9.45pt;height:41.2pt;width:144.05pt;z-index:-251626496;mso-width-relative:page;mso-height-relative:page;" fillcolor="#FF0000" filled="t" stroked="f" coordsize="21600,21600" o:gfxdata="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RtLrLXAAAACgEAAA8AAAAAAAAAAQAgAAAAIgAAAGRycy9kb3ducmV2&#10;LnhtbFBLAQIUABQAAAAIAIdO4kBGMsIqNgIAAHAEAAAOAAAAAAAAAAEAIAAAACY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FFFFFF"/>
          <w:spacing w:val="9"/>
          <w:sz w:val="47"/>
          <w:szCs w:val="47"/>
        </w:rPr>
        <w:t>必考全套口诀</w:t>
      </w:r>
    </w:p>
    <w:p w14:paraId="6A5BB636">
      <w:pPr>
        <w:spacing w:line="187" w:lineRule="auto"/>
        <w:rPr>
          <w:rFonts w:ascii="微软雅黑" w:hAnsi="微软雅黑" w:eastAsia="微软雅黑" w:cs="微软雅黑"/>
          <w:sz w:val="47"/>
          <w:szCs w:val="47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D31D0E">
      <w:pPr>
        <w:pStyle w:val="2"/>
        <w:spacing w:line="461" w:lineRule="auto"/>
      </w:pPr>
    </w:p>
    <w:p w14:paraId="433D3BA8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2A94816">
      <w:pPr>
        <w:pStyle w:val="2"/>
        <w:spacing w:line="392" w:lineRule="auto"/>
      </w:pPr>
    </w:p>
    <w:p w14:paraId="0F7FE897">
      <w:pPr>
        <w:spacing w:before="120" w:line="184" w:lineRule="auto"/>
        <w:ind w:left="1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穿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过建筑物的消防车道     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环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形消防车道</w:t>
      </w:r>
    </w:p>
    <w:p w14:paraId="0634330E">
      <w:pPr>
        <w:pStyle w:val="2"/>
        <w:spacing w:line="313" w:lineRule="auto"/>
      </w:pPr>
    </w:p>
    <w:p w14:paraId="73B70D64">
      <w:pPr>
        <w:pStyle w:val="2"/>
        <w:spacing w:line="314" w:lineRule="auto"/>
      </w:pPr>
    </w:p>
    <w:p w14:paraId="3CCF4C14">
      <w:pPr>
        <w:spacing w:before="120" w:line="262" w:lineRule="auto"/>
        <w:ind w:left="398" w:right="2374"/>
        <w:jc w:val="righ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火 5 人 6（氧浓度低于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15％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火不能维持燃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烧）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 xml:space="preserve">（氧浓度低于 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16％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人不能正常呼吸）</w:t>
      </w: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9"/>
        <w:gridCol w:w="6527"/>
      </w:tblGrid>
      <w:tr w14:paraId="171DBE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999" w:type="dxa"/>
            <w:vAlign w:val="top"/>
          </w:tcPr>
          <w:p w14:paraId="18766271">
            <w:pPr>
              <w:pStyle w:val="6"/>
              <w:spacing w:before="130" w:line="491" w:lineRule="exact"/>
              <w:ind w:left="123"/>
            </w:pPr>
            <w:r>
              <w:rPr>
                <w:b/>
                <w:bCs/>
                <w:color w:val="C00000"/>
                <w:spacing w:val="-6"/>
                <w:position w:val="4"/>
              </w:rPr>
              <w:t>21%</w:t>
            </w:r>
          </w:p>
        </w:tc>
        <w:tc>
          <w:tcPr>
            <w:tcW w:w="6527" w:type="dxa"/>
            <w:vAlign w:val="top"/>
          </w:tcPr>
          <w:p w14:paraId="2892DA59">
            <w:pPr>
              <w:pStyle w:val="6"/>
              <w:spacing w:before="189" w:line="183" w:lineRule="auto"/>
              <w:ind w:left="109"/>
            </w:pPr>
            <w:r>
              <w:rPr>
                <w:b/>
                <w:bCs/>
                <w:spacing w:val="-1"/>
              </w:rPr>
              <w:t>空气中氧含量</w:t>
            </w:r>
          </w:p>
        </w:tc>
      </w:tr>
      <w:tr w14:paraId="4D215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99" w:type="dxa"/>
            <w:vAlign w:val="top"/>
          </w:tcPr>
          <w:p w14:paraId="45D8D44B">
            <w:pPr>
              <w:pStyle w:val="6"/>
              <w:spacing w:before="129" w:line="489" w:lineRule="exact"/>
              <w:ind w:left="131"/>
            </w:pPr>
            <w:r>
              <w:rPr>
                <w:b/>
                <w:bCs/>
                <w:color w:val="C00000"/>
                <w:spacing w:val="-8"/>
                <w:position w:val="4"/>
              </w:rPr>
              <w:t>15%</w:t>
            </w:r>
          </w:p>
        </w:tc>
        <w:tc>
          <w:tcPr>
            <w:tcW w:w="6527" w:type="dxa"/>
            <w:vAlign w:val="top"/>
          </w:tcPr>
          <w:p w14:paraId="5652BF05">
            <w:pPr>
              <w:pStyle w:val="6"/>
              <w:spacing w:before="189" w:line="183" w:lineRule="auto"/>
              <w:ind w:left="109"/>
            </w:pPr>
            <w:r>
              <w:rPr>
                <w:b/>
                <w:bCs/>
                <w:spacing w:val="-1"/>
              </w:rPr>
              <w:t>人机内下降，火不能维持燃烧</w:t>
            </w:r>
          </w:p>
        </w:tc>
      </w:tr>
      <w:tr w14:paraId="3D6AF2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99" w:type="dxa"/>
            <w:vAlign w:val="top"/>
          </w:tcPr>
          <w:p w14:paraId="4D9E7D23">
            <w:pPr>
              <w:pStyle w:val="6"/>
              <w:spacing w:before="130" w:line="488" w:lineRule="exact"/>
              <w:ind w:left="131"/>
            </w:pPr>
            <w:r>
              <w:rPr>
                <w:b/>
                <w:bCs/>
                <w:color w:val="C00000"/>
                <w:spacing w:val="-4"/>
                <w:position w:val="4"/>
              </w:rPr>
              <w:t>10％-14%</w:t>
            </w:r>
          </w:p>
        </w:tc>
        <w:tc>
          <w:tcPr>
            <w:tcW w:w="6527" w:type="dxa"/>
            <w:vAlign w:val="top"/>
          </w:tcPr>
          <w:p w14:paraId="29EB7A3B">
            <w:pPr>
              <w:pStyle w:val="6"/>
              <w:spacing w:before="189" w:line="183" w:lineRule="auto"/>
              <w:ind w:left="108"/>
            </w:pPr>
            <w:r>
              <w:rPr>
                <w:b/>
                <w:bCs/>
                <w:spacing w:val="-1"/>
              </w:rPr>
              <w:t>肌无力，四肢无力，智力混乱</w:t>
            </w:r>
          </w:p>
        </w:tc>
      </w:tr>
      <w:tr w14:paraId="49AC6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999" w:type="dxa"/>
            <w:vAlign w:val="top"/>
          </w:tcPr>
          <w:p w14:paraId="2A565114">
            <w:pPr>
              <w:pStyle w:val="6"/>
              <w:spacing w:before="130" w:line="487" w:lineRule="exact"/>
              <w:ind w:left="122"/>
            </w:pPr>
            <w:r>
              <w:rPr>
                <w:b/>
                <w:bCs/>
                <w:color w:val="C00000"/>
                <w:spacing w:val="-3"/>
                <w:position w:val="4"/>
              </w:rPr>
              <w:t>6％-10%</w:t>
            </w:r>
          </w:p>
        </w:tc>
        <w:tc>
          <w:tcPr>
            <w:tcW w:w="6527" w:type="dxa"/>
            <w:vAlign w:val="top"/>
          </w:tcPr>
          <w:p w14:paraId="39EC2A05">
            <w:pPr>
              <w:pStyle w:val="6"/>
              <w:spacing w:before="130" w:line="229" w:lineRule="auto"/>
              <w:ind w:left="109"/>
            </w:pPr>
            <w:r>
              <w:rPr>
                <w:b/>
                <w:bCs/>
                <w:spacing w:val="-2"/>
              </w:rPr>
              <w:t>人会晕，</w:t>
            </w:r>
            <w:r>
              <w:rPr>
                <w:b/>
                <w:bCs/>
                <w:color w:val="C00000"/>
                <w:spacing w:val="-2"/>
              </w:rPr>
              <w:t>6％超过 5 分钟人会死</w:t>
            </w:r>
          </w:p>
        </w:tc>
      </w:tr>
      <w:tr w14:paraId="49259E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999" w:type="dxa"/>
            <w:vAlign w:val="top"/>
          </w:tcPr>
          <w:p w14:paraId="0D93766D">
            <w:pPr>
              <w:pStyle w:val="6"/>
              <w:spacing w:before="131" w:line="491" w:lineRule="exact"/>
              <w:ind w:left="129"/>
            </w:pPr>
            <w:r>
              <w:rPr>
                <w:b/>
                <w:bCs/>
                <w:color w:val="C00000"/>
                <w:spacing w:val="1"/>
                <w:position w:val="4"/>
              </w:rPr>
              <w:t>3%</w:t>
            </w:r>
          </w:p>
        </w:tc>
        <w:tc>
          <w:tcPr>
            <w:tcW w:w="6527" w:type="dxa"/>
            <w:vAlign w:val="top"/>
          </w:tcPr>
          <w:p w14:paraId="6168B7A7">
            <w:pPr>
              <w:pStyle w:val="6"/>
              <w:spacing w:before="186" w:line="185" w:lineRule="auto"/>
              <w:ind w:left="112"/>
            </w:pPr>
            <w:r>
              <w:rPr>
                <w:b/>
                <w:bCs/>
                <w:spacing w:val="-1"/>
              </w:rPr>
              <w:t>实际着火空气中氧气浓度</w:t>
            </w:r>
          </w:p>
        </w:tc>
      </w:tr>
    </w:tbl>
    <w:p w14:paraId="38845129">
      <w:pPr>
        <w:spacing w:line="552" w:lineRule="exact"/>
        <w:ind w:firstLine="112"/>
      </w:pPr>
      <w:r>
        <w:rPr>
          <w:position w:val="-11"/>
        </w:rPr>
        <w:pict>
          <v:shape id="_x0000_s1098" o:spid="_x0000_s1098" o:spt="202" type="#_x0000_t202" style="height:27.65pt;width:113.2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0E2198">
                  <w:pPr>
                    <w:spacing w:before="185" w:line="183" w:lineRule="auto"/>
                    <w:ind w:left="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5"/>
                      <w:sz w:val="28"/>
                      <w:szCs w:val="28"/>
                    </w:rPr>
                    <w:t>气压罐  15、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5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5"/>
                      <w:sz w:val="28"/>
                      <w:szCs w:val="28"/>
                    </w:rPr>
                    <w:t>150</w:t>
                  </w:r>
                </w:p>
              </w:txbxContent>
            </v:textbox>
            <w10:wrap type="none"/>
            <w10:anchorlock/>
          </v:shape>
        </w:pict>
      </w:r>
    </w:p>
    <w:p w14:paraId="2BFFBB7C">
      <w:pPr>
        <w:spacing w:before="197" w:line="230" w:lineRule="auto"/>
        <w:ind w:lef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气压罐启泵次数不大于</w:t>
      </w:r>
      <w:r>
        <w:rPr>
          <w:rFonts w:ascii="微软雅黑" w:hAnsi="微软雅黑" w:eastAsia="微软雅黑" w:cs="微软雅黑"/>
          <w:b/>
          <w:bCs/>
          <w:spacing w:val="93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15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次/h,有效容积不宜小于 150L</w:t>
      </w:r>
    </w:p>
    <w:p w14:paraId="3993052E">
      <w:pPr>
        <w:spacing w:before="38" w:line="552" w:lineRule="exact"/>
        <w:ind w:firstLine="112"/>
      </w:pPr>
      <w:r>
        <w:rPr>
          <w:position w:val="-11"/>
        </w:rPr>
        <w:pict>
          <v:shape id="_x0000_s1099" o:spid="_x0000_s1099" o:spt="202" type="#_x0000_t202" style="height:27.65pt;width:163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E0694B1">
                  <w:pPr>
                    <w:spacing w:before="126" w:line="225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1"/>
                      <w:sz w:val="28"/>
                      <w:szCs w:val="28"/>
                    </w:rPr>
                    <w:t>默欺我(75)，罚一百(100)</w:t>
                  </w:r>
                </w:p>
              </w:txbxContent>
            </v:textbox>
            <w10:wrap type="none"/>
            <w10:anchorlock/>
          </v:shape>
        </w:pict>
      </w:r>
    </w:p>
    <w:p w14:paraId="00AF3AAF">
      <w:pPr>
        <w:spacing w:before="255" w:line="311" w:lineRule="auto"/>
        <w:ind w:left="117" w:right="58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未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端试水装置排水立管宜设伸订通气管，且管径不小于</w:t>
      </w:r>
      <w:r>
        <w:rPr>
          <w:rFonts w:ascii="微软雅黑" w:hAnsi="微软雅黑" w:eastAsia="微软雅黑" w:cs="微软雅黑"/>
          <w:b/>
          <w:bCs/>
          <w:spacing w:val="8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75mm;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报警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阀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组排水立管管径不应小于</w:t>
      </w:r>
      <w:r>
        <w:rPr>
          <w:rFonts w:ascii="微软雅黑" w:hAnsi="微软雅黑" w:eastAsia="微软雅黑" w:cs="微软雅黑"/>
          <w:b/>
          <w:bCs/>
          <w:spacing w:val="9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100mm</w:t>
      </w:r>
    </w:p>
    <w:p w14:paraId="7221DBCE">
      <w:pPr>
        <w:pStyle w:val="2"/>
        <w:spacing w:line="251" w:lineRule="auto"/>
      </w:pPr>
    </w:p>
    <w:p w14:paraId="792F417B">
      <w:pPr>
        <w:pStyle w:val="2"/>
        <w:spacing w:line="252" w:lineRule="auto"/>
      </w:pPr>
    </w:p>
    <w:p w14:paraId="0466FA89">
      <w:pPr>
        <w:spacing w:before="121" w:line="184" w:lineRule="auto"/>
        <w:ind w:left="29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避难层 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 xml:space="preserve">20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米设</w:t>
      </w:r>
      <w:r>
        <w:rPr>
          <w:rFonts w:ascii="微软雅黑" w:hAnsi="微软雅黑" w:eastAsia="微软雅黑" w:cs="微软雅黑"/>
          <w:b/>
          <w:bCs/>
          <w:color w:val="3A3AFF"/>
          <w:spacing w:val="-3"/>
          <w:sz w:val="28"/>
          <w:szCs w:val="28"/>
        </w:rPr>
        <w:t>电话</w:t>
      </w:r>
    </w:p>
    <w:p w14:paraId="2AD45FBD">
      <w:pPr>
        <w:spacing w:before="256" w:line="306" w:lineRule="auto"/>
        <w:ind w:left="686" w:right="2277" w:hanging="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3A3AFF"/>
          <w:spacing w:val="-1"/>
          <w:sz w:val="28"/>
          <w:szCs w:val="28"/>
        </w:rPr>
        <w:t xml:space="preserve">手报隧道里有个 250  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电话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200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m,手报按钮</w:t>
      </w:r>
      <w:r>
        <w:rPr>
          <w:rFonts w:ascii="微软雅黑" w:hAnsi="微软雅黑" w:eastAsia="微软雅黑" w:cs="微软雅黑"/>
          <w:b/>
          <w:bCs/>
          <w:spacing w:val="1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50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m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防火分区：          </w:t>
      </w:r>
      <w:r>
        <w:rPr>
          <w:rFonts w:ascii="微软雅黑" w:hAnsi="微软雅黑" w:eastAsia="微软雅黑" w:cs="微软雅黑"/>
          <w:b/>
          <w:bCs/>
          <w:color w:val="0070C0"/>
          <w:spacing w:val="-1"/>
          <w:sz w:val="28"/>
          <w:szCs w:val="28"/>
        </w:rPr>
        <w:t>扬声器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直线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 xml:space="preserve">距离不超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25m</w:t>
      </w:r>
    </w:p>
    <w:p w14:paraId="4696E6CD">
      <w:pPr>
        <w:spacing w:before="25" w:line="183" w:lineRule="auto"/>
        <w:ind w:left="29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0070C0"/>
          <w:spacing w:val="-2"/>
          <w:sz w:val="28"/>
          <w:szCs w:val="28"/>
        </w:rPr>
        <w:t>手报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步行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距离不超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30m</w:t>
      </w:r>
    </w:p>
    <w:p w14:paraId="3D9732AD">
      <w:pPr>
        <w:spacing w:before="255" w:line="184" w:lineRule="auto"/>
        <w:ind w:left="29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手报路边 100m</w:t>
      </w:r>
    </w:p>
    <w:p w14:paraId="67E746E8">
      <w:pPr>
        <w:pStyle w:val="2"/>
        <w:spacing w:line="292" w:lineRule="auto"/>
      </w:pPr>
    </w:p>
    <w:p w14:paraId="6DAC76F9">
      <w:pPr>
        <w:pStyle w:val="2"/>
        <w:spacing w:line="292" w:lineRule="auto"/>
      </w:pPr>
    </w:p>
    <w:p w14:paraId="63FEEDEE">
      <w:pPr>
        <w:pStyle w:val="2"/>
        <w:spacing w:line="292" w:lineRule="auto"/>
      </w:pPr>
    </w:p>
    <w:p w14:paraId="0D551ED9">
      <w:pPr>
        <w:spacing w:before="1" w:line="823" w:lineRule="exact"/>
        <w:ind w:firstLine="2825"/>
      </w:pPr>
      <w:r>
        <w:pict>
          <v:shape id="_x0000_s1100" o:spid="_x0000_s1100" o:spt="202" type="#_x0000_t202" style="position:absolute;left:0pt;margin-left:411.3pt;margin-top:1.65pt;height:10.3pt;width:10.6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117642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23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01" o:spid="_x0000_s1101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EF5B384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EE166E7">
      <w:pPr>
        <w:spacing w:line="823" w:lineRule="exact"/>
        <w:sectPr>
          <w:headerReference r:id="rId18" w:type="default"/>
          <w:pgSz w:w="11906" w:h="16839"/>
          <w:pgMar w:top="400" w:right="1687" w:bottom="0" w:left="1687" w:header="0" w:footer="0" w:gutter="0"/>
          <w:cols w:space="720" w:num="1"/>
        </w:sectPr>
      </w:pPr>
    </w:p>
    <w:p w14:paraId="37E52512">
      <w:pPr>
        <w:pStyle w:val="2"/>
        <w:spacing w:line="461" w:lineRule="auto"/>
      </w:pPr>
    </w:p>
    <w:p w14:paraId="23EFFB4A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F4F4BF8">
      <w:pPr>
        <w:pStyle w:val="2"/>
        <w:spacing w:line="334" w:lineRule="auto"/>
      </w:pPr>
    </w:p>
    <w:p w14:paraId="759FF587">
      <w:pPr>
        <w:spacing w:before="120" w:line="226" w:lineRule="auto"/>
        <w:ind w:lef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 xml:space="preserve">气体燃烧：扩预    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扩散燃烧（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边混合边燃烧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</w:p>
    <w:p w14:paraId="3E199C90">
      <w:pPr>
        <w:spacing w:before="171" w:line="226" w:lineRule="auto"/>
        <w:ind w:left="26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预混燃烧（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预先同空气混合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）</w:t>
      </w:r>
    </w:p>
    <w:p w14:paraId="4611030A">
      <w:pPr>
        <w:spacing w:before="231" w:line="183" w:lineRule="auto"/>
        <w:ind w:left="1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火灾蔓延方式：</w:t>
      </w:r>
    </w:p>
    <w:p w14:paraId="7CC6CB92">
      <w:pPr>
        <w:spacing w:line="72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7226"/>
      </w:tblGrid>
      <w:tr w14:paraId="5ACCE1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300" w:type="dxa"/>
            <w:vAlign w:val="top"/>
          </w:tcPr>
          <w:p w14:paraId="74E8F844">
            <w:pPr>
              <w:pStyle w:val="6"/>
              <w:spacing w:before="190" w:line="183" w:lineRule="auto"/>
              <w:ind w:left="112"/>
            </w:pPr>
            <w:r>
              <w:rPr>
                <w:b/>
                <w:bCs/>
                <w:spacing w:val="-2"/>
              </w:rPr>
              <w:t>热传</w:t>
            </w:r>
            <w:r>
              <w:rPr>
                <w:b/>
                <w:bCs/>
                <w:color w:val="C00000"/>
                <w:spacing w:val="-2"/>
              </w:rPr>
              <w:t>导</w:t>
            </w:r>
          </w:p>
        </w:tc>
        <w:tc>
          <w:tcPr>
            <w:tcW w:w="7226" w:type="dxa"/>
            <w:vAlign w:val="top"/>
          </w:tcPr>
          <w:p w14:paraId="59DB44C0">
            <w:pPr>
              <w:pStyle w:val="6"/>
              <w:spacing w:before="188" w:line="184" w:lineRule="auto"/>
              <w:ind w:left="119"/>
            </w:pPr>
            <w:r>
              <w:rPr>
                <w:b/>
                <w:bCs/>
              </w:rPr>
              <w:t>固体，温度高传低，</w:t>
            </w:r>
          </w:p>
        </w:tc>
      </w:tr>
      <w:tr w14:paraId="796313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00" w:type="dxa"/>
            <w:vAlign w:val="top"/>
          </w:tcPr>
          <w:p w14:paraId="29982F9B">
            <w:pPr>
              <w:pStyle w:val="6"/>
              <w:spacing w:before="189" w:line="183" w:lineRule="auto"/>
              <w:ind w:left="112"/>
            </w:pPr>
            <w:r>
              <w:rPr>
                <w:b/>
                <w:bCs/>
                <w:spacing w:val="-2"/>
              </w:rPr>
              <w:t>热对</w:t>
            </w:r>
            <w:r>
              <w:rPr>
                <w:b/>
                <w:bCs/>
                <w:color w:val="C00000"/>
                <w:spacing w:val="-2"/>
              </w:rPr>
              <w:t>流</w:t>
            </w:r>
          </w:p>
        </w:tc>
        <w:tc>
          <w:tcPr>
            <w:tcW w:w="7226" w:type="dxa"/>
            <w:vAlign w:val="top"/>
          </w:tcPr>
          <w:p w14:paraId="6F93374C">
            <w:pPr>
              <w:pStyle w:val="6"/>
              <w:spacing w:before="129" w:line="229" w:lineRule="auto"/>
              <w:ind w:left="107"/>
            </w:pPr>
            <w:r>
              <w:rPr>
                <w:b/>
                <w:bCs/>
                <w:spacing w:val="-1"/>
              </w:rPr>
              <w:t>流体，液体/气体，冷热流体互掺</w:t>
            </w:r>
          </w:p>
        </w:tc>
      </w:tr>
      <w:tr w14:paraId="75289D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00" w:type="dxa"/>
            <w:vAlign w:val="top"/>
          </w:tcPr>
          <w:p w14:paraId="2C5605D6">
            <w:pPr>
              <w:pStyle w:val="6"/>
              <w:spacing w:before="189" w:line="183" w:lineRule="auto"/>
              <w:ind w:left="112"/>
            </w:pPr>
            <w:r>
              <w:rPr>
                <w:b/>
                <w:bCs/>
                <w:spacing w:val="-2"/>
              </w:rPr>
              <w:t>热辐</w:t>
            </w:r>
            <w:r>
              <w:rPr>
                <w:b/>
                <w:bCs/>
                <w:color w:val="C00000"/>
                <w:spacing w:val="-2"/>
              </w:rPr>
              <w:t>射</w:t>
            </w:r>
          </w:p>
        </w:tc>
        <w:tc>
          <w:tcPr>
            <w:tcW w:w="7226" w:type="dxa"/>
            <w:vAlign w:val="top"/>
          </w:tcPr>
          <w:p w14:paraId="63006348">
            <w:pPr>
              <w:pStyle w:val="6"/>
              <w:spacing w:before="189" w:line="183" w:lineRule="auto"/>
              <w:ind w:left="110"/>
            </w:pPr>
            <w:r>
              <w:rPr>
                <w:b/>
                <w:bCs/>
                <w:spacing w:val="-1"/>
              </w:rPr>
              <w:t>真空，电磁波</w:t>
            </w:r>
          </w:p>
        </w:tc>
      </w:tr>
      <w:tr w14:paraId="559768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300" w:type="dxa"/>
            <w:vAlign w:val="top"/>
          </w:tcPr>
          <w:p w14:paraId="01A4ABFE">
            <w:pPr>
              <w:pStyle w:val="6"/>
              <w:spacing w:before="188" w:line="184" w:lineRule="auto"/>
              <w:ind w:left="109"/>
            </w:pPr>
            <w:r>
              <w:rPr>
                <w:b/>
                <w:bCs/>
                <w:spacing w:val="-1"/>
              </w:rPr>
              <w:t>轰然</w:t>
            </w:r>
          </w:p>
        </w:tc>
        <w:tc>
          <w:tcPr>
            <w:tcW w:w="7226" w:type="dxa"/>
            <w:vAlign w:val="top"/>
          </w:tcPr>
          <w:p w14:paraId="5FC8E29A">
            <w:pPr>
              <w:pStyle w:val="6"/>
              <w:spacing w:before="190" w:line="183" w:lineRule="auto"/>
              <w:ind w:left="108"/>
            </w:pPr>
            <w:r>
              <w:rPr>
                <w:b/>
                <w:bCs/>
                <w:spacing w:val="-1"/>
              </w:rPr>
              <w:t>局部到全部燃烧，重要转折点</w:t>
            </w:r>
          </w:p>
        </w:tc>
      </w:tr>
      <w:tr w14:paraId="2ECB02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300" w:type="dxa"/>
            <w:vAlign w:val="top"/>
          </w:tcPr>
          <w:p w14:paraId="48971EDA">
            <w:pPr>
              <w:pStyle w:val="6"/>
              <w:spacing w:before="190" w:line="183" w:lineRule="auto"/>
              <w:ind w:left="124"/>
            </w:pPr>
            <w:r>
              <w:rPr>
                <w:b/>
                <w:bCs/>
                <w:spacing w:val="-8"/>
              </w:rPr>
              <w:t>回燃</w:t>
            </w:r>
          </w:p>
        </w:tc>
        <w:tc>
          <w:tcPr>
            <w:tcW w:w="7226" w:type="dxa"/>
            <w:vAlign w:val="top"/>
          </w:tcPr>
          <w:p w14:paraId="5CB0399D">
            <w:pPr>
              <w:pStyle w:val="6"/>
              <w:spacing w:before="131" w:line="229" w:lineRule="auto"/>
              <w:ind w:left="108"/>
            </w:pPr>
            <w:r>
              <w:rPr>
                <w:b/>
                <w:bCs/>
              </w:rPr>
              <w:t>缺氧到有氧，通风不良/蓝色火焰/呼气声</w:t>
            </w:r>
            <w:r>
              <w:rPr>
                <w:b/>
                <w:bCs/>
                <w:spacing w:val="-1"/>
              </w:rPr>
              <w:t>/呼啸声</w:t>
            </w:r>
          </w:p>
        </w:tc>
      </w:tr>
    </w:tbl>
    <w:p w14:paraId="4E60F4FC">
      <w:pPr>
        <w:pStyle w:val="2"/>
        <w:spacing w:line="310" w:lineRule="auto"/>
      </w:pPr>
    </w:p>
    <w:p w14:paraId="2491B7DE">
      <w:pPr>
        <w:pStyle w:val="2"/>
        <w:spacing w:line="310" w:lineRule="auto"/>
      </w:pPr>
    </w:p>
    <w:p w14:paraId="603EA865">
      <w:pPr>
        <w:spacing w:before="1" w:line="552" w:lineRule="exact"/>
        <w:ind w:firstLine="112"/>
      </w:pPr>
      <w:r>
        <w:rPr>
          <w:position w:val="-11"/>
        </w:rPr>
        <w:pict>
          <v:shape id="_x0000_s1102" o:spid="_x0000_s1102" o:spt="202" type="#_x0000_t202" style="height:27.65pt;width:110.1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A326AE">
                  <w:pPr>
                    <w:spacing w:before="126" w:line="225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(消防车道)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3"/>
                      <w:sz w:val="28"/>
                      <w:szCs w:val="28"/>
                    </w:rPr>
                    <w:t>44510</w:t>
                  </w:r>
                </w:p>
              </w:txbxContent>
            </v:textbox>
            <w10:wrap type="none"/>
            <w10:anchorlock/>
          </v:shape>
        </w:pict>
      </w:r>
    </w:p>
    <w:p w14:paraId="4E9FB710">
      <w:pPr>
        <w:spacing w:before="197" w:line="230" w:lineRule="auto"/>
        <w:ind w:left="1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宽/高/深</w:t>
      </w:r>
      <w:r>
        <w:rPr>
          <w:rFonts w:ascii="微软雅黑" w:hAnsi="微软雅黑" w:eastAsia="微软雅黑" w:cs="微软雅黑"/>
          <w:b/>
          <w:bCs/>
          <w:color w:val="FF0000"/>
          <w:spacing w:val="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4、外墙  5、坡度</w:t>
      </w:r>
      <w:r>
        <w:rPr>
          <w:rFonts w:ascii="微软雅黑" w:hAnsi="微软雅黑" w:eastAsia="微软雅黑" w:cs="微软雅黑"/>
          <w:b/>
          <w:bCs/>
          <w:color w:val="FF0000"/>
          <w:spacing w:val="7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10、长</w:t>
      </w:r>
      <w:r>
        <w:rPr>
          <w:rFonts w:ascii="微软雅黑" w:hAnsi="微软雅黑" w:eastAsia="微软雅黑" w:cs="微软雅黑"/>
          <w:b/>
          <w:bCs/>
          <w:color w:val="FF0000"/>
          <w:spacing w:val="6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40</w:t>
      </w:r>
    </w:p>
    <w:p w14:paraId="17B2784B">
      <w:pPr>
        <w:spacing w:before="222" w:line="184" w:lineRule="auto"/>
        <w:ind w:left="120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一高二层、A 电四生</w:t>
      </w:r>
    </w:p>
    <w:p w14:paraId="5B1AFB6D">
      <w:pPr>
        <w:spacing w:before="257" w:line="183" w:lineRule="auto"/>
        <w:ind w:left="12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下列民用建筑的耐火等级应为一级:</w:t>
      </w:r>
    </w:p>
    <w:p w14:paraId="41C8AACC">
      <w:pPr>
        <w:spacing w:before="199" w:line="225" w:lineRule="auto"/>
        <w:ind w:left="136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1)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一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类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高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层民用建筑。</w:t>
      </w:r>
    </w:p>
    <w:p w14:paraId="57FF9AA2">
      <w:pPr>
        <w:spacing w:before="174" w:line="225" w:lineRule="auto"/>
        <w:ind w:left="128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2)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二层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二层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半式、多层式民用机场航站楼。</w:t>
      </w:r>
    </w:p>
    <w:p w14:paraId="5301A723">
      <w:pPr>
        <w:spacing w:before="174" w:line="225" w:lineRule="auto"/>
        <w:ind w:left="134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3)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 xml:space="preserve">A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类广播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电影电视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建筑。</w:t>
      </w:r>
    </w:p>
    <w:p w14:paraId="2AD58CE8">
      <w:pPr>
        <w:spacing w:before="173" w:line="225" w:lineRule="auto"/>
        <w:ind w:left="118"/>
        <w:outlineLvl w:val="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4)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四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级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生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物安全实验室。</w:t>
      </w:r>
    </w:p>
    <w:p w14:paraId="001123B5">
      <w:pPr>
        <w:pStyle w:val="2"/>
        <w:spacing w:line="243" w:lineRule="auto"/>
      </w:pPr>
    </w:p>
    <w:p w14:paraId="52B38C80">
      <w:pPr>
        <w:pStyle w:val="2"/>
        <w:spacing w:line="243" w:lineRule="auto"/>
      </w:pPr>
    </w:p>
    <w:p w14:paraId="2015548E">
      <w:pPr>
        <w:pStyle w:val="2"/>
        <w:spacing w:line="243" w:lineRule="auto"/>
      </w:pPr>
    </w:p>
    <w:p w14:paraId="3D4C750F">
      <w:pPr>
        <w:spacing w:before="121" w:line="184" w:lineRule="auto"/>
        <w:ind w:left="121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二高一层 15 人、</w:t>
      </w:r>
      <w:r>
        <w:rPr>
          <w:rFonts w:ascii="微软雅黑" w:hAnsi="微软雅黑" w:eastAsia="微软雅黑" w:cs="微软雅黑"/>
          <w:b/>
          <w:bCs/>
          <w:color w:val="C00000"/>
          <w:spacing w:val="-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5"/>
          <w:sz w:val="28"/>
          <w:szCs w:val="28"/>
        </w:rPr>
        <w:t>B 电三生消灾</w:t>
      </w:r>
    </w:p>
    <w:p w14:paraId="0010BD8A">
      <w:pPr>
        <w:spacing w:before="258" w:line="183" w:lineRule="auto"/>
        <w:ind w:left="13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民用建筑的耐火等级不应低于二级:</w:t>
      </w:r>
    </w:p>
    <w:p w14:paraId="4A305FA7">
      <w:pPr>
        <w:spacing w:before="255" w:line="184" w:lineRule="auto"/>
        <w:ind w:left="136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1.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二类高层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民用建筑。</w:t>
      </w:r>
    </w:p>
    <w:p w14:paraId="4AD9EFC4">
      <w:pPr>
        <w:spacing w:before="115" w:line="823" w:lineRule="exact"/>
        <w:ind w:firstLine="2825"/>
      </w:pPr>
      <w:r>
        <w:pict>
          <v:shape id="_x0000_s1103" o:spid="_x0000_s1103" o:spt="202" type="#_x0000_t202" style="position:absolute;left:0pt;margin-left:411.3pt;margin-top:7.35pt;height:10.3pt;width:10.65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B2D9AD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24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04" o:spid="_x0000_s1104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45E1C9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6AF97E04">
      <w:pPr>
        <w:spacing w:line="823" w:lineRule="exact"/>
        <w:sectPr>
          <w:pgSz w:w="11906" w:h="16839"/>
          <w:pgMar w:top="400" w:right="1687" w:bottom="0" w:left="1687" w:header="0" w:footer="0" w:gutter="0"/>
          <w:cols w:space="720" w:num="1"/>
        </w:sectPr>
      </w:pPr>
    </w:p>
    <w:p w14:paraId="2962886E">
      <w:pPr>
        <w:pStyle w:val="2"/>
        <w:spacing w:line="461" w:lineRule="auto"/>
      </w:pPr>
    </w:p>
    <w:p w14:paraId="253E4A23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4487007">
      <w:pPr>
        <w:pStyle w:val="2"/>
        <w:spacing w:line="392" w:lineRule="auto"/>
      </w:pPr>
    </w:p>
    <w:p w14:paraId="33623189">
      <w:pPr>
        <w:spacing w:before="120" w:line="184" w:lineRule="auto"/>
        <w:ind w:left="30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2.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一层和一层半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式民用机场航站楼。</w:t>
      </w:r>
    </w:p>
    <w:p w14:paraId="07D63268">
      <w:pPr>
        <w:spacing w:before="255" w:line="184" w:lineRule="auto"/>
        <w:ind w:left="35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 xml:space="preserve">3.总建筑面积大于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15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00m2</w:t>
      </w:r>
      <w:r>
        <w:rPr>
          <w:rFonts w:ascii="微软雅黑" w:hAnsi="微软雅黑" w:eastAsia="微软雅黑" w:cs="微软雅黑"/>
          <w:b/>
          <w:bCs/>
          <w:spacing w:val="7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单，多层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人员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密集场所。</w:t>
      </w:r>
    </w:p>
    <w:p w14:paraId="5A7EA77D">
      <w:pPr>
        <w:spacing w:before="257" w:line="183" w:lineRule="auto"/>
        <w:ind w:left="1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4.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 xml:space="preserve">B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类广播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电影电视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建筑。</w:t>
      </w:r>
    </w:p>
    <w:p w14:paraId="5EF313BF">
      <w:pPr>
        <w:spacing w:before="255" w:line="184" w:lineRule="auto"/>
        <w:jc w:val="right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5.一级普通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消防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站、二级</w:t>
      </w:r>
      <w:r>
        <w:rPr>
          <w:rFonts w:ascii="微软雅黑" w:hAnsi="微软雅黑" w:eastAsia="微软雅黑" w:cs="微软雅黑"/>
          <w:b/>
          <w:bCs/>
          <w:color w:val="C00000"/>
          <w:spacing w:val="-9"/>
          <w:sz w:val="28"/>
          <w:szCs w:val="28"/>
        </w:rPr>
        <w:t>普通</w:t>
      </w:r>
      <w:r>
        <w:rPr>
          <w:rFonts w:ascii="微软雅黑" w:hAnsi="微软雅黑" w:eastAsia="微软雅黑" w:cs="微软雅黑"/>
          <w:b/>
          <w:bCs/>
          <w:spacing w:val="-9"/>
          <w:sz w:val="28"/>
          <w:szCs w:val="28"/>
        </w:rPr>
        <w:t>消防站，特勤消防站，战勤保障消防站。</w:t>
      </w:r>
    </w:p>
    <w:p w14:paraId="30634056">
      <w:pPr>
        <w:spacing w:before="258" w:line="183" w:lineRule="auto"/>
        <w:ind w:left="29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6.设置洁净手术部的建筑，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三级生物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安全实验室。</w:t>
      </w:r>
    </w:p>
    <w:p w14:paraId="6864A0CD">
      <w:pPr>
        <w:spacing w:before="256" w:line="184" w:lineRule="auto"/>
        <w:ind w:left="2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7.用于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灾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时避难的建筑</w:t>
      </w:r>
    </w:p>
    <w:p w14:paraId="01DAFF47">
      <w:pPr>
        <w:pStyle w:val="2"/>
        <w:spacing w:line="287" w:lineRule="auto"/>
      </w:pPr>
    </w:p>
    <w:p w14:paraId="25095D38">
      <w:pPr>
        <w:pStyle w:val="2"/>
        <w:spacing w:line="287" w:lineRule="auto"/>
      </w:pPr>
    </w:p>
    <w:p w14:paraId="38FC527B">
      <w:pPr>
        <w:spacing w:before="120" w:line="287" w:lineRule="auto"/>
        <w:ind w:left="37" w:right="2853" w:hanging="1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消防水泵接合器的组成: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接口本管</w:t>
      </w:r>
      <w:r>
        <w:rPr>
          <w:position w:val="-12"/>
          <w:sz w:val="28"/>
          <w:szCs w:val="28"/>
        </w:rPr>
        <w:drawing>
          <wp:inline distT="0" distB="0" distL="0" distR="0">
            <wp:extent cx="87630" cy="3505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639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，治安放控</w:t>
      </w:r>
      <w:r>
        <w:rPr>
          <w:rFonts w:ascii="微软雅黑" w:hAnsi="微软雅黑" w:eastAsia="微软雅黑" w:cs="微软雅黑"/>
          <w:b/>
          <w:bCs/>
          <w:spacing w:val="1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(水泵接合器安装顺序结构)</w:t>
      </w:r>
    </w:p>
    <w:p w14:paraId="6DA0A74E">
      <w:pPr>
        <w:spacing w:before="199" w:line="312" w:lineRule="auto"/>
        <w:ind w:left="21" w:right="2184" w:hanging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>接口-本体-连通管一止回阀-安全阀-放空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管-控制阀</w:t>
      </w:r>
      <w:r>
        <w:rPr>
          <w:rFonts w:ascii="微软雅黑" w:hAnsi="微软雅黑" w:eastAsia="微软雅黑" w:cs="微软雅黑"/>
          <w:b/>
          <w:bCs/>
          <w:color w:val="C0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完成热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:(耐火极限的定义)</w:t>
      </w:r>
    </w:p>
    <w:p w14:paraId="3A44226F">
      <w:pPr>
        <w:spacing w:line="311" w:lineRule="auto"/>
        <w:ind w:left="14" w:right="2995" w:firstLine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完整性:出现火炬高温气体穿透性裂缝或孔隙</w:t>
      </w:r>
      <w:r>
        <w:rPr>
          <w:rFonts w:ascii="微软雅黑" w:hAnsi="微软雅黑" w:eastAsia="微软雅黑" w:cs="微软雅黑"/>
          <w:b/>
          <w:bCs/>
          <w:spacing w:val="1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承载能力:发生垮塌或变形量超过规定数值</w:t>
      </w:r>
    </w:p>
    <w:p w14:paraId="5EB5D763">
      <w:pPr>
        <w:spacing w:before="5" w:line="183" w:lineRule="auto"/>
        <w:ind w:left="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隔热性:失去隔绝过量热传导的性能</w:t>
      </w:r>
    </w:p>
    <w:p w14:paraId="7C3EA3FD">
      <w:pPr>
        <w:pStyle w:val="2"/>
        <w:spacing w:line="348" w:lineRule="auto"/>
      </w:pPr>
    </w:p>
    <w:p w14:paraId="29AFCE1C">
      <w:pPr>
        <w:pStyle w:val="2"/>
        <w:spacing w:line="349" w:lineRule="auto"/>
      </w:pPr>
    </w:p>
    <w:p w14:paraId="0F189EE4">
      <w:pPr>
        <w:spacing w:before="121" w:line="226" w:lineRule="auto"/>
        <w:ind w:left="1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灯：</w:t>
      </w:r>
      <w:r>
        <w:rPr>
          <w:rFonts w:ascii="微软雅黑" w:hAnsi="微软雅黑" w:eastAsia="微软雅黑" w:cs="微软雅黑"/>
          <w:b/>
          <w:bCs/>
          <w:spacing w:val="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启闪等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（启动灯闪烁，等待反馈）</w:t>
      </w:r>
    </w:p>
    <w:p w14:paraId="7F8FB004">
      <w:pPr>
        <w:spacing w:before="172" w:line="301" w:lineRule="auto"/>
        <w:ind w:left="737" w:right="204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反熄无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（反馈灯熄灭，没有信息被反馈回来）</w:t>
      </w:r>
      <w:r>
        <w:rPr>
          <w:rFonts w:ascii="微软雅黑" w:hAnsi="微软雅黑" w:eastAsia="微软雅黑" w:cs="微软雅黑"/>
          <w:b/>
          <w:bCs/>
          <w:spacing w:val="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反闪误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（反馈灯闪烁，有错误）</w:t>
      </w:r>
    </w:p>
    <w:p w14:paraId="25E2D998">
      <w:pPr>
        <w:spacing w:before="42" w:line="226" w:lineRule="auto"/>
        <w:ind w:left="74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>常亮成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（启动灯常亮，启动成功，已经反馈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回来）</w:t>
      </w:r>
    </w:p>
    <w:p w14:paraId="3C166EBF">
      <w:pPr>
        <w:spacing w:before="44"/>
      </w:pPr>
    </w:p>
    <w:p w14:paraId="68176525">
      <w:pPr>
        <w:spacing w:before="44"/>
      </w:pPr>
    </w:p>
    <w:p w14:paraId="2B51957E">
      <w:pPr>
        <w:spacing w:before="43"/>
      </w:pPr>
    </w:p>
    <w:p w14:paraId="63B65E86">
      <w:pPr>
        <w:sectPr>
          <w:headerReference r:id="rId19" w:type="default"/>
          <w:pgSz w:w="11906" w:h="16839"/>
          <w:pgMar w:top="400" w:right="1710" w:bottom="0" w:left="1785" w:header="0" w:footer="0" w:gutter="0"/>
          <w:cols w:equalWidth="0" w:num="1">
            <w:col w:w="8410"/>
          </w:cols>
        </w:sectPr>
      </w:pPr>
    </w:p>
    <w:p w14:paraId="596139EF">
      <w:pPr>
        <w:spacing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火山喷沸</w:t>
      </w:r>
    </w:p>
    <w:p w14:paraId="32279E9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87CDA0">
      <w:pPr>
        <w:pStyle w:val="2"/>
        <w:spacing w:line="268" w:lineRule="auto"/>
      </w:pPr>
    </w:p>
    <w:p w14:paraId="766C886F">
      <w:pPr>
        <w:pStyle w:val="2"/>
        <w:spacing w:line="268" w:lineRule="auto"/>
      </w:pPr>
    </w:p>
    <w:p w14:paraId="3230E862">
      <w:pPr>
        <w:spacing w:line="823" w:lineRule="exact"/>
      </w:pPr>
      <w:r>
        <w:rPr>
          <w:position w:val="-16"/>
        </w:rPr>
        <w:pict>
          <v:shape id="_x0000_s1105" o:spid="_x0000_s110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6FD301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074139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CF1BC9F">
      <w:pPr>
        <w:pStyle w:val="2"/>
        <w:spacing w:line="266" w:lineRule="auto"/>
      </w:pPr>
    </w:p>
    <w:p w14:paraId="52C3980F">
      <w:pPr>
        <w:pStyle w:val="2"/>
        <w:spacing w:line="267" w:lineRule="auto"/>
      </w:pPr>
    </w:p>
    <w:p w14:paraId="4024CC1D">
      <w:pPr>
        <w:spacing w:before="56" w:line="181" w:lineRule="auto"/>
        <w:ind w:left="458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pacing w:val="-6"/>
          <w:sz w:val="18"/>
          <w:szCs w:val="18"/>
        </w:rPr>
        <w:t>25</w:t>
      </w:r>
    </w:p>
    <w:p w14:paraId="16FBBFDD">
      <w:pPr>
        <w:spacing w:line="181" w:lineRule="auto"/>
        <w:rPr>
          <w:rFonts w:ascii="Calibri" w:hAnsi="Calibri" w:eastAsia="Calibri" w:cs="Calibri"/>
          <w:sz w:val="18"/>
          <w:szCs w:val="18"/>
        </w:rPr>
        <w:sectPr>
          <w:type w:val="continuous"/>
          <w:pgSz w:w="11906" w:h="16839"/>
          <w:pgMar w:top="400" w:right="1710" w:bottom="0" w:left="1785" w:header="0" w:footer="0" w:gutter="0"/>
          <w:cols w:equalWidth="0" w:num="3">
            <w:col w:w="2628" w:space="100"/>
            <w:col w:w="4863" w:space="100"/>
            <w:col w:w="720"/>
          </w:cols>
        </w:sectPr>
      </w:pPr>
    </w:p>
    <w:p w14:paraId="53FC4D16">
      <w:pPr>
        <w:pStyle w:val="2"/>
        <w:spacing w:line="461" w:lineRule="auto"/>
      </w:pPr>
    </w:p>
    <w:p w14:paraId="368FC32E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0D7B823C">
      <w:pPr>
        <w:pStyle w:val="2"/>
        <w:spacing w:line="393" w:lineRule="auto"/>
      </w:pPr>
    </w:p>
    <w:p w14:paraId="1DFD0057">
      <w:pPr>
        <w:spacing w:before="120" w:line="310" w:lineRule="auto"/>
        <w:ind w:left="28" w:right="3759" w:firstLine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闪燃:遇明火发生一闪即灭的燃烧现象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喷贱:原油、重油、渣油</w:t>
      </w:r>
    </w:p>
    <w:p w14:paraId="4F75A03E">
      <w:pPr>
        <w:spacing w:before="5" w:line="184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沸溢:原油、重油、渣油</w:t>
      </w:r>
    </w:p>
    <w:p w14:paraId="0F045F19">
      <w:pPr>
        <w:pStyle w:val="2"/>
        <w:spacing w:line="251" w:lineRule="auto"/>
      </w:pPr>
    </w:p>
    <w:p w14:paraId="4D3DA6EC">
      <w:pPr>
        <w:pStyle w:val="2"/>
        <w:spacing w:line="251" w:lineRule="auto"/>
      </w:pPr>
    </w:p>
    <w:p w14:paraId="48191C41">
      <w:pPr>
        <w:pStyle w:val="2"/>
        <w:spacing w:line="252" w:lineRule="auto"/>
      </w:pPr>
    </w:p>
    <w:p w14:paraId="0C26432C">
      <w:pPr>
        <w:spacing w:before="121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补气共存</w:t>
      </w:r>
    </w:p>
    <w:p w14:paraId="6D199607">
      <w:pPr>
        <w:spacing w:before="255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补气式消防稳压设施使用时，气、水共存</w:t>
      </w:r>
    </w:p>
    <w:p w14:paraId="1306E588">
      <w:pPr>
        <w:spacing w:before="256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胶囊分离</w:t>
      </w:r>
    </w:p>
    <w:p w14:paraId="3950DF2A">
      <w:pPr>
        <w:spacing w:before="255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胶囊式消防稳压设施的气压罐内设胶囊，使用时气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、</w:t>
      </w:r>
      <w:r>
        <w:rPr>
          <w:rFonts w:ascii="微软雅黑" w:hAnsi="微软雅黑" w:eastAsia="微软雅黑" w:cs="微软雅黑"/>
          <w:b/>
          <w:bCs/>
          <w:spacing w:val="6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水分离</w:t>
      </w:r>
    </w:p>
    <w:p w14:paraId="1FAEE2AB">
      <w:pPr>
        <w:pStyle w:val="2"/>
        <w:spacing w:line="252" w:lineRule="auto"/>
      </w:pPr>
    </w:p>
    <w:p w14:paraId="40BA24B9">
      <w:pPr>
        <w:pStyle w:val="2"/>
        <w:spacing w:line="252" w:lineRule="auto"/>
      </w:pPr>
    </w:p>
    <w:p w14:paraId="040DE489">
      <w:pPr>
        <w:pStyle w:val="2"/>
        <w:spacing w:line="252" w:lineRule="auto"/>
      </w:pPr>
    </w:p>
    <w:p w14:paraId="408BC99F">
      <w:pPr>
        <w:spacing w:before="121" w:line="311" w:lineRule="auto"/>
        <w:ind w:left="18" w:right="275" w:firstLine="1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防火卷帘按启闭方式分</w:t>
      </w:r>
      <w:r>
        <w:rPr>
          <w:rFonts w:ascii="微软雅黑" w:hAnsi="微软雅黑" w:eastAsia="微软雅黑" w:cs="微软雅黑"/>
          <w:b/>
          <w:bCs/>
          <w:spacing w:val="9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3</w:t>
      </w:r>
      <w:r>
        <w:rPr>
          <w:rFonts w:ascii="微软雅黑" w:hAnsi="微软雅黑" w:eastAsia="微软雅黑" w:cs="微软雅黑"/>
          <w:b/>
          <w:bCs/>
          <w:spacing w:val="5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种:</w:t>
      </w:r>
      <w:r>
        <w:rPr>
          <w:rFonts w:ascii="微软雅黑" w:hAnsi="微软雅黑" w:eastAsia="微软雅黑" w:cs="微软雅黑"/>
          <w:b/>
          <w:bCs/>
          <w:color w:val="FF0000"/>
          <w:spacing w:val="-4"/>
          <w:sz w:val="28"/>
          <w:szCs w:val="28"/>
        </w:rPr>
        <w:t>水侧垂</w:t>
      </w:r>
      <w:r>
        <w:rPr>
          <w:rFonts w:ascii="微软雅黑" w:hAnsi="微软雅黑" w:eastAsia="微软雅黑" w:cs="微软雅黑"/>
          <w:b/>
          <w:bCs/>
          <w:color w:val="FF0000"/>
          <w:spacing w:val="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水平式、侧向</w:t>
      </w:r>
      <w:r>
        <w:rPr>
          <w:rFonts w:ascii="微软雅黑" w:hAnsi="微软雅黑" w:eastAsia="微软雅黑" w:cs="微软雅黑"/>
          <w:b/>
          <w:bCs/>
          <w:spacing w:val="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式、垂直式、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职业道德的特征：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文艺行业有多强</w:t>
      </w:r>
    </w:p>
    <w:p w14:paraId="5A84CB42">
      <w:pPr>
        <w:spacing w:before="1" w:line="184" w:lineRule="auto"/>
        <w:ind w:left="37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1.适用范围上的有限性、2.表现形式的多样性、</w:t>
      </w:r>
    </w:p>
    <w:p w14:paraId="3F788B5A">
      <w:pPr>
        <w:spacing w:before="256" w:line="184" w:lineRule="auto"/>
        <w:ind w:left="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3.鲜明的行业性、        4.一定的强制性、</w:t>
      </w:r>
    </w:p>
    <w:p w14:paraId="05571700">
      <w:pPr>
        <w:spacing w:before="255" w:line="184" w:lineRule="auto"/>
        <w:ind w:left="38"/>
        <w:outlineLvl w:val="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5.利益相关性               6.相对稳定性</w:t>
      </w:r>
    </w:p>
    <w:p w14:paraId="69F71BFC">
      <w:pPr>
        <w:pStyle w:val="2"/>
        <w:spacing w:line="251" w:lineRule="auto"/>
      </w:pPr>
    </w:p>
    <w:p w14:paraId="29C852D7">
      <w:pPr>
        <w:pStyle w:val="2"/>
        <w:spacing w:line="252" w:lineRule="auto"/>
      </w:pPr>
    </w:p>
    <w:p w14:paraId="1FB08DB5">
      <w:pPr>
        <w:pStyle w:val="2"/>
        <w:spacing w:line="252" w:lineRule="auto"/>
      </w:pPr>
    </w:p>
    <w:p w14:paraId="18AB62CD">
      <w:pPr>
        <w:spacing w:before="121" w:line="184" w:lineRule="auto"/>
        <w:ind w:left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水雾系统的灭火机理:</w:t>
      </w:r>
      <w:r>
        <w:rPr>
          <w:rFonts w:ascii="微软雅黑" w:hAnsi="微软雅黑" w:eastAsia="微软雅黑" w:cs="微软雅黑"/>
          <w:b/>
          <w:bCs/>
          <w:color w:val="C00000"/>
          <w:spacing w:val="1"/>
          <w:sz w:val="28"/>
          <w:szCs w:val="28"/>
        </w:rPr>
        <w:t xml:space="preserve">西施标致如花   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稀释;表面冷却;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室息;乳化</w:t>
      </w:r>
    </w:p>
    <w:p w14:paraId="387405D8">
      <w:pPr>
        <w:pStyle w:val="2"/>
        <w:spacing w:line="349" w:lineRule="auto"/>
      </w:pPr>
    </w:p>
    <w:p w14:paraId="338C8046">
      <w:pPr>
        <w:pStyle w:val="2"/>
        <w:spacing w:line="350" w:lineRule="auto"/>
      </w:pPr>
    </w:p>
    <w:p w14:paraId="4DD3CC33">
      <w:pPr>
        <w:spacing w:before="120" w:line="300" w:lineRule="auto"/>
        <w:ind w:left="17" w:right="520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2"/>
          <w:sz w:val="28"/>
          <w:szCs w:val="28"/>
        </w:rPr>
        <w:t>冷却灭火（固燃，液闪）</w:t>
      </w:r>
      <w:r>
        <w:rPr>
          <w:rFonts w:ascii="微软雅黑" w:hAnsi="微软雅黑" w:eastAsia="微软雅黑" w:cs="微软雅黑"/>
          <w:b/>
          <w:bCs/>
          <w:color w:val="FF0000"/>
          <w:spacing w:val="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有效 6，滞后 5，间歇 3</w:t>
      </w:r>
    </w:p>
    <w:p w14:paraId="7852D5DB">
      <w:pPr>
        <w:pStyle w:val="2"/>
        <w:spacing w:line="272" w:lineRule="auto"/>
      </w:pPr>
    </w:p>
    <w:p w14:paraId="39ED8A0D">
      <w:pPr>
        <w:pStyle w:val="2"/>
        <w:spacing w:line="273" w:lineRule="auto"/>
      </w:pPr>
    </w:p>
    <w:p w14:paraId="5F28EB96">
      <w:pPr>
        <w:spacing w:before="120" w:line="226" w:lineRule="auto"/>
        <w:ind w:left="2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常见的爆炸火源（</w:t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</w:rPr>
        <w:t>机电化热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）</w:t>
      </w:r>
    </w:p>
    <w:p w14:paraId="502B1DAA">
      <w:pPr>
        <w:spacing w:before="149" w:line="823" w:lineRule="exact"/>
        <w:ind w:firstLine="2727"/>
      </w:pPr>
      <w:r>
        <w:pict>
          <v:shape id="_x0000_s1106" o:spid="_x0000_s1106" o:spt="202" type="#_x0000_t202" style="position:absolute;left:0pt;margin-left:406.4pt;margin-top:9.05pt;height:10.3pt;width:10.6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457242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26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07" o:spid="_x0000_s1107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C18B5E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0EFA7002">
      <w:pPr>
        <w:spacing w:line="823" w:lineRule="exact"/>
        <w:sectPr>
          <w:headerReference r:id="rId20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183147CD">
      <w:pPr>
        <w:pStyle w:val="2"/>
        <w:spacing w:line="461" w:lineRule="auto"/>
      </w:pPr>
    </w:p>
    <w:p w14:paraId="151E302E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35A844B">
      <w:pPr>
        <w:spacing w:before="220"/>
      </w:pPr>
    </w:p>
    <w:p w14:paraId="1A07CF8B">
      <w:pPr>
        <w:sectPr>
          <w:headerReference r:id="rId21" w:type="default"/>
          <w:pgSz w:w="11906" w:h="16839"/>
          <w:pgMar w:top="400" w:right="1687" w:bottom="0" w:left="1687" w:header="0" w:footer="0" w:gutter="0"/>
          <w:cols w:equalWidth="0" w:num="1">
            <w:col w:w="8532"/>
          </w:cols>
        </w:sectPr>
      </w:pPr>
    </w:p>
    <w:p w14:paraId="3E8EC7A1">
      <w:pPr>
        <w:spacing w:before="54" w:line="225" w:lineRule="auto"/>
        <w:ind w:left="129" w:right="462" w:hanging="13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机械火源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6"/>
          <w:sz w:val="28"/>
          <w:szCs w:val="28"/>
        </w:rPr>
        <w:t>电火源</w:t>
      </w:r>
    </w:p>
    <w:p w14:paraId="42995D6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CA299A3">
      <w:pPr>
        <w:spacing w:before="53" w:line="183" w:lineRule="auto"/>
        <w:ind w:left="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热火源</w:t>
      </w:r>
    </w:p>
    <w:p w14:paraId="1E61B536">
      <w:pPr>
        <w:spacing w:before="255" w:line="278" w:lineRule="exact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position w:val="-1"/>
          <w:sz w:val="28"/>
          <w:szCs w:val="28"/>
        </w:rPr>
        <w:t>化学火源</w:t>
      </w:r>
    </w:p>
    <w:p w14:paraId="28B6D667">
      <w:pPr>
        <w:spacing w:line="278" w:lineRule="exact"/>
        <w:rPr>
          <w:rFonts w:ascii="微软雅黑" w:hAnsi="微软雅黑" w:eastAsia="微软雅黑" w:cs="微软雅黑"/>
          <w:sz w:val="28"/>
          <w:szCs w:val="28"/>
        </w:rPr>
        <w:sectPr>
          <w:type w:val="continuous"/>
          <w:pgSz w:w="11906" w:h="16839"/>
          <w:pgMar w:top="400" w:right="1687" w:bottom="0" w:left="1687" w:header="0" w:footer="0" w:gutter="0"/>
          <w:cols w:equalWidth="0" w:num="2">
            <w:col w:w="1697" w:space="100"/>
            <w:col w:w="6735"/>
          </w:cols>
        </w:sectPr>
      </w:pPr>
    </w:p>
    <w:p w14:paraId="6DD374A9">
      <w:pPr>
        <w:pStyle w:val="2"/>
        <w:spacing w:line="281" w:lineRule="auto"/>
      </w:pPr>
    </w:p>
    <w:p w14:paraId="3BAA5597">
      <w:pPr>
        <w:pStyle w:val="2"/>
        <w:spacing w:line="281" w:lineRule="auto"/>
      </w:pPr>
    </w:p>
    <w:p w14:paraId="7542D8B9">
      <w:pPr>
        <w:pStyle w:val="2"/>
        <w:spacing w:line="282" w:lineRule="auto"/>
      </w:pPr>
    </w:p>
    <w:p w14:paraId="55496C56">
      <w:pPr>
        <w:spacing w:before="120" w:line="184" w:lineRule="auto"/>
        <w:ind w:left="1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防火阀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等部件组成：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叶问执法</w:t>
      </w:r>
      <w:r>
        <w:rPr>
          <w:rFonts w:ascii="微软雅黑" w:hAnsi="微软雅黑" w:eastAsia="微软雅黑" w:cs="微软雅黑"/>
          <w:b/>
          <w:bCs/>
          <w:color w:val="C00000"/>
          <w:spacing w:val="8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叶片   感温片  执行机构</w:t>
      </w:r>
      <w:r>
        <w:rPr>
          <w:rFonts w:ascii="微软雅黑" w:hAnsi="微软雅黑" w:eastAsia="微软雅黑" w:cs="微软雅黑"/>
          <w:b/>
          <w:bCs/>
          <w:spacing w:val="7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阀体</w:t>
      </w:r>
    </w:p>
    <w:p w14:paraId="5C78255E">
      <w:pPr>
        <w:pStyle w:val="2"/>
        <w:spacing w:line="348" w:lineRule="auto"/>
      </w:pPr>
    </w:p>
    <w:p w14:paraId="0B9F2E57">
      <w:pPr>
        <w:pStyle w:val="2"/>
        <w:spacing w:line="349" w:lineRule="auto"/>
      </w:pPr>
    </w:p>
    <w:p w14:paraId="51D7ECA0">
      <w:pPr>
        <w:spacing w:before="120" w:line="226" w:lineRule="auto"/>
        <w:ind w:left="12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防雷装置包括（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接地线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）接地装置</w:t>
      </w:r>
      <w:r>
        <w:rPr>
          <w:rFonts w:ascii="微软雅黑" w:hAnsi="微软雅黑" w:eastAsia="微软雅黑" w:cs="微软雅黑"/>
          <w:b/>
          <w:bCs/>
          <w:spacing w:val="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接闪器</w:t>
      </w:r>
      <w:r>
        <w:rPr>
          <w:rFonts w:ascii="微软雅黑" w:hAnsi="微软雅黑" w:eastAsia="微软雅黑" w:cs="微软雅黑"/>
          <w:b/>
          <w:bCs/>
          <w:spacing w:val="7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引下线</w:t>
      </w:r>
    </w:p>
    <w:p w14:paraId="2BA1561C">
      <w:pPr>
        <w:pStyle w:val="2"/>
        <w:spacing w:line="243" w:lineRule="auto"/>
      </w:pPr>
    </w:p>
    <w:p w14:paraId="4EAA6FCE">
      <w:pPr>
        <w:pStyle w:val="2"/>
        <w:spacing w:line="243" w:lineRule="auto"/>
      </w:pPr>
    </w:p>
    <w:p w14:paraId="71E45A62">
      <w:pPr>
        <w:pStyle w:val="2"/>
        <w:spacing w:line="243" w:lineRule="auto"/>
      </w:pPr>
    </w:p>
    <w:p w14:paraId="6CB94528">
      <w:pPr>
        <w:spacing w:before="120" w:line="184" w:lineRule="auto"/>
        <w:ind w:left="12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闪点划分</w:t>
      </w:r>
    </w:p>
    <w:p w14:paraId="2018676D">
      <w:pPr>
        <w:spacing w:line="72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2"/>
        <w:gridCol w:w="3382"/>
        <w:gridCol w:w="3222"/>
      </w:tblGrid>
      <w:tr w14:paraId="68A7B9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22" w:type="dxa"/>
            <w:vAlign w:val="top"/>
          </w:tcPr>
          <w:p w14:paraId="0AE3672A">
            <w:pPr>
              <w:pStyle w:val="6"/>
              <w:spacing w:before="205" w:line="175" w:lineRule="auto"/>
              <w:ind w:left="839"/>
            </w:pPr>
            <w:r>
              <w:rPr>
                <w:b/>
                <w:bCs/>
              </w:rPr>
              <w:t>甲</w:t>
            </w:r>
          </w:p>
        </w:tc>
        <w:tc>
          <w:tcPr>
            <w:tcW w:w="3382" w:type="dxa"/>
            <w:vAlign w:val="top"/>
          </w:tcPr>
          <w:p w14:paraId="513AEABE">
            <w:pPr>
              <w:pStyle w:val="6"/>
              <w:spacing w:before="207" w:line="174" w:lineRule="auto"/>
              <w:ind w:left="1563"/>
            </w:pPr>
            <w:r>
              <w:rPr>
                <w:b/>
                <w:bCs/>
              </w:rPr>
              <w:t>乙</w:t>
            </w:r>
          </w:p>
        </w:tc>
        <w:tc>
          <w:tcPr>
            <w:tcW w:w="3222" w:type="dxa"/>
            <w:vAlign w:val="top"/>
          </w:tcPr>
          <w:p w14:paraId="33FE0AAC">
            <w:pPr>
              <w:pStyle w:val="6"/>
              <w:spacing w:before="205" w:line="175" w:lineRule="auto"/>
              <w:ind w:left="1475"/>
            </w:pPr>
            <w:r>
              <w:rPr>
                <w:b/>
                <w:bCs/>
              </w:rPr>
              <w:t>丙</w:t>
            </w:r>
          </w:p>
        </w:tc>
      </w:tr>
      <w:tr w14:paraId="4B295A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22" w:type="dxa"/>
            <w:vAlign w:val="top"/>
          </w:tcPr>
          <w:p w14:paraId="4CBAE2D2">
            <w:pPr>
              <w:pStyle w:val="6"/>
              <w:spacing w:before="129" w:line="230" w:lineRule="auto"/>
              <w:ind w:left="124"/>
            </w:pPr>
            <w:r>
              <w:rPr>
                <w:b/>
                <w:bCs/>
                <w:spacing w:val="-6"/>
              </w:rPr>
              <w:t>闪点&lt;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6"/>
              </w:rPr>
              <w:t>28℃</w:t>
            </w:r>
          </w:p>
        </w:tc>
        <w:tc>
          <w:tcPr>
            <w:tcW w:w="3382" w:type="dxa"/>
            <w:vAlign w:val="top"/>
          </w:tcPr>
          <w:p w14:paraId="7260CB63">
            <w:pPr>
              <w:pStyle w:val="6"/>
              <w:spacing w:before="129" w:line="230" w:lineRule="auto"/>
              <w:ind w:left="544"/>
            </w:pPr>
            <w:r>
              <w:rPr>
                <w:b/>
                <w:bCs/>
                <w:spacing w:val="-5"/>
              </w:rPr>
              <w:t>28℃</w:t>
            </w:r>
            <w:r>
              <w:rPr>
                <w:b/>
                <w:bCs/>
                <w:spacing w:val="-46"/>
              </w:rPr>
              <w:t xml:space="preserve"> </w:t>
            </w:r>
            <w:r>
              <w:rPr>
                <w:b/>
                <w:bCs/>
                <w:spacing w:val="-5"/>
              </w:rPr>
              <w:t>≤闪点&lt; 60℃</w:t>
            </w:r>
          </w:p>
        </w:tc>
        <w:tc>
          <w:tcPr>
            <w:tcW w:w="3222" w:type="dxa"/>
            <w:vAlign w:val="top"/>
          </w:tcPr>
          <w:p w14:paraId="68D66139">
            <w:pPr>
              <w:pStyle w:val="6"/>
              <w:spacing w:before="129" w:line="230" w:lineRule="auto"/>
              <w:ind w:left="924"/>
            </w:pPr>
            <w:r>
              <w:rPr>
                <w:b/>
                <w:bCs/>
                <w:spacing w:val="-9"/>
              </w:rPr>
              <w:t>60℃</w:t>
            </w:r>
            <w:r>
              <w:rPr>
                <w:b/>
                <w:bCs/>
                <w:spacing w:val="-45"/>
              </w:rPr>
              <w:t xml:space="preserve"> </w:t>
            </w:r>
            <w:r>
              <w:rPr>
                <w:b/>
                <w:bCs/>
                <w:spacing w:val="-9"/>
              </w:rPr>
              <w:t>≤闪点</w:t>
            </w:r>
          </w:p>
        </w:tc>
      </w:tr>
    </w:tbl>
    <w:p w14:paraId="6664DB90">
      <w:pPr>
        <w:spacing w:before="185" w:line="184" w:lineRule="auto"/>
        <w:ind w:left="287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高位消防水箱容积总结</w:t>
      </w:r>
    </w:p>
    <w:p w14:paraId="1D424299">
      <w:pPr>
        <w:spacing w:line="71" w:lineRule="exact"/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1656"/>
        <w:gridCol w:w="2601"/>
        <w:gridCol w:w="2133"/>
      </w:tblGrid>
      <w:tr w14:paraId="3C834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133" w:type="dxa"/>
            <w:vAlign w:val="top"/>
          </w:tcPr>
          <w:p w14:paraId="3734D68E">
            <w:pPr>
              <w:pStyle w:val="6"/>
              <w:spacing w:before="193" w:line="182" w:lineRule="auto"/>
              <w:ind w:left="790"/>
            </w:pPr>
            <w:r>
              <w:rPr>
                <w:spacing w:val="-3"/>
              </w:rPr>
              <w:t>类别</w:t>
            </w:r>
          </w:p>
        </w:tc>
        <w:tc>
          <w:tcPr>
            <w:tcW w:w="1656" w:type="dxa"/>
            <w:vAlign w:val="top"/>
          </w:tcPr>
          <w:p w14:paraId="492788D0">
            <w:pPr>
              <w:pStyle w:val="6"/>
              <w:spacing w:before="193" w:line="182" w:lineRule="auto"/>
              <w:ind w:left="548"/>
            </w:pPr>
            <w:r>
              <w:rPr>
                <w:spacing w:val="-3"/>
              </w:rPr>
              <w:t>类型</w:t>
            </w:r>
          </w:p>
        </w:tc>
        <w:tc>
          <w:tcPr>
            <w:tcW w:w="2601" w:type="dxa"/>
            <w:vAlign w:val="top"/>
          </w:tcPr>
          <w:p w14:paraId="3BD60720">
            <w:pPr>
              <w:pStyle w:val="6"/>
              <w:spacing w:before="187" w:line="185" w:lineRule="auto"/>
              <w:ind w:left="1023"/>
            </w:pPr>
            <w:r>
              <w:rPr>
                <w:spacing w:val="-2"/>
              </w:rPr>
              <w:t>高度</w:t>
            </w:r>
          </w:p>
        </w:tc>
        <w:tc>
          <w:tcPr>
            <w:tcW w:w="2133" w:type="dxa"/>
            <w:vAlign w:val="top"/>
          </w:tcPr>
          <w:p w14:paraId="0EDBC5B7">
            <w:pPr>
              <w:pStyle w:val="6"/>
              <w:spacing w:before="191" w:line="183" w:lineRule="auto"/>
              <w:ind w:left="786"/>
            </w:pPr>
            <w:r>
              <w:rPr>
                <w:spacing w:val="-1"/>
              </w:rPr>
              <w:t>容积</w:t>
            </w:r>
          </w:p>
        </w:tc>
      </w:tr>
      <w:tr w14:paraId="66870E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3" w:type="dxa"/>
            <w:vMerge w:val="restart"/>
            <w:tcBorders>
              <w:bottom w:val="nil"/>
            </w:tcBorders>
            <w:vAlign w:val="top"/>
          </w:tcPr>
          <w:p w14:paraId="08AE02B9">
            <w:pPr>
              <w:spacing w:line="252" w:lineRule="auto"/>
              <w:rPr>
                <w:rFonts w:ascii="Arial"/>
                <w:sz w:val="21"/>
              </w:rPr>
            </w:pPr>
          </w:p>
          <w:p w14:paraId="1D719E08">
            <w:pPr>
              <w:spacing w:line="253" w:lineRule="auto"/>
              <w:rPr>
                <w:rFonts w:ascii="Arial"/>
                <w:sz w:val="21"/>
              </w:rPr>
            </w:pPr>
          </w:p>
          <w:p w14:paraId="2653C707">
            <w:pPr>
              <w:spacing w:line="253" w:lineRule="auto"/>
              <w:rPr>
                <w:rFonts w:ascii="Arial"/>
                <w:sz w:val="21"/>
              </w:rPr>
            </w:pPr>
          </w:p>
          <w:p w14:paraId="6ACC1C1F">
            <w:pPr>
              <w:spacing w:line="253" w:lineRule="auto"/>
              <w:rPr>
                <w:rFonts w:ascii="Arial"/>
                <w:sz w:val="21"/>
              </w:rPr>
            </w:pPr>
          </w:p>
          <w:p w14:paraId="00638D87">
            <w:pPr>
              <w:pStyle w:val="6"/>
              <w:spacing w:before="120" w:line="183" w:lineRule="auto"/>
              <w:ind w:left="507"/>
            </w:pPr>
            <w:r>
              <w:rPr>
                <w:color w:val="C0504D"/>
                <w:spacing w:val="-1"/>
              </w:rPr>
              <w:t>公共建筑</w:t>
            </w:r>
          </w:p>
        </w:tc>
        <w:tc>
          <w:tcPr>
            <w:tcW w:w="1656" w:type="dxa"/>
            <w:vMerge w:val="restart"/>
            <w:tcBorders>
              <w:bottom w:val="nil"/>
            </w:tcBorders>
            <w:shd w:val="clear" w:color="auto" w:fill="C0504D"/>
            <w:vAlign w:val="top"/>
          </w:tcPr>
          <w:p w14:paraId="17704ED3">
            <w:pPr>
              <w:spacing w:line="346" w:lineRule="auto"/>
              <w:rPr>
                <w:rFonts w:ascii="Arial"/>
                <w:sz w:val="21"/>
              </w:rPr>
            </w:pPr>
          </w:p>
          <w:p w14:paraId="70F67344">
            <w:pPr>
              <w:spacing w:line="347" w:lineRule="auto"/>
              <w:rPr>
                <w:rFonts w:ascii="Arial"/>
                <w:sz w:val="21"/>
              </w:rPr>
            </w:pPr>
          </w:p>
          <w:p w14:paraId="33A57151">
            <w:pPr>
              <w:pStyle w:val="6"/>
              <w:spacing w:before="120" w:line="185" w:lineRule="auto"/>
              <w:ind w:left="547"/>
            </w:pPr>
            <w:r>
              <w:rPr>
                <w:spacing w:val="-2"/>
              </w:rPr>
              <w:t>一高</w:t>
            </w:r>
          </w:p>
        </w:tc>
        <w:tc>
          <w:tcPr>
            <w:tcW w:w="2601" w:type="dxa"/>
            <w:shd w:val="clear" w:color="auto" w:fill="C0504D"/>
            <w:vAlign w:val="top"/>
          </w:tcPr>
          <w:p w14:paraId="1D29CFA1">
            <w:pPr>
              <w:pStyle w:val="6"/>
              <w:spacing w:before="133" w:line="242" w:lineRule="auto"/>
              <w:ind w:left="717"/>
            </w:pPr>
            <w:r>
              <w:rPr>
                <w:spacing w:val="-4"/>
              </w:rPr>
              <w:t>h＞150m</w:t>
            </w:r>
          </w:p>
        </w:tc>
        <w:tc>
          <w:tcPr>
            <w:tcW w:w="2133" w:type="dxa"/>
            <w:shd w:val="clear" w:color="auto" w:fill="C0504D"/>
            <w:vAlign w:val="top"/>
          </w:tcPr>
          <w:p w14:paraId="1D273300">
            <w:pPr>
              <w:pStyle w:val="6"/>
              <w:spacing w:before="159" w:line="197" w:lineRule="auto"/>
              <w:ind w:left="656"/>
              <w:rPr>
                <w:sz w:val="18"/>
                <w:szCs w:val="18"/>
              </w:rPr>
            </w:pPr>
            <w:r>
              <w:rPr>
                <w:spacing w:val="-5"/>
                <w:position w:val="-1"/>
              </w:rPr>
              <w:t>100m</w:t>
            </w:r>
            <w:r>
              <w:rPr>
                <w:spacing w:val="-5"/>
                <w:position w:val="11"/>
                <w:sz w:val="18"/>
                <w:szCs w:val="18"/>
              </w:rPr>
              <w:t>3</w:t>
            </w:r>
          </w:p>
        </w:tc>
      </w:tr>
      <w:tr w14:paraId="46B341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3" w:type="dxa"/>
            <w:vMerge w:val="continue"/>
            <w:tcBorders>
              <w:top w:val="nil"/>
              <w:bottom w:val="nil"/>
            </w:tcBorders>
            <w:vAlign w:val="top"/>
          </w:tcPr>
          <w:p w14:paraId="05B14060">
            <w:pPr>
              <w:rPr>
                <w:rFonts w:ascii="Arial"/>
                <w:sz w:val="21"/>
              </w:rPr>
            </w:pPr>
          </w:p>
        </w:tc>
        <w:tc>
          <w:tcPr>
            <w:tcW w:w="1656" w:type="dxa"/>
            <w:vMerge w:val="continue"/>
            <w:tcBorders>
              <w:top w:val="nil"/>
              <w:bottom w:val="nil"/>
            </w:tcBorders>
            <w:vAlign w:val="top"/>
          </w:tcPr>
          <w:p w14:paraId="7B22CF39">
            <w:pPr>
              <w:rPr>
                <w:rFonts w:ascii="Arial"/>
                <w:sz w:val="21"/>
              </w:rPr>
            </w:pPr>
          </w:p>
        </w:tc>
        <w:tc>
          <w:tcPr>
            <w:tcW w:w="2601" w:type="dxa"/>
            <w:shd w:val="clear" w:color="auto" w:fill="C0504D"/>
            <w:vAlign w:val="top"/>
          </w:tcPr>
          <w:p w14:paraId="7002FB2F">
            <w:pPr>
              <w:pStyle w:val="6"/>
              <w:spacing w:before="135" w:line="241" w:lineRule="auto"/>
              <w:ind w:left="272"/>
            </w:pPr>
            <w:r>
              <w:rPr>
                <w:spacing w:val="-6"/>
              </w:rPr>
              <w:t>100m≤h</w:t>
            </w:r>
            <w:r>
              <w:rPr>
                <w:spacing w:val="-41"/>
              </w:rPr>
              <w:t xml:space="preserve"> </w:t>
            </w:r>
            <w:r>
              <w:rPr>
                <w:spacing w:val="-6"/>
              </w:rPr>
              <w:t>≤150m</w:t>
            </w:r>
          </w:p>
        </w:tc>
        <w:tc>
          <w:tcPr>
            <w:tcW w:w="2133" w:type="dxa"/>
            <w:shd w:val="clear" w:color="auto" w:fill="C0504D"/>
            <w:vAlign w:val="top"/>
          </w:tcPr>
          <w:p w14:paraId="0239DC59">
            <w:pPr>
              <w:pStyle w:val="6"/>
              <w:spacing w:before="162" w:line="196" w:lineRule="auto"/>
              <w:ind w:left="737"/>
              <w:rPr>
                <w:sz w:val="18"/>
                <w:szCs w:val="18"/>
              </w:rPr>
            </w:pPr>
            <w:r>
              <w:rPr>
                <w:spacing w:val="-6"/>
                <w:position w:val="-1"/>
              </w:rPr>
              <w:t>50m</w:t>
            </w:r>
            <w:r>
              <w:rPr>
                <w:spacing w:val="-6"/>
                <w:position w:val="10"/>
                <w:sz w:val="18"/>
                <w:szCs w:val="18"/>
              </w:rPr>
              <w:t>3</w:t>
            </w:r>
          </w:p>
        </w:tc>
      </w:tr>
      <w:tr w14:paraId="65FE73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133" w:type="dxa"/>
            <w:vMerge w:val="continue"/>
            <w:tcBorders>
              <w:top w:val="nil"/>
              <w:bottom w:val="nil"/>
            </w:tcBorders>
            <w:vAlign w:val="top"/>
          </w:tcPr>
          <w:p w14:paraId="3225D6DF">
            <w:pPr>
              <w:rPr>
                <w:rFonts w:ascii="Arial"/>
                <w:sz w:val="21"/>
              </w:rPr>
            </w:pPr>
          </w:p>
        </w:tc>
        <w:tc>
          <w:tcPr>
            <w:tcW w:w="1656" w:type="dxa"/>
            <w:vMerge w:val="continue"/>
            <w:tcBorders>
              <w:top w:val="nil"/>
            </w:tcBorders>
            <w:vAlign w:val="top"/>
          </w:tcPr>
          <w:p w14:paraId="497C068A">
            <w:pPr>
              <w:rPr>
                <w:rFonts w:ascii="Arial"/>
                <w:sz w:val="21"/>
              </w:rPr>
            </w:pPr>
          </w:p>
        </w:tc>
        <w:tc>
          <w:tcPr>
            <w:tcW w:w="2601" w:type="dxa"/>
            <w:shd w:val="clear" w:color="auto" w:fill="C0504D"/>
            <w:vAlign w:val="top"/>
          </w:tcPr>
          <w:p w14:paraId="2604B587">
            <w:pPr>
              <w:pStyle w:val="6"/>
              <w:spacing w:before="135" w:line="241" w:lineRule="auto"/>
              <w:ind w:left="753"/>
            </w:pPr>
            <w:r>
              <w:rPr>
                <w:spacing w:val="-10"/>
              </w:rPr>
              <w:t>h</w:t>
            </w:r>
            <w:r>
              <w:rPr>
                <w:spacing w:val="-46"/>
              </w:rPr>
              <w:t xml:space="preserve"> </w:t>
            </w:r>
            <w:r>
              <w:rPr>
                <w:spacing w:val="-10"/>
              </w:rPr>
              <w:t>≤100m</w:t>
            </w:r>
          </w:p>
        </w:tc>
        <w:tc>
          <w:tcPr>
            <w:tcW w:w="2133" w:type="dxa"/>
            <w:shd w:val="clear" w:color="auto" w:fill="C0504D"/>
            <w:vAlign w:val="top"/>
          </w:tcPr>
          <w:p w14:paraId="2EDF0956">
            <w:pPr>
              <w:pStyle w:val="6"/>
              <w:spacing w:before="162" w:line="196" w:lineRule="auto"/>
              <w:ind w:left="733"/>
              <w:rPr>
                <w:sz w:val="18"/>
                <w:szCs w:val="18"/>
              </w:rPr>
            </w:pPr>
            <w:r>
              <w:rPr>
                <w:spacing w:val="-5"/>
                <w:position w:val="-1"/>
              </w:rPr>
              <w:t>36m</w:t>
            </w:r>
            <w:r>
              <w:rPr>
                <w:spacing w:val="-5"/>
                <w:position w:val="10"/>
                <w:sz w:val="18"/>
                <w:szCs w:val="18"/>
              </w:rPr>
              <w:t>3</w:t>
            </w:r>
          </w:p>
        </w:tc>
      </w:tr>
      <w:tr w14:paraId="13C03C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133" w:type="dxa"/>
            <w:vMerge w:val="continue"/>
            <w:tcBorders>
              <w:top w:val="nil"/>
            </w:tcBorders>
            <w:vAlign w:val="top"/>
          </w:tcPr>
          <w:p w14:paraId="447013BA">
            <w:pPr>
              <w:rPr>
                <w:rFonts w:ascii="Arial"/>
                <w:sz w:val="21"/>
              </w:rPr>
            </w:pPr>
          </w:p>
        </w:tc>
        <w:tc>
          <w:tcPr>
            <w:tcW w:w="4257" w:type="dxa"/>
            <w:gridSpan w:val="2"/>
            <w:shd w:val="clear" w:color="auto" w:fill="FFFF00"/>
            <w:vAlign w:val="top"/>
          </w:tcPr>
          <w:p w14:paraId="498A428C">
            <w:pPr>
              <w:pStyle w:val="6"/>
              <w:spacing w:before="138" w:line="226" w:lineRule="auto"/>
              <w:ind w:left="1513"/>
            </w:pPr>
            <w:r>
              <w:rPr>
                <w:spacing w:val="-2"/>
              </w:rPr>
              <w:t>二稿/多层</w:t>
            </w:r>
          </w:p>
        </w:tc>
        <w:tc>
          <w:tcPr>
            <w:tcW w:w="2133" w:type="dxa"/>
            <w:shd w:val="clear" w:color="auto" w:fill="FFFF00"/>
            <w:vAlign w:val="top"/>
          </w:tcPr>
          <w:p w14:paraId="60B5EAB5">
            <w:pPr>
              <w:pStyle w:val="6"/>
              <w:spacing w:before="163" w:line="197" w:lineRule="auto"/>
              <w:ind w:left="738"/>
              <w:rPr>
                <w:sz w:val="18"/>
                <w:szCs w:val="18"/>
              </w:rPr>
            </w:pPr>
            <w:r>
              <w:rPr>
                <w:spacing w:val="-6"/>
                <w:position w:val="-1"/>
              </w:rPr>
              <w:t>18m</w:t>
            </w:r>
            <w:r>
              <w:rPr>
                <w:spacing w:val="-6"/>
                <w:position w:val="10"/>
                <w:sz w:val="18"/>
                <w:szCs w:val="18"/>
              </w:rPr>
              <w:t>3</w:t>
            </w:r>
          </w:p>
        </w:tc>
      </w:tr>
    </w:tbl>
    <w:p w14:paraId="6D6F3691">
      <w:pPr>
        <w:spacing w:before="71"/>
      </w:pPr>
    </w:p>
    <w:p w14:paraId="0421E35E">
      <w:pPr>
        <w:spacing w:before="70"/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1656"/>
        <w:gridCol w:w="2601"/>
        <w:gridCol w:w="2133"/>
      </w:tblGrid>
      <w:tr w14:paraId="0419EF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133" w:type="dxa"/>
            <w:vMerge w:val="restart"/>
            <w:tcBorders>
              <w:bottom w:val="nil"/>
            </w:tcBorders>
            <w:vAlign w:val="top"/>
          </w:tcPr>
          <w:p w14:paraId="61F8062C">
            <w:pPr>
              <w:spacing w:line="349" w:lineRule="auto"/>
              <w:rPr>
                <w:rFonts w:ascii="Arial"/>
                <w:sz w:val="21"/>
              </w:rPr>
            </w:pPr>
          </w:p>
          <w:p w14:paraId="0ECFD435">
            <w:pPr>
              <w:spacing w:line="349" w:lineRule="auto"/>
              <w:rPr>
                <w:rFonts w:ascii="Arial"/>
                <w:sz w:val="21"/>
              </w:rPr>
            </w:pPr>
          </w:p>
          <w:p w14:paraId="2413777E">
            <w:pPr>
              <w:pStyle w:val="6"/>
              <w:spacing w:before="120" w:line="184" w:lineRule="auto"/>
              <w:ind w:left="788"/>
            </w:pPr>
            <w:r>
              <w:rPr>
                <w:spacing w:val="-1"/>
              </w:rPr>
              <w:t>住宅</w:t>
            </w:r>
          </w:p>
        </w:tc>
        <w:tc>
          <w:tcPr>
            <w:tcW w:w="1656" w:type="dxa"/>
            <w:shd w:val="clear" w:color="auto" w:fill="C2D69B"/>
            <w:vAlign w:val="top"/>
          </w:tcPr>
          <w:p w14:paraId="6B0E8C9A">
            <w:pPr>
              <w:pStyle w:val="6"/>
              <w:spacing w:before="187" w:line="185" w:lineRule="auto"/>
              <w:ind w:left="408"/>
            </w:pPr>
            <w:r>
              <w:rPr>
                <w:spacing w:val="-1"/>
              </w:rPr>
              <w:t>超高层</w:t>
            </w:r>
          </w:p>
        </w:tc>
        <w:tc>
          <w:tcPr>
            <w:tcW w:w="2601" w:type="dxa"/>
            <w:shd w:val="clear" w:color="auto" w:fill="C2D69B"/>
            <w:vAlign w:val="top"/>
          </w:tcPr>
          <w:p w14:paraId="39966F51">
            <w:pPr>
              <w:pStyle w:val="6"/>
              <w:spacing w:before="137" w:line="242" w:lineRule="auto"/>
              <w:ind w:left="717"/>
            </w:pPr>
            <w:r>
              <w:rPr>
                <w:spacing w:val="-4"/>
              </w:rPr>
              <w:t>h＞100m</w:t>
            </w:r>
          </w:p>
        </w:tc>
        <w:tc>
          <w:tcPr>
            <w:tcW w:w="2133" w:type="dxa"/>
            <w:shd w:val="clear" w:color="auto" w:fill="C2D69B"/>
            <w:vAlign w:val="top"/>
          </w:tcPr>
          <w:p w14:paraId="3D0691FB">
            <w:pPr>
              <w:pStyle w:val="6"/>
              <w:spacing w:before="163" w:line="197" w:lineRule="auto"/>
              <w:ind w:left="733"/>
              <w:rPr>
                <w:sz w:val="18"/>
                <w:szCs w:val="18"/>
              </w:rPr>
            </w:pPr>
            <w:r>
              <w:rPr>
                <w:spacing w:val="-5"/>
                <w:position w:val="-1"/>
              </w:rPr>
              <w:t>36m</w:t>
            </w:r>
            <w:r>
              <w:rPr>
                <w:spacing w:val="-5"/>
                <w:position w:val="10"/>
                <w:sz w:val="18"/>
                <w:szCs w:val="18"/>
              </w:rPr>
              <w:t>3</w:t>
            </w:r>
          </w:p>
        </w:tc>
      </w:tr>
      <w:tr w14:paraId="5D1A2B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133" w:type="dxa"/>
            <w:vMerge w:val="continue"/>
            <w:tcBorders>
              <w:top w:val="nil"/>
              <w:bottom w:val="nil"/>
            </w:tcBorders>
            <w:vAlign w:val="top"/>
          </w:tcPr>
          <w:p w14:paraId="0F34F587">
            <w:pPr>
              <w:rPr>
                <w:rFonts w:ascii="Arial"/>
                <w:sz w:val="21"/>
              </w:rPr>
            </w:pPr>
          </w:p>
        </w:tc>
        <w:tc>
          <w:tcPr>
            <w:tcW w:w="1656" w:type="dxa"/>
            <w:shd w:val="clear" w:color="auto" w:fill="C2D69B"/>
            <w:vAlign w:val="top"/>
          </w:tcPr>
          <w:p w14:paraId="2C640BAE">
            <w:pPr>
              <w:pStyle w:val="6"/>
              <w:spacing w:before="183" w:line="185" w:lineRule="auto"/>
              <w:ind w:left="547"/>
            </w:pPr>
            <w:r>
              <w:rPr>
                <w:spacing w:val="-2"/>
              </w:rPr>
              <w:t>一高</w:t>
            </w:r>
          </w:p>
        </w:tc>
        <w:tc>
          <w:tcPr>
            <w:tcW w:w="2601" w:type="dxa"/>
            <w:shd w:val="clear" w:color="auto" w:fill="C2D69B"/>
            <w:vAlign w:val="top"/>
          </w:tcPr>
          <w:p w14:paraId="7FAEF2C8">
            <w:pPr>
              <w:pStyle w:val="6"/>
              <w:spacing w:before="134" w:line="241" w:lineRule="auto"/>
              <w:ind w:left="753"/>
            </w:pPr>
            <w:r>
              <w:rPr>
                <w:spacing w:val="-10"/>
              </w:rPr>
              <w:t>h</w:t>
            </w:r>
            <w:r>
              <w:rPr>
                <w:spacing w:val="-46"/>
              </w:rPr>
              <w:t xml:space="preserve"> </w:t>
            </w:r>
            <w:r>
              <w:rPr>
                <w:spacing w:val="-10"/>
              </w:rPr>
              <w:t>≤100m</w:t>
            </w:r>
          </w:p>
        </w:tc>
        <w:tc>
          <w:tcPr>
            <w:tcW w:w="2133" w:type="dxa"/>
            <w:shd w:val="clear" w:color="auto" w:fill="C2D69B"/>
            <w:vAlign w:val="top"/>
          </w:tcPr>
          <w:p w14:paraId="6C1CACFF">
            <w:pPr>
              <w:pStyle w:val="6"/>
              <w:spacing w:before="159" w:line="197" w:lineRule="auto"/>
              <w:ind w:left="738"/>
              <w:rPr>
                <w:sz w:val="18"/>
                <w:szCs w:val="18"/>
              </w:rPr>
            </w:pPr>
            <w:r>
              <w:rPr>
                <w:spacing w:val="-6"/>
                <w:position w:val="-1"/>
              </w:rPr>
              <w:t>18m</w:t>
            </w:r>
            <w:r>
              <w:rPr>
                <w:spacing w:val="-6"/>
                <w:position w:val="10"/>
                <w:sz w:val="18"/>
                <w:szCs w:val="18"/>
              </w:rPr>
              <w:t>3</w:t>
            </w:r>
          </w:p>
        </w:tc>
      </w:tr>
      <w:tr w14:paraId="6AD77F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133" w:type="dxa"/>
            <w:vMerge w:val="continue"/>
            <w:tcBorders>
              <w:top w:val="nil"/>
            </w:tcBorders>
            <w:vAlign w:val="top"/>
          </w:tcPr>
          <w:p w14:paraId="65EA7552">
            <w:pPr>
              <w:rPr>
                <w:rFonts w:ascii="Arial"/>
                <w:sz w:val="21"/>
              </w:rPr>
            </w:pPr>
          </w:p>
        </w:tc>
        <w:tc>
          <w:tcPr>
            <w:tcW w:w="1656" w:type="dxa"/>
            <w:shd w:val="clear" w:color="auto" w:fill="C2D69B"/>
            <w:vAlign w:val="top"/>
          </w:tcPr>
          <w:p w14:paraId="0B0D90B8">
            <w:pPr>
              <w:pStyle w:val="6"/>
              <w:spacing w:before="185" w:line="185" w:lineRule="auto"/>
              <w:ind w:left="550"/>
            </w:pPr>
            <w:r>
              <w:rPr>
                <w:spacing w:val="-4"/>
              </w:rPr>
              <w:t>二高</w:t>
            </w:r>
          </w:p>
        </w:tc>
        <w:tc>
          <w:tcPr>
            <w:tcW w:w="2601" w:type="dxa"/>
            <w:shd w:val="clear" w:color="auto" w:fill="C2D69B"/>
            <w:vAlign w:val="top"/>
          </w:tcPr>
          <w:p w14:paraId="78C6CC71">
            <w:pPr>
              <w:pStyle w:val="6"/>
              <w:spacing w:before="135" w:line="242" w:lineRule="auto"/>
              <w:ind w:left="523"/>
            </w:pPr>
            <w:r>
              <w:rPr>
                <w:spacing w:val="-7"/>
              </w:rPr>
              <w:t>27＜h</w:t>
            </w:r>
            <w:r>
              <w:rPr>
                <w:spacing w:val="-43"/>
              </w:rPr>
              <w:t xml:space="preserve"> </w:t>
            </w:r>
            <w:r>
              <w:rPr>
                <w:spacing w:val="-7"/>
              </w:rPr>
              <w:t>≤54m</w:t>
            </w:r>
          </w:p>
        </w:tc>
        <w:tc>
          <w:tcPr>
            <w:tcW w:w="2133" w:type="dxa"/>
            <w:shd w:val="clear" w:color="auto" w:fill="C2D69B"/>
            <w:vAlign w:val="top"/>
          </w:tcPr>
          <w:p w14:paraId="7280F81A">
            <w:pPr>
              <w:pStyle w:val="6"/>
              <w:spacing w:before="163" w:line="196" w:lineRule="auto"/>
              <w:ind w:left="738"/>
              <w:rPr>
                <w:sz w:val="18"/>
                <w:szCs w:val="18"/>
              </w:rPr>
            </w:pPr>
            <w:r>
              <w:rPr>
                <w:spacing w:val="-6"/>
                <w:position w:val="-1"/>
              </w:rPr>
              <w:t>12m</w:t>
            </w:r>
            <w:r>
              <w:rPr>
                <w:spacing w:val="-6"/>
                <w:position w:val="10"/>
                <w:sz w:val="18"/>
                <w:szCs w:val="18"/>
              </w:rPr>
              <w:t>3</w:t>
            </w:r>
          </w:p>
        </w:tc>
      </w:tr>
    </w:tbl>
    <w:p w14:paraId="77365A96">
      <w:pPr>
        <w:pStyle w:val="2"/>
        <w:spacing w:line="297" w:lineRule="auto"/>
      </w:pPr>
    </w:p>
    <w:p w14:paraId="2884DBD1">
      <w:pPr>
        <w:pStyle w:val="2"/>
        <w:spacing w:line="297" w:lineRule="auto"/>
      </w:pPr>
    </w:p>
    <w:p w14:paraId="5CFEB742">
      <w:pPr>
        <w:spacing w:before="1" w:line="823" w:lineRule="exact"/>
        <w:ind w:firstLine="2825"/>
      </w:pPr>
      <w:r>
        <w:pict>
          <v:shape id="_x0000_s1108" o:spid="_x0000_s1108" o:spt="202" type="#_x0000_t202" style="position:absolute;left:0pt;margin-left:411.3pt;margin-top:1.65pt;height:10.3pt;width:10.6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4CE68A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27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09" o:spid="_x0000_s1109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7B17A4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35AFADAC">
      <w:pPr>
        <w:spacing w:line="823" w:lineRule="exact"/>
        <w:sectPr>
          <w:type w:val="continuous"/>
          <w:pgSz w:w="11906" w:h="16839"/>
          <w:pgMar w:top="400" w:right="1687" w:bottom="0" w:left="1687" w:header="0" w:footer="0" w:gutter="0"/>
          <w:cols w:equalWidth="0" w:num="1">
            <w:col w:w="8532"/>
          </w:cols>
        </w:sectPr>
      </w:pPr>
    </w:p>
    <w:p w14:paraId="5DD67389">
      <w:pPr>
        <w:pStyle w:val="2"/>
        <w:spacing w:line="461" w:lineRule="auto"/>
      </w:pPr>
    </w:p>
    <w:p w14:paraId="245831BF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06DB533">
      <w:pPr>
        <w:spacing w:before="90"/>
      </w:pPr>
    </w:p>
    <w:tbl>
      <w:tblPr>
        <w:tblStyle w:val="5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1656"/>
        <w:gridCol w:w="2601"/>
        <w:gridCol w:w="2133"/>
      </w:tblGrid>
      <w:tr w14:paraId="293444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133" w:type="dxa"/>
            <w:vAlign w:val="top"/>
          </w:tcPr>
          <w:p w14:paraId="65506B99">
            <w:pPr>
              <w:rPr>
                <w:rFonts w:ascii="Arial"/>
                <w:sz w:val="21"/>
              </w:rPr>
            </w:pPr>
          </w:p>
        </w:tc>
        <w:tc>
          <w:tcPr>
            <w:tcW w:w="1656" w:type="dxa"/>
            <w:shd w:val="clear" w:color="auto" w:fill="C2D69B"/>
            <w:vAlign w:val="top"/>
          </w:tcPr>
          <w:p w14:paraId="512E7AB0">
            <w:pPr>
              <w:pStyle w:val="6"/>
              <w:spacing w:before="190" w:line="183" w:lineRule="auto"/>
              <w:ind w:left="551"/>
            </w:pPr>
            <w:r>
              <w:rPr>
                <w:spacing w:val="-4"/>
              </w:rPr>
              <w:t>多层</w:t>
            </w:r>
          </w:p>
        </w:tc>
        <w:tc>
          <w:tcPr>
            <w:tcW w:w="2601" w:type="dxa"/>
            <w:shd w:val="clear" w:color="auto" w:fill="C2D69B"/>
            <w:vAlign w:val="top"/>
          </w:tcPr>
          <w:p w14:paraId="17C78F36">
            <w:pPr>
              <w:pStyle w:val="6"/>
              <w:spacing w:before="136" w:line="487" w:lineRule="exact"/>
              <w:ind w:left="523"/>
            </w:pPr>
            <w:r>
              <w:rPr>
                <w:spacing w:val="-7"/>
                <w:position w:val="3"/>
              </w:rPr>
              <w:t>21＜h</w:t>
            </w:r>
            <w:r>
              <w:rPr>
                <w:spacing w:val="-43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≤27m</w:t>
            </w:r>
          </w:p>
        </w:tc>
        <w:tc>
          <w:tcPr>
            <w:tcW w:w="2133" w:type="dxa"/>
            <w:shd w:val="clear" w:color="auto" w:fill="C2D69B"/>
            <w:vAlign w:val="top"/>
          </w:tcPr>
          <w:p w14:paraId="77E12A67">
            <w:pPr>
              <w:pStyle w:val="6"/>
              <w:spacing w:before="163" w:line="196" w:lineRule="auto"/>
              <w:ind w:left="814"/>
              <w:rPr>
                <w:sz w:val="18"/>
                <w:szCs w:val="18"/>
              </w:rPr>
            </w:pPr>
            <w:r>
              <w:rPr>
                <w:spacing w:val="-6"/>
                <w:position w:val="-2"/>
              </w:rPr>
              <w:t>6m</w:t>
            </w:r>
            <w:r>
              <w:rPr>
                <w:spacing w:val="-6"/>
                <w:position w:val="9"/>
                <w:sz w:val="18"/>
                <w:szCs w:val="18"/>
              </w:rPr>
              <w:t>3</w:t>
            </w:r>
          </w:p>
        </w:tc>
      </w:tr>
    </w:tbl>
    <w:p w14:paraId="25595EC1">
      <w:pPr>
        <w:spacing w:before="187" w:line="183" w:lineRule="auto"/>
        <w:ind w:left="174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应急灯具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蓄电池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电源供电时持续工作时间</w:t>
      </w:r>
    </w:p>
    <w:p w14:paraId="2B42EA7F">
      <w:pPr>
        <w:spacing w:line="70" w:lineRule="exact"/>
      </w:pPr>
    </w:p>
    <w:tbl>
      <w:tblPr>
        <w:tblStyle w:val="5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87"/>
        <w:gridCol w:w="2639"/>
      </w:tblGrid>
      <w:tr w14:paraId="1B9FD1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5887" w:type="dxa"/>
            <w:vAlign w:val="top"/>
          </w:tcPr>
          <w:p w14:paraId="7421092A">
            <w:pPr>
              <w:pStyle w:val="6"/>
              <w:spacing w:before="193" w:line="182" w:lineRule="auto"/>
              <w:ind w:left="2671"/>
            </w:pPr>
            <w:r>
              <w:rPr>
                <w:b/>
                <w:bCs/>
                <w:spacing w:val="-3"/>
              </w:rPr>
              <w:t>类别</w:t>
            </w:r>
          </w:p>
        </w:tc>
        <w:tc>
          <w:tcPr>
            <w:tcW w:w="2639" w:type="dxa"/>
            <w:vAlign w:val="top"/>
          </w:tcPr>
          <w:p w14:paraId="015CFF45">
            <w:pPr>
              <w:pStyle w:val="6"/>
              <w:spacing w:before="191" w:line="183" w:lineRule="auto"/>
              <w:ind w:left="1054"/>
            </w:pPr>
            <w:r>
              <w:rPr>
                <w:b/>
                <w:bCs/>
                <w:spacing w:val="-8"/>
              </w:rPr>
              <w:t>时间</w:t>
            </w:r>
          </w:p>
        </w:tc>
      </w:tr>
      <w:tr w14:paraId="7A54BC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87" w:type="dxa"/>
            <w:shd w:val="clear" w:color="auto" w:fill="1F497D"/>
            <w:vAlign w:val="top"/>
          </w:tcPr>
          <w:p w14:paraId="49448FDA">
            <w:pPr>
              <w:pStyle w:val="6"/>
              <w:spacing w:before="187" w:line="183" w:lineRule="auto"/>
              <w:ind w:left="2386"/>
            </w:pPr>
            <w:r>
              <w:rPr>
                <w:b/>
                <w:bCs/>
                <w:color w:val="FFFFFF"/>
                <w:spacing w:val="-1"/>
              </w:rPr>
              <w:t>疏散标志</w:t>
            </w:r>
          </w:p>
        </w:tc>
        <w:tc>
          <w:tcPr>
            <w:tcW w:w="2639" w:type="dxa"/>
            <w:shd w:val="clear" w:color="auto" w:fill="1F497D"/>
            <w:vAlign w:val="top"/>
          </w:tcPr>
          <w:p w14:paraId="33C350A8">
            <w:pPr>
              <w:pStyle w:val="6"/>
              <w:spacing w:before="127" w:line="491" w:lineRule="exact"/>
              <w:ind w:left="1155"/>
            </w:pPr>
            <w:r>
              <w:rPr>
                <w:b/>
                <w:bCs/>
                <w:color w:val="FFFFFF"/>
                <w:spacing w:val="2"/>
                <w:position w:val="4"/>
              </w:rPr>
              <w:t>2h</w:t>
            </w:r>
          </w:p>
        </w:tc>
      </w:tr>
      <w:tr w14:paraId="323652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87" w:type="dxa"/>
            <w:shd w:val="clear" w:color="auto" w:fill="F79646"/>
            <w:vAlign w:val="top"/>
          </w:tcPr>
          <w:p w14:paraId="6E42DBDD">
            <w:pPr>
              <w:pStyle w:val="6"/>
              <w:spacing w:before="127" w:line="230" w:lineRule="auto"/>
              <w:ind w:left="1601"/>
            </w:pPr>
            <w:r>
              <w:rPr>
                <w:b/>
                <w:bCs/>
                <w:spacing w:val="-3"/>
              </w:rPr>
              <w:t>h＞100m 的民用建筑</w:t>
            </w:r>
          </w:p>
        </w:tc>
        <w:tc>
          <w:tcPr>
            <w:tcW w:w="2639" w:type="dxa"/>
            <w:shd w:val="clear" w:color="auto" w:fill="F79646"/>
            <w:vAlign w:val="top"/>
          </w:tcPr>
          <w:p w14:paraId="5CD726CF">
            <w:pPr>
              <w:pStyle w:val="6"/>
              <w:spacing w:before="128" w:line="490" w:lineRule="exact"/>
              <w:ind w:left="1036"/>
            </w:pPr>
            <w:r>
              <w:rPr>
                <w:b/>
                <w:bCs/>
                <w:spacing w:val="-2"/>
                <w:position w:val="4"/>
              </w:rPr>
              <w:t>1.5h</w:t>
            </w:r>
          </w:p>
        </w:tc>
      </w:tr>
      <w:tr w14:paraId="5CAE0F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5887" w:type="dxa"/>
            <w:shd w:val="clear" w:color="auto" w:fill="8064A2"/>
            <w:vAlign w:val="top"/>
          </w:tcPr>
          <w:p w14:paraId="4E88B31B">
            <w:pPr>
              <w:pStyle w:val="6"/>
              <w:spacing w:before="186" w:line="184" w:lineRule="auto"/>
              <w:ind w:left="1280"/>
            </w:pPr>
            <w:r>
              <w:rPr>
                <w:b/>
                <w:bCs/>
                <w:color w:val="FFFFFF"/>
                <w:spacing w:val="-2"/>
              </w:rPr>
              <w:t>医疗建筑、老年人照料设施</w:t>
            </w:r>
          </w:p>
        </w:tc>
        <w:tc>
          <w:tcPr>
            <w:tcW w:w="2639" w:type="dxa"/>
            <w:vMerge w:val="restart"/>
            <w:tcBorders>
              <w:bottom w:val="nil"/>
            </w:tcBorders>
            <w:shd w:val="clear" w:color="auto" w:fill="8064A2"/>
            <w:vAlign w:val="top"/>
          </w:tcPr>
          <w:p w14:paraId="1D85F12E">
            <w:pPr>
              <w:spacing w:line="319" w:lineRule="auto"/>
              <w:rPr>
                <w:rFonts w:ascii="Arial"/>
                <w:sz w:val="21"/>
              </w:rPr>
            </w:pPr>
          </w:p>
          <w:p w14:paraId="17F2298D">
            <w:pPr>
              <w:spacing w:line="319" w:lineRule="auto"/>
              <w:rPr>
                <w:rFonts w:ascii="Arial"/>
                <w:sz w:val="21"/>
              </w:rPr>
            </w:pPr>
          </w:p>
          <w:p w14:paraId="01CD0E63">
            <w:pPr>
              <w:pStyle w:val="6"/>
              <w:spacing w:before="120" w:line="499" w:lineRule="exact"/>
              <w:ind w:left="1163"/>
            </w:pPr>
            <w:r>
              <w:rPr>
                <w:b/>
                <w:bCs/>
                <w:color w:val="FFFFFF"/>
                <w:spacing w:val="-2"/>
                <w:position w:val="4"/>
              </w:rPr>
              <w:t>1h</w:t>
            </w:r>
          </w:p>
        </w:tc>
      </w:tr>
      <w:tr w14:paraId="522246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87" w:type="dxa"/>
            <w:shd w:val="clear" w:color="auto" w:fill="8064A2"/>
            <w:vAlign w:val="top"/>
          </w:tcPr>
          <w:p w14:paraId="5C1EA1C2">
            <w:pPr>
              <w:pStyle w:val="6"/>
              <w:spacing w:before="183" w:line="186" w:lineRule="auto"/>
              <w:ind w:left="800"/>
            </w:pPr>
            <w:r>
              <w:rPr>
                <w:b/>
                <w:bCs/>
                <w:color w:val="FFFFFF"/>
                <w:spacing w:val="-2"/>
              </w:rPr>
              <w:t xml:space="preserve">总建筑面积＞10000 </w:t>
            </w:r>
            <w:r>
              <w:rPr>
                <w:rFonts w:ascii="宋体" w:hAnsi="宋体" w:eastAsia="宋体" w:cs="宋体"/>
                <w:b/>
                <w:bCs/>
                <w:color w:val="FFFFFF"/>
                <w:spacing w:val="-2"/>
              </w:rPr>
              <w:t>㎡</w:t>
            </w:r>
            <w:r>
              <w:rPr>
                <w:b/>
                <w:bCs/>
                <w:color w:val="FFFFFF"/>
                <w:spacing w:val="-2"/>
              </w:rPr>
              <w:t>的公共建筑</w:t>
            </w:r>
          </w:p>
        </w:tc>
        <w:tc>
          <w:tcPr>
            <w:tcW w:w="2639" w:type="dxa"/>
            <w:vMerge w:val="continue"/>
            <w:tcBorders>
              <w:top w:val="nil"/>
              <w:bottom w:val="nil"/>
            </w:tcBorders>
            <w:vAlign w:val="top"/>
          </w:tcPr>
          <w:p w14:paraId="694C2C90">
            <w:pPr>
              <w:rPr>
                <w:rFonts w:ascii="Arial"/>
                <w:sz w:val="21"/>
              </w:rPr>
            </w:pPr>
          </w:p>
        </w:tc>
      </w:tr>
      <w:tr w14:paraId="24BCFA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87" w:type="dxa"/>
            <w:shd w:val="clear" w:color="auto" w:fill="8064A2"/>
            <w:vAlign w:val="top"/>
          </w:tcPr>
          <w:p w14:paraId="4B3CB02C">
            <w:pPr>
              <w:pStyle w:val="6"/>
              <w:spacing w:before="186" w:line="186" w:lineRule="auto"/>
              <w:ind w:left="195"/>
            </w:pPr>
            <w:r>
              <w:rPr>
                <w:b/>
                <w:bCs/>
                <w:color w:val="FFFFFF"/>
                <w:spacing w:val="-2"/>
              </w:rPr>
              <w:t xml:space="preserve">总建筑面积&gt; 20000  </w:t>
            </w:r>
            <w:r>
              <w:rPr>
                <w:rFonts w:ascii="宋体" w:hAnsi="宋体" w:eastAsia="宋体" w:cs="宋体"/>
                <w:b/>
                <w:bCs/>
                <w:color w:val="FFFFFF"/>
                <w:spacing w:val="-2"/>
              </w:rPr>
              <w:t>㎡</w:t>
            </w:r>
            <w:r>
              <w:rPr>
                <w:b/>
                <w:bCs/>
                <w:color w:val="FFFFFF"/>
                <w:spacing w:val="-2"/>
              </w:rPr>
              <w:t>的地下、半地下建筑</w:t>
            </w:r>
          </w:p>
        </w:tc>
        <w:tc>
          <w:tcPr>
            <w:tcW w:w="2639" w:type="dxa"/>
            <w:vMerge w:val="continue"/>
            <w:tcBorders>
              <w:top w:val="nil"/>
            </w:tcBorders>
            <w:vAlign w:val="top"/>
          </w:tcPr>
          <w:p w14:paraId="7E06B916">
            <w:pPr>
              <w:rPr>
                <w:rFonts w:ascii="Arial"/>
                <w:sz w:val="21"/>
              </w:rPr>
            </w:pPr>
          </w:p>
        </w:tc>
      </w:tr>
      <w:tr w14:paraId="05DBC6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5887" w:type="dxa"/>
            <w:shd w:val="clear" w:color="auto" w:fill="D99594"/>
            <w:vAlign w:val="top"/>
          </w:tcPr>
          <w:p w14:paraId="54437DDF">
            <w:pPr>
              <w:pStyle w:val="6"/>
              <w:spacing w:before="191" w:line="183" w:lineRule="auto"/>
              <w:ind w:left="2388"/>
            </w:pPr>
            <w:r>
              <w:rPr>
                <w:b/>
                <w:bCs/>
                <w:spacing w:val="-2"/>
              </w:rPr>
              <w:t>其他建筑</w:t>
            </w:r>
          </w:p>
        </w:tc>
        <w:tc>
          <w:tcPr>
            <w:tcW w:w="2639" w:type="dxa"/>
            <w:shd w:val="clear" w:color="auto" w:fill="D99594"/>
            <w:vAlign w:val="top"/>
          </w:tcPr>
          <w:p w14:paraId="6C8AE3C1">
            <w:pPr>
              <w:pStyle w:val="6"/>
              <w:spacing w:before="132" w:line="490" w:lineRule="exact"/>
              <w:ind w:left="1023"/>
            </w:pPr>
            <w:r>
              <w:rPr>
                <w:b/>
                <w:bCs/>
                <w:spacing w:val="2"/>
                <w:position w:val="4"/>
              </w:rPr>
              <w:t>0.5h</w:t>
            </w:r>
          </w:p>
        </w:tc>
      </w:tr>
    </w:tbl>
    <w:p w14:paraId="43153B19">
      <w:pPr>
        <w:pStyle w:val="2"/>
        <w:spacing w:line="469" w:lineRule="auto"/>
      </w:pPr>
    </w:p>
    <w:p w14:paraId="442D91E7">
      <w:pPr>
        <w:spacing w:before="120" w:line="184" w:lineRule="auto"/>
        <w:ind w:left="356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  <w:shd w:val="clear" w:fill="FFFF00"/>
        </w:rPr>
        <w:t>灭火器规格</w:t>
      </w:r>
    </w:p>
    <w:tbl>
      <w:tblPr>
        <w:tblStyle w:val="5"/>
        <w:tblW w:w="8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4"/>
        <w:gridCol w:w="1832"/>
        <w:gridCol w:w="4978"/>
      </w:tblGrid>
      <w:tr w14:paraId="61B0D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714" w:type="dxa"/>
            <w:vMerge w:val="restart"/>
            <w:tcBorders>
              <w:bottom w:val="nil"/>
            </w:tcBorders>
            <w:vAlign w:val="top"/>
          </w:tcPr>
          <w:p w14:paraId="58EC6E52">
            <w:pPr>
              <w:pStyle w:val="6"/>
              <w:spacing w:before="117" w:line="183" w:lineRule="auto"/>
              <w:ind w:left="112"/>
            </w:pPr>
            <w:r>
              <w:rPr>
                <w:b/>
                <w:bCs/>
                <w:spacing w:val="-1"/>
              </w:rPr>
              <w:t>手提式</w:t>
            </w:r>
          </w:p>
        </w:tc>
        <w:tc>
          <w:tcPr>
            <w:tcW w:w="1832" w:type="dxa"/>
            <w:vAlign w:val="top"/>
          </w:tcPr>
          <w:p w14:paraId="3ABCB18F">
            <w:pPr>
              <w:pStyle w:val="6"/>
              <w:spacing w:before="117" w:line="180" w:lineRule="auto"/>
              <w:ind w:left="109"/>
            </w:pPr>
            <w:r>
              <w:rPr>
                <w:b/>
                <w:bCs/>
                <w:spacing w:val="-2"/>
              </w:rPr>
              <w:t>干粉</w:t>
            </w:r>
          </w:p>
        </w:tc>
        <w:tc>
          <w:tcPr>
            <w:tcW w:w="4978" w:type="dxa"/>
            <w:vAlign w:val="top"/>
          </w:tcPr>
          <w:p w14:paraId="7FEA7D05">
            <w:pPr>
              <w:pStyle w:val="6"/>
              <w:spacing w:before="57" w:line="210" w:lineRule="auto"/>
              <w:ind w:left="130"/>
            </w:pPr>
            <w:r>
              <w:rPr>
                <w:b/>
                <w:bCs/>
                <w:spacing w:val="-13"/>
              </w:rPr>
              <w:t>1</w:t>
            </w:r>
            <w:r>
              <w:rPr>
                <w:b/>
                <w:bCs/>
                <w:spacing w:val="15"/>
              </w:rPr>
              <w:t xml:space="preserve">   </w:t>
            </w:r>
            <w:r>
              <w:rPr>
                <w:b/>
                <w:bCs/>
                <w:spacing w:val="-13"/>
              </w:rPr>
              <w:t>2</w:t>
            </w:r>
            <w:r>
              <w:rPr>
                <w:b/>
                <w:bCs/>
                <w:spacing w:val="17"/>
              </w:rPr>
              <w:t xml:space="preserve">   </w:t>
            </w:r>
            <w:r>
              <w:rPr>
                <w:b/>
                <w:bCs/>
                <w:spacing w:val="-13"/>
              </w:rPr>
              <w:t>3</w:t>
            </w:r>
            <w:r>
              <w:rPr>
                <w:b/>
                <w:bCs/>
                <w:spacing w:val="11"/>
              </w:rPr>
              <w:t xml:space="preserve">   </w:t>
            </w:r>
            <w:r>
              <w:rPr>
                <w:b/>
                <w:bCs/>
                <w:spacing w:val="-13"/>
              </w:rPr>
              <w:t>4</w:t>
            </w:r>
            <w:r>
              <w:rPr>
                <w:b/>
                <w:bCs/>
                <w:spacing w:val="19"/>
              </w:rPr>
              <w:t xml:space="preserve">   </w:t>
            </w: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15"/>
              </w:rPr>
              <w:t xml:space="preserve">   </w:t>
            </w:r>
            <w:r>
              <w:rPr>
                <w:b/>
                <w:bCs/>
                <w:spacing w:val="-13"/>
              </w:rPr>
              <w:t>6</w:t>
            </w:r>
            <w:r>
              <w:rPr>
                <w:b/>
                <w:bCs/>
                <w:spacing w:val="13"/>
              </w:rPr>
              <w:t xml:space="preserve">   </w:t>
            </w:r>
            <w:r>
              <w:rPr>
                <w:b/>
                <w:bCs/>
                <w:spacing w:val="-13"/>
              </w:rPr>
              <w:t>8kg</w:t>
            </w:r>
          </w:p>
        </w:tc>
      </w:tr>
      <w:tr w14:paraId="2DA61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714" w:type="dxa"/>
            <w:vMerge w:val="continue"/>
            <w:tcBorders>
              <w:top w:val="nil"/>
              <w:bottom w:val="nil"/>
            </w:tcBorders>
            <w:vAlign w:val="top"/>
          </w:tcPr>
          <w:p w14:paraId="468F5713">
            <w:pPr>
              <w:rPr>
                <w:rFonts w:ascii="Arial"/>
                <w:sz w:val="21"/>
              </w:rPr>
            </w:pPr>
          </w:p>
        </w:tc>
        <w:tc>
          <w:tcPr>
            <w:tcW w:w="1832" w:type="dxa"/>
            <w:vAlign w:val="top"/>
          </w:tcPr>
          <w:p w14:paraId="265D2CD3">
            <w:pPr>
              <w:pStyle w:val="6"/>
              <w:spacing w:before="113" w:line="180" w:lineRule="auto"/>
              <w:ind w:left="113"/>
            </w:pPr>
            <w:r>
              <w:rPr>
                <w:b/>
                <w:bCs/>
                <w:spacing w:val="-2"/>
              </w:rPr>
              <w:t>二氧化碳</w:t>
            </w:r>
          </w:p>
        </w:tc>
        <w:tc>
          <w:tcPr>
            <w:tcW w:w="4978" w:type="dxa"/>
            <w:vAlign w:val="top"/>
          </w:tcPr>
          <w:p w14:paraId="6E945AAA">
            <w:pPr>
              <w:pStyle w:val="6"/>
              <w:spacing w:before="55" w:line="209" w:lineRule="auto"/>
              <w:ind w:left="122"/>
            </w:pPr>
            <w:r>
              <w:rPr>
                <w:b/>
                <w:bCs/>
                <w:spacing w:val="-12"/>
              </w:rPr>
              <w:t>2</w:t>
            </w:r>
            <w:r>
              <w:rPr>
                <w:b/>
                <w:bCs/>
                <w:spacing w:val="16"/>
              </w:rPr>
              <w:t xml:space="preserve">   </w:t>
            </w:r>
            <w:r>
              <w:rPr>
                <w:b/>
                <w:bCs/>
                <w:spacing w:val="-12"/>
              </w:rPr>
              <w:t>3</w:t>
            </w:r>
            <w:r>
              <w:rPr>
                <w:b/>
                <w:bCs/>
                <w:spacing w:val="18"/>
              </w:rPr>
              <w:t xml:space="preserve">   </w:t>
            </w:r>
            <w:r>
              <w:rPr>
                <w:b/>
                <w:bCs/>
                <w:spacing w:val="-12"/>
              </w:rPr>
              <w:t>5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12"/>
              </w:rPr>
              <w:t>7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12"/>
              </w:rPr>
              <w:t>9</w:t>
            </w:r>
            <w:r>
              <w:rPr>
                <w:b/>
                <w:bCs/>
                <w:spacing w:val="18"/>
              </w:rPr>
              <w:t xml:space="preserve">   </w:t>
            </w:r>
            <w:r>
              <w:rPr>
                <w:b/>
                <w:bCs/>
                <w:spacing w:val="-12"/>
              </w:rPr>
              <w:t>12kg</w:t>
            </w:r>
          </w:p>
        </w:tc>
      </w:tr>
      <w:tr w14:paraId="0ACC75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714" w:type="dxa"/>
            <w:vMerge w:val="continue"/>
            <w:tcBorders>
              <w:top w:val="nil"/>
              <w:bottom w:val="nil"/>
            </w:tcBorders>
            <w:vAlign w:val="top"/>
          </w:tcPr>
          <w:p w14:paraId="7CA97444">
            <w:pPr>
              <w:rPr>
                <w:rFonts w:ascii="Arial"/>
                <w:sz w:val="21"/>
              </w:rPr>
            </w:pPr>
          </w:p>
        </w:tc>
        <w:tc>
          <w:tcPr>
            <w:tcW w:w="1832" w:type="dxa"/>
            <w:vAlign w:val="top"/>
          </w:tcPr>
          <w:p w14:paraId="7791C253">
            <w:pPr>
              <w:pStyle w:val="6"/>
              <w:spacing w:before="117" w:line="178" w:lineRule="auto"/>
              <w:ind w:left="108"/>
            </w:pPr>
            <w:r>
              <w:rPr>
                <w:b/>
                <w:bCs/>
                <w:spacing w:val="-2"/>
              </w:rPr>
              <w:t>泡沫</w:t>
            </w:r>
          </w:p>
        </w:tc>
        <w:tc>
          <w:tcPr>
            <w:tcW w:w="4978" w:type="dxa"/>
            <w:vAlign w:val="top"/>
          </w:tcPr>
          <w:p w14:paraId="41296732">
            <w:pPr>
              <w:pStyle w:val="6"/>
              <w:spacing w:before="135" w:line="169" w:lineRule="auto"/>
              <w:ind w:left="128"/>
            </w:pPr>
            <w:r>
              <w:rPr>
                <w:b/>
                <w:bCs/>
                <w:spacing w:val="-11"/>
              </w:rPr>
              <w:t>3</w:t>
            </w:r>
            <w:r>
              <w:rPr>
                <w:b/>
                <w:bCs/>
                <w:spacing w:val="11"/>
              </w:rPr>
              <w:t xml:space="preserve">   </w:t>
            </w:r>
            <w:r>
              <w:rPr>
                <w:b/>
                <w:bCs/>
                <w:spacing w:val="-11"/>
              </w:rPr>
              <w:t>4</w:t>
            </w:r>
            <w:r>
              <w:rPr>
                <w:b/>
                <w:bCs/>
                <w:spacing w:val="15"/>
              </w:rPr>
              <w:t xml:space="preserve">   </w:t>
            </w:r>
            <w:r>
              <w:rPr>
                <w:b/>
                <w:bCs/>
                <w:spacing w:val="-11"/>
              </w:rPr>
              <w:t>6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11"/>
              </w:rPr>
              <w:t>9L</w:t>
            </w:r>
          </w:p>
        </w:tc>
      </w:tr>
      <w:tr w14:paraId="08ADD6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714" w:type="dxa"/>
            <w:vMerge w:val="continue"/>
            <w:tcBorders>
              <w:top w:val="nil"/>
            </w:tcBorders>
            <w:vAlign w:val="top"/>
          </w:tcPr>
          <w:p w14:paraId="1A7EC5DC">
            <w:pPr>
              <w:rPr>
                <w:rFonts w:ascii="Arial"/>
                <w:sz w:val="21"/>
              </w:rPr>
            </w:pPr>
          </w:p>
        </w:tc>
        <w:tc>
          <w:tcPr>
            <w:tcW w:w="1832" w:type="dxa"/>
            <w:vAlign w:val="top"/>
          </w:tcPr>
          <w:p w14:paraId="1678539F">
            <w:pPr>
              <w:pStyle w:val="6"/>
              <w:spacing w:before="118" w:line="178" w:lineRule="auto"/>
              <w:ind w:left="107"/>
            </w:pPr>
            <w:r>
              <w:rPr>
                <w:b/>
                <w:bCs/>
                <w:spacing w:val="-1"/>
              </w:rPr>
              <w:t>水基</w:t>
            </w:r>
          </w:p>
        </w:tc>
        <w:tc>
          <w:tcPr>
            <w:tcW w:w="4978" w:type="dxa"/>
            <w:vAlign w:val="top"/>
          </w:tcPr>
          <w:p w14:paraId="54D2D2B3">
            <w:pPr>
              <w:pStyle w:val="6"/>
              <w:spacing w:before="136" w:line="169" w:lineRule="auto"/>
              <w:ind w:left="128"/>
            </w:pPr>
            <w:r>
              <w:rPr>
                <w:b/>
                <w:bCs/>
                <w:spacing w:val="-12"/>
              </w:rPr>
              <w:t>3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12"/>
              </w:rPr>
              <w:t>6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12"/>
              </w:rPr>
              <w:t>9L</w:t>
            </w:r>
          </w:p>
        </w:tc>
      </w:tr>
      <w:tr w14:paraId="6084A0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714" w:type="dxa"/>
            <w:vAlign w:val="top"/>
          </w:tcPr>
          <w:p w14:paraId="5B778059">
            <w:pPr>
              <w:pStyle w:val="6"/>
              <w:spacing w:before="116" w:line="181" w:lineRule="auto"/>
              <w:ind w:left="110"/>
            </w:pPr>
            <w:r>
              <w:rPr>
                <w:b/>
                <w:bCs/>
                <w:spacing w:val="-1"/>
              </w:rPr>
              <w:t>推车式</w:t>
            </w:r>
          </w:p>
        </w:tc>
        <w:tc>
          <w:tcPr>
            <w:tcW w:w="1832" w:type="dxa"/>
            <w:vAlign w:val="top"/>
          </w:tcPr>
          <w:p w14:paraId="4C72E0A3">
            <w:pPr>
              <w:pStyle w:val="6"/>
              <w:spacing w:before="58" w:line="210" w:lineRule="auto"/>
              <w:ind w:left="108"/>
            </w:pPr>
            <w:r>
              <w:rPr>
                <w:b/>
                <w:bCs/>
                <w:spacing w:val="-1"/>
              </w:rPr>
              <w:t>泡沫/水基</w:t>
            </w:r>
          </w:p>
        </w:tc>
        <w:tc>
          <w:tcPr>
            <w:tcW w:w="4978" w:type="dxa"/>
            <w:vAlign w:val="top"/>
          </w:tcPr>
          <w:p w14:paraId="25F6ABC7">
            <w:pPr>
              <w:pStyle w:val="6"/>
              <w:spacing w:before="134" w:line="172" w:lineRule="auto"/>
              <w:ind w:left="122"/>
            </w:pPr>
            <w:r>
              <w:rPr>
                <w:b/>
                <w:bCs/>
                <w:spacing w:val="-6"/>
              </w:rPr>
              <w:t>20</w:t>
            </w:r>
            <w:r>
              <w:rPr>
                <w:b/>
                <w:bCs/>
                <w:spacing w:val="11"/>
              </w:rPr>
              <w:t xml:space="preserve">   </w:t>
            </w:r>
            <w:r>
              <w:rPr>
                <w:b/>
                <w:bCs/>
                <w:spacing w:val="-6"/>
              </w:rPr>
              <w:t>45</w:t>
            </w:r>
            <w:r>
              <w:rPr>
                <w:b/>
                <w:bCs/>
                <w:spacing w:val="14"/>
              </w:rPr>
              <w:t xml:space="preserve">   </w:t>
            </w:r>
            <w:r>
              <w:rPr>
                <w:b/>
                <w:bCs/>
                <w:spacing w:val="-6"/>
              </w:rPr>
              <w:t>60</w:t>
            </w:r>
            <w:r>
              <w:rPr>
                <w:b/>
                <w:bCs/>
                <w:spacing w:val="18"/>
              </w:rPr>
              <w:t xml:space="preserve">   </w:t>
            </w:r>
            <w:r>
              <w:rPr>
                <w:b/>
                <w:bCs/>
                <w:spacing w:val="-6"/>
              </w:rPr>
              <w:t>125L</w:t>
            </w:r>
          </w:p>
        </w:tc>
      </w:tr>
    </w:tbl>
    <w:p w14:paraId="0A548257">
      <w:pPr>
        <w:pStyle w:val="2"/>
        <w:spacing w:line="342" w:lineRule="auto"/>
      </w:pPr>
    </w:p>
    <w:p w14:paraId="729F6242">
      <w:pPr>
        <w:pStyle w:val="2"/>
        <w:spacing w:line="342" w:lineRule="auto"/>
      </w:pPr>
    </w:p>
    <w:p w14:paraId="7C4D1585">
      <w:pPr>
        <w:spacing w:before="121" w:line="184" w:lineRule="auto"/>
        <w:ind w:left="1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水基型灭火器温度使用范围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水泡 4-55</w:t>
      </w:r>
    </w:p>
    <w:p w14:paraId="55B74D6F">
      <w:pPr>
        <w:pStyle w:val="2"/>
        <w:spacing w:line="345" w:lineRule="auto"/>
      </w:pPr>
    </w:p>
    <w:p w14:paraId="4F57D024">
      <w:pPr>
        <w:pStyle w:val="2"/>
        <w:spacing w:line="345" w:lineRule="auto"/>
      </w:pPr>
    </w:p>
    <w:p w14:paraId="3FF574A5">
      <w:pPr>
        <w:spacing w:before="1" w:line="552" w:lineRule="exact"/>
        <w:ind w:firstLine="112"/>
      </w:pPr>
      <w:r>
        <w:rPr>
          <w:position w:val="-11"/>
        </w:rPr>
        <w:pict>
          <v:shape id="_x0000_s1110" o:spid="_x0000_s1110" o:spt="202" type="#_x0000_t202" style="height:27.6pt;width:56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275CBE6">
                  <w:pPr>
                    <w:spacing w:before="184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C00000"/>
                      <w:spacing w:val="-4"/>
                      <w:sz w:val="28"/>
                      <w:szCs w:val="28"/>
                    </w:rPr>
                    <w:t>闪小危大</w:t>
                  </w:r>
                </w:p>
              </w:txbxContent>
            </v:textbox>
            <w10:wrap type="none"/>
            <w10:anchorlock/>
          </v:shape>
        </w:pict>
      </w:r>
    </w:p>
    <w:p w14:paraId="227C1064">
      <w:pPr>
        <w:spacing w:before="198" w:line="226" w:lineRule="auto"/>
        <w:ind w:left="80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（可燃液体的</w:t>
      </w:r>
      <w:r>
        <w:rPr>
          <w:rFonts w:ascii="微软雅黑" w:hAnsi="微软雅黑" w:eastAsia="微软雅黑" w:cs="微软雅黑"/>
          <w:b/>
          <w:bCs/>
          <w:color w:val="C00000"/>
          <w:spacing w:val="2"/>
          <w:sz w:val="28"/>
          <w:szCs w:val="28"/>
        </w:rPr>
        <w:t>闪点越低，火灾危险性就越大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；反之，则越小）</w:t>
      </w:r>
    </w:p>
    <w:p w14:paraId="1D6B2729">
      <w:pPr>
        <w:pStyle w:val="2"/>
        <w:spacing w:line="246" w:lineRule="auto"/>
      </w:pPr>
    </w:p>
    <w:p w14:paraId="481FD8C6">
      <w:pPr>
        <w:pStyle w:val="2"/>
        <w:spacing w:line="247" w:lineRule="auto"/>
      </w:pPr>
    </w:p>
    <w:p w14:paraId="24BE84C7">
      <w:pPr>
        <w:pStyle w:val="2"/>
        <w:spacing w:line="247" w:lineRule="auto"/>
      </w:pPr>
    </w:p>
    <w:p w14:paraId="72A9E64D">
      <w:pPr>
        <w:pStyle w:val="2"/>
        <w:spacing w:line="247" w:lineRule="auto"/>
      </w:pPr>
    </w:p>
    <w:p w14:paraId="46D9BDD6">
      <w:pPr>
        <w:spacing w:line="823" w:lineRule="exact"/>
        <w:ind w:firstLine="2825"/>
      </w:pPr>
      <w:r>
        <w:pict>
          <v:shape id="_x0000_s1111" o:spid="_x0000_s1111" o:spt="202" type="#_x0000_t202" style="position:absolute;left:0pt;margin-left:411.3pt;margin-top:1.6pt;height:10.3pt;width:10.6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8A0A43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6"/>
                      <w:sz w:val="18"/>
                      <w:szCs w:val="18"/>
                    </w:rPr>
                    <w:t>28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12" o:spid="_x0000_s1112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231F2A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8DBA063">
      <w:pPr>
        <w:spacing w:line="823" w:lineRule="exact"/>
        <w:sectPr>
          <w:pgSz w:w="11906" w:h="16839"/>
          <w:pgMar w:top="400" w:right="1687" w:bottom="0" w:left="1687" w:header="0" w:footer="0" w:gutter="0"/>
          <w:cols w:space="720" w:num="1"/>
        </w:sectPr>
      </w:pPr>
    </w:p>
    <w:p w14:paraId="305DE287">
      <w:pPr>
        <w:pStyle w:val="2"/>
        <w:spacing w:line="461" w:lineRule="auto"/>
      </w:pPr>
    </w:p>
    <w:p w14:paraId="68025CE1">
      <w:pPr>
        <w:spacing w:before="151" w:line="188" w:lineRule="auto"/>
        <w:ind w:left="256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11A2C615">
      <w:pPr>
        <w:pStyle w:val="2"/>
        <w:spacing w:line="329" w:lineRule="auto"/>
      </w:pPr>
    </w:p>
    <w:p w14:paraId="18F6AB59">
      <w:pPr>
        <w:spacing w:line="552" w:lineRule="exact"/>
        <w:ind w:firstLine="32"/>
      </w:pPr>
      <w:r>
        <w:rPr>
          <w:position w:val="-11"/>
        </w:rPr>
        <w:pict>
          <v:shape id="_x0000_s1113" o:spid="_x0000_s1113" o:spt="202" type="#_x0000_t202" style="height:27.65pt;width:191.8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C83428">
                  <w:pPr>
                    <w:spacing w:before="183" w:line="184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3"/>
                      <w:sz w:val="28"/>
                      <w:szCs w:val="28"/>
                    </w:rPr>
                    <w:t>避难走道 315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5"/>
                      <w:sz w:val="28"/>
                      <w:szCs w:val="28"/>
                    </w:rPr>
                    <w:t xml:space="preserve">       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0000"/>
                      <w:spacing w:val="-3"/>
                      <w:sz w:val="28"/>
                      <w:szCs w:val="28"/>
                    </w:rPr>
                    <w:t>消控室 215</w:t>
                  </w:r>
                </w:p>
              </w:txbxContent>
            </v:textbox>
            <w10:wrap type="none"/>
            <w10:anchorlock/>
          </v:shape>
        </w:pict>
      </w:r>
    </w:p>
    <w:p w14:paraId="691D8C2F">
      <w:pPr>
        <w:pStyle w:val="2"/>
        <w:spacing w:line="251" w:lineRule="auto"/>
      </w:pPr>
    </w:p>
    <w:p w14:paraId="425C1D97">
      <w:pPr>
        <w:pStyle w:val="2"/>
        <w:spacing w:line="251" w:lineRule="auto"/>
      </w:pPr>
    </w:p>
    <w:p w14:paraId="5CD84264">
      <w:pPr>
        <w:pStyle w:val="2"/>
        <w:spacing w:line="252" w:lineRule="auto"/>
      </w:pPr>
    </w:p>
    <w:p w14:paraId="1EC9AE93">
      <w:pPr>
        <w:spacing w:before="120" w:line="184" w:lineRule="auto"/>
        <w:ind w:left="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排烟设施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地下无窗 250</w:t>
      </w:r>
    </w:p>
    <w:p w14:paraId="1F229171">
      <w:pPr>
        <w:pStyle w:val="2"/>
        <w:spacing w:line="285" w:lineRule="auto"/>
      </w:pPr>
    </w:p>
    <w:p w14:paraId="76802886">
      <w:pPr>
        <w:pStyle w:val="2"/>
        <w:spacing w:line="286" w:lineRule="auto"/>
      </w:pPr>
    </w:p>
    <w:p w14:paraId="61E98112">
      <w:pPr>
        <w:spacing w:before="120" w:line="460" w:lineRule="auto"/>
        <w:ind w:left="40" w:right="1739" w:hanging="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  <w:shd w:val="clear" w:fill="FFFF00"/>
        </w:rPr>
        <w:t>（泡沫固液</w:t>
      </w:r>
      <w:r>
        <w:rPr>
          <w:position w:val="-12"/>
          <w:sz w:val="28"/>
          <w:szCs w:val="28"/>
        </w:rPr>
        <w:drawing>
          <wp:inline distT="0" distB="0" distL="0" distR="0">
            <wp:extent cx="87630" cy="3498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768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FF0000"/>
          <w:spacing w:val="1"/>
          <w:sz w:val="28"/>
          <w:szCs w:val="28"/>
          <w:shd w:val="clear" w:fill="FFFF00"/>
        </w:rPr>
        <w:t>）</w:t>
      </w:r>
      <w:r>
        <w:rPr>
          <w:rFonts w:ascii="微软雅黑" w:hAnsi="微软雅黑" w:eastAsia="微软雅黑" w:cs="微软雅黑"/>
          <w:b/>
          <w:bCs/>
          <w:spacing w:val="1"/>
          <w:sz w:val="28"/>
          <w:szCs w:val="28"/>
        </w:rPr>
        <w:t>泡沫灭火系统可适用固体类液体类火灾</w:t>
      </w:r>
      <w:r>
        <w:rPr>
          <w:rFonts w:ascii="微软雅黑" w:hAnsi="微软雅黑" w:eastAsia="微软雅黑" w:cs="微软雅黑"/>
          <w:b/>
          <w:bCs/>
          <w:spacing w:val="1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“</w:t>
      </w:r>
      <w:r>
        <w:rPr>
          <w:rFonts w:ascii="微软雅黑" w:hAnsi="微软雅黑" w:eastAsia="微软雅黑" w:cs="微软雅黑"/>
          <w:b/>
          <w:bCs/>
          <w:color w:val="C00000"/>
          <w:spacing w:val="-4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</w:rPr>
        <w:t>511”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我国现行《劳动法》颁布时间：1995.1.1</w:t>
      </w:r>
    </w:p>
    <w:p w14:paraId="53AE1EA7">
      <w:pPr>
        <w:spacing w:before="256" w:line="183" w:lineRule="auto"/>
        <w:ind w:left="41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14"/>
          <w:sz w:val="28"/>
          <w:szCs w:val="28"/>
        </w:rPr>
        <w:t>“消操 211”</w:t>
      </w:r>
    </w:p>
    <w:p w14:paraId="09AF04B8">
      <w:pPr>
        <w:spacing w:before="114" w:line="184" w:lineRule="auto"/>
        <w:ind w:left="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消防设施操作员国家职业技能标准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2020 年 1 月 1 日实施</w:t>
      </w:r>
    </w:p>
    <w:p w14:paraId="68378297">
      <w:pPr>
        <w:pStyle w:val="2"/>
        <w:spacing w:line="468" w:lineRule="auto"/>
      </w:pPr>
    </w:p>
    <w:p w14:paraId="27C4D12C">
      <w:pPr>
        <w:spacing w:before="121" w:line="239" w:lineRule="auto"/>
        <w:ind w:left="35" w:right="3284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  <w:shd w:val="clear" w:fill="FFFF00"/>
        </w:rPr>
        <w:t>总线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控制盘每个操作单元包括：</w:t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</w:rPr>
        <w:t>1 钮 2 灯</w:t>
      </w:r>
      <w:r>
        <w:rPr>
          <w:rFonts w:ascii="微软雅黑" w:hAnsi="微软雅黑" w:eastAsia="微软雅黑" w:cs="微软雅黑"/>
          <w:b/>
          <w:bCs/>
          <w:color w:val="C00000"/>
          <w:spacing w:val="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操作按钮，启动指示灯、反馈指示灯</w:t>
      </w:r>
    </w:p>
    <w:p w14:paraId="36D414E6">
      <w:pPr>
        <w:pStyle w:val="2"/>
        <w:spacing w:line="359" w:lineRule="auto"/>
      </w:pPr>
    </w:p>
    <w:p w14:paraId="380A8755">
      <w:pPr>
        <w:spacing w:before="121" w:line="230" w:lineRule="auto"/>
        <w:ind w:left="39" w:right="3003" w:hanging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  <w:shd w:val="clear" w:fill="FFFF00"/>
        </w:rPr>
        <w:t>多线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控制盘每个操作单元包括：3 灯 1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 按钮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一个操作按钮+（启反故）</w:t>
      </w:r>
    </w:p>
    <w:p w14:paraId="0C643843">
      <w:pPr>
        <w:spacing w:before="43" w:line="184" w:lineRule="auto"/>
        <w:ind w:left="3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操作按钮、启动指示灯、反馈指示灯、故障指示灯</w:t>
      </w:r>
    </w:p>
    <w:p w14:paraId="4CC52FDC">
      <w:pPr>
        <w:pStyle w:val="2"/>
        <w:spacing w:line="278" w:lineRule="auto"/>
      </w:pPr>
    </w:p>
    <w:p w14:paraId="33168488">
      <w:pPr>
        <w:pStyle w:val="2"/>
        <w:spacing w:line="279" w:lineRule="auto"/>
      </w:pPr>
    </w:p>
    <w:p w14:paraId="4B1F238B">
      <w:pPr>
        <w:spacing w:before="129" w:line="183" w:lineRule="auto"/>
        <w:ind w:left="36"/>
        <w:outlineLvl w:val="4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FF0000"/>
          <w:spacing w:val="-2"/>
          <w:sz w:val="30"/>
          <w:szCs w:val="30"/>
        </w:rPr>
        <w:t>报警设备</w:t>
      </w:r>
    </w:p>
    <w:p w14:paraId="29BDE065">
      <w:pPr>
        <w:spacing w:before="239" w:line="314" w:lineRule="auto"/>
        <w:ind w:left="36" w:right="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通过消防控制室图形显示装置查询历史信息时.点击“查看</w:t>
      </w:r>
      <w:r>
        <w:rPr>
          <w:rFonts w:ascii="微软雅黑" w:hAnsi="微软雅黑" w:eastAsia="微软雅黑" w:cs="微软雅黑"/>
          <w:b/>
          <w:bCs/>
          <w:spacing w:val="-4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”选项子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菜单分别为:</w:t>
      </w:r>
      <w:r>
        <w:rPr>
          <w:rFonts w:ascii="微软雅黑" w:hAnsi="微软雅黑" w:eastAsia="微软雅黑" w:cs="微软雅黑"/>
          <w:b/>
          <w:bCs/>
          <w:spacing w:val="6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报警历史记录查询、预警信息查询、设备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(设施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)查询</w:t>
      </w:r>
    </w:p>
    <w:p w14:paraId="3FF0CEAB">
      <w:pPr>
        <w:pStyle w:val="2"/>
        <w:spacing w:line="246" w:lineRule="auto"/>
      </w:pPr>
    </w:p>
    <w:p w14:paraId="2B8DF3E3">
      <w:pPr>
        <w:pStyle w:val="2"/>
        <w:spacing w:line="246" w:lineRule="auto"/>
      </w:pPr>
    </w:p>
    <w:p w14:paraId="6424F953">
      <w:pPr>
        <w:spacing w:before="120" w:line="184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开机</w:t>
      </w:r>
      <w:r>
        <w:rPr>
          <w:rFonts w:ascii="微软雅黑" w:hAnsi="微软雅黑" w:eastAsia="微软雅黑" w:cs="微软雅黑"/>
          <w:b/>
          <w:bCs/>
          <w:color w:val="C00000"/>
          <w:spacing w:val="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先主后备</w:t>
      </w:r>
    </w:p>
    <w:p w14:paraId="432C5062">
      <w:pPr>
        <w:spacing w:before="14"/>
      </w:pPr>
    </w:p>
    <w:p w14:paraId="50107938">
      <w:pPr>
        <w:sectPr>
          <w:headerReference r:id="rId22" w:type="default"/>
          <w:pgSz w:w="11906" w:h="16839"/>
          <w:pgMar w:top="400" w:right="1785" w:bottom="0" w:left="1767" w:header="0" w:footer="0" w:gutter="0"/>
          <w:cols w:equalWidth="0" w:num="1">
            <w:col w:w="8353"/>
          </w:cols>
        </w:sectPr>
      </w:pPr>
    </w:p>
    <w:p w14:paraId="5B7B7100">
      <w:pPr>
        <w:spacing w:before="2" w:line="183" w:lineRule="auto"/>
        <w:ind w:left="3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关机</w:t>
      </w:r>
      <w:r>
        <w:rPr>
          <w:rFonts w:ascii="微软雅黑" w:hAnsi="微软雅黑" w:eastAsia="微软雅黑" w:cs="微软雅黑"/>
          <w:b/>
          <w:bCs/>
          <w:color w:val="C00000"/>
          <w:spacing w:val="6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</w:rPr>
        <w:t>先备后主</w:t>
      </w:r>
    </w:p>
    <w:p w14:paraId="2E48002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D97962B">
      <w:pPr>
        <w:pStyle w:val="2"/>
        <w:spacing w:line="249" w:lineRule="auto"/>
      </w:pPr>
    </w:p>
    <w:p w14:paraId="328045A5">
      <w:pPr>
        <w:pStyle w:val="2"/>
        <w:spacing w:line="250" w:lineRule="auto"/>
      </w:pPr>
    </w:p>
    <w:p w14:paraId="534EEBD4">
      <w:pPr>
        <w:spacing w:before="1" w:line="823" w:lineRule="exact"/>
      </w:pPr>
      <w:r>
        <w:rPr>
          <w:position w:val="-16"/>
        </w:rPr>
        <w:pict>
          <v:shape id="_x0000_s1114" o:spid="_x0000_s1114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318F044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79987B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867424E">
      <w:pPr>
        <w:pStyle w:val="2"/>
        <w:spacing w:line="248" w:lineRule="auto"/>
      </w:pPr>
    </w:p>
    <w:p w14:paraId="66265CFE">
      <w:pPr>
        <w:pStyle w:val="2"/>
        <w:spacing w:line="249" w:lineRule="auto"/>
      </w:pPr>
    </w:p>
    <w:p w14:paraId="2CC107DF">
      <w:pPr>
        <w:spacing w:before="55" w:line="181" w:lineRule="auto"/>
        <w:ind w:right="13"/>
        <w:jc w:val="righ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pacing w:val="-6"/>
          <w:sz w:val="18"/>
          <w:szCs w:val="18"/>
        </w:rPr>
        <w:t>29</w:t>
      </w:r>
    </w:p>
    <w:p w14:paraId="0EC2E144">
      <w:pPr>
        <w:spacing w:line="181" w:lineRule="auto"/>
        <w:rPr>
          <w:rFonts w:ascii="Calibri" w:hAnsi="Calibri" w:eastAsia="Calibri" w:cs="Calibri"/>
          <w:sz w:val="18"/>
          <w:szCs w:val="18"/>
        </w:rPr>
        <w:sectPr>
          <w:type w:val="continuous"/>
          <w:pgSz w:w="11906" w:h="16839"/>
          <w:pgMar w:top="400" w:right="1785" w:bottom="0" w:left="1767" w:header="0" w:footer="0" w:gutter="0"/>
          <w:cols w:equalWidth="0" w:num="3">
            <w:col w:w="2646" w:space="100"/>
            <w:col w:w="4788" w:space="100"/>
            <w:col w:w="720"/>
          </w:cols>
        </w:sectPr>
      </w:pPr>
    </w:p>
    <w:p w14:paraId="6CE27DEE">
      <w:pPr>
        <w:pStyle w:val="2"/>
        <w:spacing w:line="461" w:lineRule="auto"/>
      </w:pPr>
    </w:p>
    <w:p w14:paraId="11258560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4A4780AE">
      <w:pPr>
        <w:pStyle w:val="2"/>
        <w:spacing w:line="394" w:lineRule="auto"/>
      </w:pPr>
    </w:p>
    <w:p w14:paraId="7F6438B0">
      <w:pPr>
        <w:spacing w:before="120" w:line="297" w:lineRule="auto"/>
        <w:ind w:left="19" w:right="13" w:firstLine="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下列场所应设置消防软管卷盘或轻便消防水龙</w:t>
      </w:r>
      <w:r>
        <w:rPr>
          <w:rFonts w:ascii="微软雅黑" w:hAnsi="微软雅黑" w:eastAsia="微软雅黑" w:cs="微软雅黑"/>
          <w:b/>
          <w:bCs/>
          <w:spacing w:val="3"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口诀:</w:t>
      </w:r>
      <w:r>
        <w:rPr>
          <w:rFonts w:ascii="微软雅黑" w:hAnsi="微软雅黑" w:eastAsia="微软雅黑" w:cs="微软雅黑"/>
          <w:b/>
          <w:bCs/>
          <w:spacing w:val="6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2"/>
          <w:sz w:val="28"/>
          <w:szCs w:val="28"/>
        </w:rPr>
        <w:t>超高商服二人</w:t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2"/>
          <w:sz w:val="28"/>
          <w:szCs w:val="28"/>
        </w:rPr>
        <w:t>密老卷龙</w:t>
      </w:r>
    </w:p>
    <w:p w14:paraId="22F5BCB6">
      <w:pPr>
        <w:spacing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(1)人员密集的公共建筑</w:t>
      </w:r>
    </w:p>
    <w:p w14:paraId="4260F8B6">
      <w:pPr>
        <w:spacing w:before="173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(2)建筑高度大于  100m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的建筑</w:t>
      </w:r>
    </w:p>
    <w:p w14:paraId="4AC9ACA4">
      <w:pPr>
        <w:spacing w:before="173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(3)建筑面积大于</w:t>
      </w:r>
      <w:r>
        <w:rPr>
          <w:rFonts w:ascii="微软雅黑" w:hAnsi="微软雅黑" w:eastAsia="微软雅黑" w:cs="微软雅黑"/>
          <w:b/>
          <w:bCs/>
          <w:spacing w:val="8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200m2</w:t>
      </w:r>
      <w:r>
        <w:rPr>
          <w:rFonts w:ascii="微软雅黑" w:hAnsi="微软雅黑" w:eastAsia="微软雅黑" w:cs="微软雅黑"/>
          <w:b/>
          <w:bCs/>
          <w:spacing w:val="7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的商业服务网点内</w:t>
      </w:r>
    </w:p>
    <w:p w14:paraId="15413099">
      <w:pPr>
        <w:spacing w:before="173" w:line="262" w:lineRule="auto"/>
        <w:ind w:left="16" w:right="13" w:firstLine="20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>(4)</w:t>
      </w:r>
      <w:r>
        <w:rPr>
          <w:rFonts w:ascii="微软雅黑" w:hAnsi="微软雅黑" w:eastAsia="微软雅黑" w:cs="微软雅黑"/>
          <w:b/>
          <w:bCs/>
          <w:spacing w:val="6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6"/>
          <w:sz w:val="28"/>
          <w:szCs w:val="28"/>
        </w:rPr>
        <w:t>老年人照料设施内应设置与室内供水系统直接连接的消防软管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卷盘，其设置间距不应大于</w:t>
      </w:r>
      <w:r>
        <w:rPr>
          <w:rFonts w:ascii="微软雅黑" w:hAnsi="微软雅黑" w:eastAsia="微软雅黑" w:cs="微软雅黑"/>
          <w:b/>
          <w:bCs/>
          <w:spacing w:val="8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30m。</w:t>
      </w:r>
    </w:p>
    <w:p w14:paraId="24D0E4E2">
      <w:pPr>
        <w:spacing w:before="74" w:line="288" w:lineRule="auto"/>
        <w:ind w:left="1416" w:right="1583" w:hanging="1379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>15s</w:t>
      </w:r>
      <w:r>
        <w:rPr>
          <w:position w:val="-12"/>
          <w:sz w:val="28"/>
          <w:szCs w:val="28"/>
        </w:rPr>
        <w:drawing>
          <wp:inline distT="0" distB="0" distL="0" distR="0">
            <wp:extent cx="87630" cy="3505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18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C00000"/>
          <w:spacing w:val="-3"/>
          <w:sz w:val="28"/>
          <w:szCs w:val="28"/>
          <w:shd w:val="clear" w:fill="FFFF00"/>
        </w:rPr>
        <w:t>开启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（防烟系统：常闭加压送风口、加压送风机、</w:t>
      </w:r>
      <w:r>
        <w:rPr>
          <w:rFonts w:ascii="微软雅黑" w:hAnsi="微软雅黑" w:eastAsia="微软雅黑" w:cs="微软雅黑"/>
          <w:b/>
          <w:bCs/>
          <w:spacing w:val="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排烟系统：排烟阀、排烟口、排烟风机、</w:t>
      </w:r>
    </w:p>
    <w:p w14:paraId="6DBCA6CC">
      <w:pPr>
        <w:spacing w:before="139" w:line="226" w:lineRule="auto"/>
        <w:ind w:left="141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2"/>
          <w:sz w:val="28"/>
          <w:szCs w:val="28"/>
        </w:rPr>
        <w:t>补风机、活动挡烟垂壁）</w:t>
      </w:r>
    </w:p>
    <w:p w14:paraId="73356127">
      <w:pPr>
        <w:spacing w:before="172" w:line="301" w:lineRule="auto"/>
        <w:ind w:left="29" w:right="1995" w:firstLine="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C00000"/>
          <w:spacing w:val="-1"/>
          <w:sz w:val="28"/>
          <w:szCs w:val="28"/>
          <w:shd w:val="clear" w:fill="FFFF00"/>
        </w:rPr>
        <w:t>30s 关闭</w:t>
      </w:r>
      <w:r>
        <w:rPr>
          <w:rFonts w:ascii="微软雅黑" w:hAnsi="微软雅黑" w:eastAsia="微软雅黑" w:cs="微软雅黑"/>
          <w:b/>
          <w:bCs/>
          <w:color w:val="C00000"/>
          <w:spacing w:val="7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通风空调（与排烟无关的通风空调系统）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C00000"/>
          <w:spacing w:val="-2"/>
          <w:sz w:val="28"/>
          <w:szCs w:val="28"/>
          <w:shd w:val="clear" w:fill="FFFF00"/>
        </w:rPr>
        <w:t>60s 到位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（挡烟垂壁、</w:t>
      </w:r>
      <w:r>
        <w:rPr>
          <w:rFonts w:ascii="微软雅黑" w:hAnsi="微软雅黑" w:eastAsia="微软雅黑" w:cs="微软雅黑"/>
          <w:b/>
          <w:bCs/>
          <w:spacing w:val="-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自动排烟窗开启到位）</w:t>
      </w:r>
    </w:p>
    <w:p w14:paraId="40BBFB2C">
      <w:pPr>
        <w:pStyle w:val="2"/>
        <w:spacing w:line="300" w:lineRule="auto"/>
      </w:pPr>
    </w:p>
    <w:p w14:paraId="4C070862">
      <w:pPr>
        <w:pStyle w:val="2"/>
        <w:spacing w:line="300" w:lineRule="auto"/>
      </w:pPr>
    </w:p>
    <w:p w14:paraId="0729EDFB">
      <w:pPr>
        <w:spacing w:before="121" w:line="287" w:lineRule="auto"/>
        <w:ind w:left="15" w:right="3992" w:firstLine="12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>鸭 1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，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>蛋百，554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 xml:space="preserve">，还有鸭蛋 </w:t>
      </w:r>
      <w:r>
        <w:rPr>
          <w:rFonts w:ascii="微软雅黑" w:hAnsi="微软雅黑" w:eastAsia="微软雅黑" w:cs="微软雅黑"/>
          <w:b/>
          <w:bCs/>
          <w:color w:val="0000FF"/>
          <w:spacing w:val="-3"/>
          <w:sz w:val="28"/>
          <w:szCs w:val="28"/>
        </w:rPr>
        <w:t xml:space="preserve">55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分</w:t>
      </w:r>
      <w:r>
        <w:rPr>
          <w:rFonts w:ascii="微软雅黑" w:hAnsi="微软雅黑" w:eastAsia="微软雅黑" w:cs="微软雅黑"/>
          <w:b/>
          <w:bCs/>
          <w:spacing w:val="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30"/>
          <w:szCs w:val="30"/>
        </w:rPr>
        <w:t>惰性气体灭火系统：</w:t>
      </w:r>
    </w:p>
    <w:p w14:paraId="223FE4F3">
      <w:pPr>
        <w:spacing w:before="1" w:line="301" w:lineRule="auto"/>
        <w:ind w:left="37" w:right="5002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1G01</w:t>
      </w:r>
      <w:r>
        <w:rPr>
          <w:rFonts w:ascii="微软雅黑" w:hAnsi="微软雅黑" w:eastAsia="微软雅黑" w:cs="微软雅黑"/>
          <w:b/>
          <w:bCs/>
          <w:spacing w:val="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灭火系统（氩气）   1G100</w:t>
      </w:r>
      <w:r>
        <w:rPr>
          <w:rFonts w:ascii="微软雅黑" w:hAnsi="微软雅黑" w:eastAsia="微软雅黑" w:cs="微软雅黑"/>
          <w:b/>
          <w:bCs/>
          <w:spacing w:val="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灭火系统（氮气）</w:t>
      </w:r>
    </w:p>
    <w:p w14:paraId="683BAE46">
      <w:pPr>
        <w:spacing w:before="41" w:line="226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1G55</w:t>
      </w:r>
      <w:r>
        <w:rPr>
          <w:rFonts w:ascii="微软雅黑" w:hAnsi="微软雅黑" w:eastAsia="微软雅黑" w:cs="微软雅黑"/>
          <w:b/>
          <w:bCs/>
          <w:spacing w:val="6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>灭灭系统（氮气、氩气）</w:t>
      </w:r>
    </w:p>
    <w:p w14:paraId="6A44F719">
      <w:pPr>
        <w:spacing w:before="172" w:line="226" w:lineRule="auto"/>
        <w:ind w:left="37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1G541</w:t>
      </w:r>
      <w:r>
        <w:rPr>
          <w:rFonts w:ascii="微软雅黑" w:hAnsi="微软雅黑" w:eastAsia="微软雅黑" w:cs="微软雅黑"/>
          <w:b/>
          <w:bCs/>
          <w:spacing w:val="5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灭系统（氮气 52%、氩气 40%，二氧化碳 8%）</w:t>
      </w:r>
    </w:p>
    <w:p w14:paraId="380B3D15">
      <w:pPr>
        <w:spacing w:line="155" w:lineRule="exact"/>
      </w:pPr>
    </w:p>
    <w:tbl>
      <w:tblPr>
        <w:tblStyle w:val="5"/>
        <w:tblW w:w="2902" w:type="dxa"/>
        <w:tblInd w:w="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982"/>
        <w:gridCol w:w="920"/>
      </w:tblGrid>
      <w:tr w14:paraId="7ACB2A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1000" w:type="dxa"/>
            <w:vAlign w:val="top"/>
          </w:tcPr>
          <w:p w14:paraId="16C95692">
            <w:pPr>
              <w:pStyle w:val="6"/>
              <w:spacing w:before="193" w:line="182" w:lineRule="auto"/>
              <w:ind w:left="184"/>
            </w:pPr>
            <w:r>
              <w:rPr>
                <w:b/>
                <w:bCs/>
                <w:color w:val="FF0000"/>
                <w:spacing w:val="-1"/>
              </w:rPr>
              <w:t>A</w:t>
            </w:r>
            <w:r>
              <w:rPr>
                <w:b/>
                <w:bCs/>
                <w:color w:val="FF0000"/>
                <w:spacing w:val="63"/>
              </w:rPr>
              <w:t xml:space="preserve"> </w:t>
            </w:r>
            <w:r>
              <w:rPr>
                <w:b/>
                <w:bCs/>
                <w:color w:val="FF0000"/>
                <w:spacing w:val="-1"/>
              </w:rPr>
              <w:t>类</w:t>
            </w:r>
          </w:p>
        </w:tc>
        <w:tc>
          <w:tcPr>
            <w:tcW w:w="982" w:type="dxa"/>
            <w:vAlign w:val="top"/>
          </w:tcPr>
          <w:p w14:paraId="7F44893B">
            <w:pPr>
              <w:pStyle w:val="6"/>
              <w:spacing w:before="195" w:line="181" w:lineRule="auto"/>
              <w:ind w:left="214"/>
            </w:pPr>
            <w:r>
              <w:rPr>
                <w:b/>
                <w:bCs/>
                <w:color w:val="0000FF"/>
                <w:spacing w:val="-2"/>
              </w:rPr>
              <w:t>手提</w:t>
            </w:r>
          </w:p>
        </w:tc>
        <w:tc>
          <w:tcPr>
            <w:tcW w:w="920" w:type="dxa"/>
            <w:vAlign w:val="top"/>
          </w:tcPr>
          <w:p w14:paraId="39ABB071">
            <w:pPr>
              <w:pStyle w:val="6"/>
              <w:spacing w:before="189" w:line="184" w:lineRule="auto"/>
              <w:ind w:left="178"/>
            </w:pPr>
            <w:r>
              <w:rPr>
                <w:b/>
                <w:bCs/>
                <w:color w:val="0000FF"/>
                <w:spacing w:val="-1"/>
              </w:rPr>
              <w:t>推车</w:t>
            </w:r>
          </w:p>
        </w:tc>
      </w:tr>
    </w:tbl>
    <w:p w14:paraId="4FA359BC">
      <w:pPr>
        <w:spacing w:before="176" w:line="823" w:lineRule="exact"/>
        <w:ind w:firstLine="2727"/>
      </w:pPr>
      <w:r>
        <w:pict>
          <v:shape id="_x0000_s1115" o:spid="_x0000_s1115" o:spt="202" type="#_x0000_t202" style="position:absolute;left:0pt;margin-left:406.35pt;margin-top:10.4pt;height:10.3pt;width:10.7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661099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5"/>
                      <w:sz w:val="18"/>
                      <w:szCs w:val="18"/>
                    </w:rPr>
                    <w:t>30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16" o:spid="_x0000_s1116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C0BFAF3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37614E6E">
      <w:pPr>
        <w:spacing w:line="823" w:lineRule="exact"/>
        <w:sectPr>
          <w:headerReference r:id="rId23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6F0223BB">
      <w:pPr>
        <w:pStyle w:val="2"/>
        <w:spacing w:line="461" w:lineRule="auto"/>
      </w:pPr>
    </w:p>
    <w:p w14:paraId="42D0F9F1">
      <w:pPr>
        <w:spacing w:before="151" w:line="188" w:lineRule="auto"/>
        <w:ind w:left="2547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pict>
          <v:shape id="_x0000_s1117" o:spid="_x0000_s1117" o:spt="202" type="#_x0000_t202" style="position:absolute;left:0pt;margin-left:188.55pt;margin-top:52.05pt;height:254.1pt;width:141.4pt;z-index:2516971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FB75CD">
                  <w:pPr>
                    <w:spacing w:line="20" w:lineRule="exact"/>
                  </w:pPr>
                </w:p>
                <w:tbl>
                  <w:tblPr>
                    <w:tblStyle w:val="5"/>
                    <w:tblW w:w="2782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26"/>
                    <w:gridCol w:w="934"/>
                    <w:gridCol w:w="922"/>
                  </w:tblGrid>
                  <w:tr w14:paraId="708071F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56" w:hRule="atLeast"/>
                    </w:trPr>
                    <w:tc>
                      <w:tcPr>
                        <w:tcW w:w="926" w:type="dxa"/>
                        <w:vAlign w:val="top"/>
                      </w:tcPr>
                      <w:p w14:paraId="3EB4E2D3">
                        <w:pPr>
                          <w:pStyle w:val="6"/>
                          <w:spacing w:before="193" w:line="182" w:lineRule="auto"/>
                          <w:ind w:left="132"/>
                        </w:pPr>
                        <w:r>
                          <w:rPr>
                            <w:b/>
                            <w:bCs/>
                            <w:color w:val="FF0000"/>
                            <w:spacing w:val="-9"/>
                          </w:rPr>
                          <w:t>BC</w:t>
                        </w:r>
                        <w:r>
                          <w:rPr>
                            <w:b/>
                            <w:bCs/>
                            <w:color w:val="FF0000"/>
                            <w:spacing w:val="-2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FF0000"/>
                            <w:spacing w:val="-9"/>
                          </w:rPr>
                          <w:t>类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 w14:paraId="16B869F6">
                        <w:pPr>
                          <w:pStyle w:val="6"/>
                          <w:spacing w:before="195" w:line="181" w:lineRule="auto"/>
                          <w:ind w:left="190"/>
                        </w:pPr>
                        <w:r>
                          <w:rPr>
                            <w:b/>
                            <w:bCs/>
                            <w:color w:val="0000FF"/>
                            <w:spacing w:val="-2"/>
                          </w:rPr>
                          <w:t>手提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 w14:paraId="5AA24313">
                        <w:pPr>
                          <w:pStyle w:val="6"/>
                          <w:spacing w:before="189" w:line="184" w:lineRule="auto"/>
                          <w:ind w:left="180"/>
                        </w:pPr>
                        <w:r>
                          <w:rPr>
                            <w:b/>
                            <w:bCs/>
                            <w:color w:val="0000FF"/>
                            <w:spacing w:val="-1"/>
                          </w:rPr>
                          <w:t>推车</w:t>
                        </w:r>
                      </w:p>
                    </w:tc>
                  </w:tr>
                  <w:tr w14:paraId="63B5FBB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52" w:hRule="atLeast"/>
                    </w:trPr>
                    <w:tc>
                      <w:tcPr>
                        <w:tcW w:w="926" w:type="dxa"/>
                        <w:vAlign w:val="top"/>
                      </w:tcPr>
                      <w:p w14:paraId="368782FD">
                        <w:pPr>
                          <w:pStyle w:val="6"/>
                          <w:spacing w:before="197" w:line="178" w:lineRule="auto"/>
                          <w:ind w:left="325"/>
                        </w:pPr>
                        <w:r>
                          <w:rPr>
                            <w:b/>
                            <w:bCs/>
                            <w:color w:val="00B0F0"/>
                          </w:rPr>
                          <w:t>严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 w14:paraId="5C82DE76"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5AA22BB">
                        <w:pPr>
                          <w:pStyle w:val="6"/>
                          <w:spacing w:before="120" w:line="174" w:lineRule="auto"/>
                          <w:ind w:left="389"/>
                        </w:pPr>
                        <w:r>
                          <w:rPr>
                            <w:b/>
                            <w:bCs/>
                          </w:rPr>
                          <w:t>9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 w14:paraId="52B536BD"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5E6662B">
                        <w:pPr>
                          <w:pStyle w:val="6"/>
                          <w:spacing w:before="120" w:line="174" w:lineRule="auto"/>
                          <w:ind w:left="309"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18</w:t>
                        </w:r>
                      </w:p>
                    </w:tc>
                  </w:tr>
                  <w:tr w14:paraId="16AE738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52" w:hRule="atLeast"/>
                    </w:trPr>
                    <w:tc>
                      <w:tcPr>
                        <w:tcW w:w="926" w:type="dxa"/>
                        <w:vAlign w:val="top"/>
                      </w:tcPr>
                      <w:p w14:paraId="0C944ABC">
                        <w:pPr>
                          <w:pStyle w:val="6"/>
                          <w:spacing w:before="188" w:line="183" w:lineRule="auto"/>
                          <w:ind w:left="338"/>
                        </w:pPr>
                        <w:r>
                          <w:rPr>
                            <w:b/>
                            <w:bCs/>
                            <w:color w:val="00B0F0"/>
                          </w:rPr>
                          <w:t>中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 w14:paraId="099FE287">
                        <w:pPr>
                          <w:spacing w:line="3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FA05E00">
                        <w:pPr>
                          <w:pStyle w:val="6"/>
                          <w:spacing w:before="120" w:line="174" w:lineRule="auto"/>
                          <w:ind w:left="314"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12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 w14:paraId="32CDDB85">
                        <w:pPr>
                          <w:spacing w:line="3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5CCAD8">
                        <w:pPr>
                          <w:pStyle w:val="6"/>
                          <w:spacing w:before="120" w:line="174" w:lineRule="auto"/>
                          <w:ind w:left="301"/>
                        </w:pPr>
                        <w:r>
                          <w:rPr>
                            <w:b/>
                            <w:bCs/>
                            <w:spacing w:val="-8"/>
                          </w:rPr>
                          <w:t>24</w:t>
                        </w:r>
                      </w:p>
                    </w:tc>
                  </w:tr>
                  <w:tr w14:paraId="046F6B5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56" w:hRule="atLeast"/>
                    </w:trPr>
                    <w:tc>
                      <w:tcPr>
                        <w:tcW w:w="926" w:type="dxa"/>
                        <w:vAlign w:val="top"/>
                      </w:tcPr>
                      <w:p w14:paraId="73752BAA">
                        <w:pPr>
                          <w:pStyle w:val="6"/>
                          <w:spacing w:before="189" w:line="183" w:lineRule="auto"/>
                          <w:ind w:left="326"/>
                        </w:pPr>
                        <w:r>
                          <w:rPr>
                            <w:b/>
                            <w:bCs/>
                            <w:color w:val="00B0F0"/>
                          </w:rPr>
                          <w:t>轻</w:t>
                        </w:r>
                      </w:p>
                    </w:tc>
                    <w:tc>
                      <w:tcPr>
                        <w:tcW w:w="934" w:type="dxa"/>
                        <w:vAlign w:val="top"/>
                      </w:tcPr>
                      <w:p w14:paraId="6995A148">
                        <w:pPr>
                          <w:spacing w:line="3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0AFA30">
                        <w:pPr>
                          <w:pStyle w:val="6"/>
                          <w:spacing w:before="120" w:line="174" w:lineRule="auto"/>
                          <w:ind w:left="314"/>
                        </w:pPr>
                        <w:r>
                          <w:rPr>
                            <w:b/>
                            <w:bCs/>
                            <w:spacing w:val="-12"/>
                          </w:rPr>
                          <w:t>15</w:t>
                        </w:r>
                      </w:p>
                    </w:tc>
                    <w:tc>
                      <w:tcPr>
                        <w:tcW w:w="922" w:type="dxa"/>
                        <w:vAlign w:val="top"/>
                      </w:tcPr>
                      <w:p w14:paraId="186AB291">
                        <w:pPr>
                          <w:spacing w:line="39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8AB1E56">
                        <w:pPr>
                          <w:pStyle w:val="6"/>
                          <w:spacing w:before="120" w:line="174" w:lineRule="auto"/>
                          <w:ind w:left="307"/>
                        </w:pPr>
                        <w:r>
                          <w:rPr>
                            <w:b/>
                            <w:bCs/>
                            <w:spacing w:val="-11"/>
                          </w:rPr>
                          <w:t>30</w:t>
                        </w:r>
                      </w:p>
                    </w:tc>
                  </w:tr>
                </w:tbl>
                <w:p w14:paraId="3EFAB9A3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11C22052">
      <w:pPr>
        <w:spacing w:before="90"/>
      </w:pPr>
    </w:p>
    <w:tbl>
      <w:tblPr>
        <w:tblStyle w:val="5"/>
        <w:tblW w:w="2902" w:type="dxa"/>
        <w:tblInd w:w="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982"/>
        <w:gridCol w:w="920"/>
      </w:tblGrid>
      <w:tr w14:paraId="4D687B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1000" w:type="dxa"/>
            <w:vAlign w:val="top"/>
          </w:tcPr>
          <w:p w14:paraId="2D7A4DC5">
            <w:pPr>
              <w:rPr>
                <w:rFonts w:ascii="Arial"/>
                <w:sz w:val="21"/>
              </w:rPr>
            </w:pPr>
          </w:p>
        </w:tc>
        <w:tc>
          <w:tcPr>
            <w:tcW w:w="982" w:type="dxa"/>
            <w:vAlign w:val="top"/>
          </w:tcPr>
          <w:p w14:paraId="505F657F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vAlign w:val="top"/>
          </w:tcPr>
          <w:p w14:paraId="77AFB1A9">
            <w:pPr>
              <w:rPr>
                <w:rFonts w:ascii="Arial"/>
                <w:sz w:val="21"/>
              </w:rPr>
            </w:pPr>
          </w:p>
        </w:tc>
      </w:tr>
      <w:tr w14:paraId="2C297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1" w:hRule="atLeast"/>
        </w:trPr>
        <w:tc>
          <w:tcPr>
            <w:tcW w:w="1000" w:type="dxa"/>
            <w:vAlign w:val="top"/>
          </w:tcPr>
          <w:p w14:paraId="798BC1D6">
            <w:pPr>
              <w:pStyle w:val="6"/>
              <w:spacing w:before="196" w:line="178" w:lineRule="auto"/>
              <w:ind w:left="360"/>
            </w:pPr>
            <w:r>
              <w:rPr>
                <w:b/>
                <w:bCs/>
                <w:color w:val="00B0F0"/>
              </w:rPr>
              <w:t>严</w:t>
            </w:r>
          </w:p>
        </w:tc>
        <w:tc>
          <w:tcPr>
            <w:tcW w:w="982" w:type="dxa"/>
            <w:vAlign w:val="top"/>
          </w:tcPr>
          <w:p w14:paraId="403A8BD2">
            <w:pPr>
              <w:spacing w:line="393" w:lineRule="auto"/>
              <w:rPr>
                <w:rFonts w:ascii="Arial"/>
                <w:sz w:val="21"/>
              </w:rPr>
            </w:pPr>
          </w:p>
          <w:p w14:paraId="6F27995C">
            <w:pPr>
              <w:pStyle w:val="6"/>
              <w:spacing w:before="120" w:line="174" w:lineRule="auto"/>
              <w:ind w:left="339"/>
            </w:pPr>
            <w:r>
              <w:rPr>
                <w:b/>
                <w:bCs/>
                <w:spacing w:val="-12"/>
              </w:rPr>
              <w:t>15</w:t>
            </w:r>
          </w:p>
        </w:tc>
        <w:tc>
          <w:tcPr>
            <w:tcW w:w="920" w:type="dxa"/>
            <w:vAlign w:val="top"/>
          </w:tcPr>
          <w:p w14:paraId="468BFAF6">
            <w:pPr>
              <w:spacing w:line="393" w:lineRule="auto"/>
              <w:rPr>
                <w:rFonts w:ascii="Arial"/>
                <w:sz w:val="21"/>
              </w:rPr>
            </w:pPr>
          </w:p>
          <w:p w14:paraId="69A4D0C3">
            <w:pPr>
              <w:pStyle w:val="6"/>
              <w:spacing w:before="120" w:line="174" w:lineRule="auto"/>
              <w:ind w:left="305"/>
            </w:pPr>
            <w:r>
              <w:rPr>
                <w:b/>
                <w:bCs/>
                <w:spacing w:val="-11"/>
              </w:rPr>
              <w:t>30</w:t>
            </w:r>
          </w:p>
        </w:tc>
      </w:tr>
      <w:tr w14:paraId="0173F9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000" w:type="dxa"/>
            <w:vAlign w:val="top"/>
          </w:tcPr>
          <w:p w14:paraId="2E13AC37">
            <w:pPr>
              <w:pStyle w:val="6"/>
              <w:spacing w:before="187" w:line="183" w:lineRule="auto"/>
              <w:ind w:left="374"/>
            </w:pPr>
            <w:r>
              <w:rPr>
                <w:b/>
                <w:bCs/>
                <w:color w:val="00B0F0"/>
              </w:rPr>
              <w:t>中</w:t>
            </w:r>
          </w:p>
        </w:tc>
        <w:tc>
          <w:tcPr>
            <w:tcW w:w="982" w:type="dxa"/>
            <w:vAlign w:val="top"/>
          </w:tcPr>
          <w:p w14:paraId="1A411F22">
            <w:pPr>
              <w:spacing w:line="395" w:lineRule="auto"/>
              <w:rPr>
                <w:rFonts w:ascii="Arial"/>
                <w:sz w:val="21"/>
              </w:rPr>
            </w:pPr>
          </w:p>
          <w:p w14:paraId="1A65058C">
            <w:pPr>
              <w:pStyle w:val="6"/>
              <w:spacing w:before="120" w:line="174" w:lineRule="auto"/>
              <w:ind w:left="331"/>
            </w:pPr>
            <w:r>
              <w:rPr>
                <w:b/>
                <w:bCs/>
                <w:spacing w:val="-8"/>
              </w:rPr>
              <w:t>20</w:t>
            </w:r>
          </w:p>
        </w:tc>
        <w:tc>
          <w:tcPr>
            <w:tcW w:w="920" w:type="dxa"/>
            <w:vAlign w:val="top"/>
          </w:tcPr>
          <w:p w14:paraId="12E6D804">
            <w:pPr>
              <w:spacing w:line="395" w:lineRule="auto"/>
              <w:rPr>
                <w:rFonts w:ascii="Arial"/>
                <w:sz w:val="21"/>
              </w:rPr>
            </w:pPr>
          </w:p>
          <w:p w14:paraId="6A8F0C28">
            <w:pPr>
              <w:pStyle w:val="6"/>
              <w:spacing w:before="120" w:line="174" w:lineRule="auto"/>
              <w:ind w:left="289"/>
            </w:pPr>
            <w:r>
              <w:rPr>
                <w:b/>
                <w:bCs/>
                <w:spacing w:val="-3"/>
              </w:rPr>
              <w:t>40</w:t>
            </w:r>
          </w:p>
        </w:tc>
      </w:tr>
      <w:tr w14:paraId="15F79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1000" w:type="dxa"/>
            <w:vAlign w:val="top"/>
          </w:tcPr>
          <w:p w14:paraId="417C5A65">
            <w:pPr>
              <w:pStyle w:val="6"/>
              <w:spacing w:before="190" w:line="183" w:lineRule="auto"/>
              <w:ind w:left="362"/>
            </w:pPr>
            <w:r>
              <w:rPr>
                <w:b/>
                <w:bCs/>
                <w:color w:val="00B0F0"/>
              </w:rPr>
              <w:t>轻</w:t>
            </w:r>
          </w:p>
        </w:tc>
        <w:tc>
          <w:tcPr>
            <w:tcW w:w="982" w:type="dxa"/>
            <w:vAlign w:val="top"/>
          </w:tcPr>
          <w:p w14:paraId="06050BB6">
            <w:pPr>
              <w:spacing w:line="398" w:lineRule="auto"/>
              <w:rPr>
                <w:rFonts w:ascii="Arial"/>
                <w:sz w:val="21"/>
              </w:rPr>
            </w:pPr>
          </w:p>
          <w:p w14:paraId="3DA5D033">
            <w:pPr>
              <w:pStyle w:val="6"/>
              <w:spacing w:before="120" w:line="174" w:lineRule="auto"/>
              <w:ind w:left="331"/>
            </w:pPr>
            <w:r>
              <w:rPr>
                <w:b/>
                <w:bCs/>
                <w:spacing w:val="-8"/>
              </w:rPr>
              <w:t>25</w:t>
            </w:r>
          </w:p>
        </w:tc>
        <w:tc>
          <w:tcPr>
            <w:tcW w:w="920" w:type="dxa"/>
            <w:vAlign w:val="top"/>
          </w:tcPr>
          <w:p w14:paraId="042E0A09">
            <w:pPr>
              <w:spacing w:line="398" w:lineRule="auto"/>
              <w:rPr>
                <w:rFonts w:ascii="Arial"/>
                <w:sz w:val="21"/>
              </w:rPr>
            </w:pPr>
          </w:p>
          <w:p w14:paraId="36B2D51A">
            <w:pPr>
              <w:pStyle w:val="6"/>
              <w:spacing w:before="120" w:line="174" w:lineRule="auto"/>
              <w:ind w:left="307"/>
            </w:pPr>
            <w:r>
              <w:rPr>
                <w:b/>
                <w:bCs/>
                <w:spacing w:val="-12"/>
              </w:rPr>
              <w:t>50</w:t>
            </w:r>
          </w:p>
        </w:tc>
      </w:tr>
    </w:tbl>
    <w:p w14:paraId="57A67691">
      <w:pPr>
        <w:pStyle w:val="2"/>
        <w:spacing w:line="278" w:lineRule="auto"/>
      </w:pPr>
    </w:p>
    <w:p w14:paraId="2B88C4D5">
      <w:pPr>
        <w:pStyle w:val="2"/>
        <w:spacing w:line="278" w:lineRule="auto"/>
      </w:pPr>
    </w:p>
    <w:p w14:paraId="1FFAE3D8">
      <w:pPr>
        <w:pStyle w:val="2"/>
        <w:spacing w:line="278" w:lineRule="auto"/>
      </w:pPr>
    </w:p>
    <w:p w14:paraId="0EE62986">
      <w:pPr>
        <w:spacing w:before="120" w:line="183" w:lineRule="auto"/>
        <w:ind w:left="18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FF0000"/>
          <w:spacing w:val="-1"/>
          <w:sz w:val="28"/>
          <w:szCs w:val="28"/>
        </w:rPr>
        <w:t>报警设备</w:t>
      </w:r>
    </w:p>
    <w:p w14:paraId="25C33541">
      <w:pPr>
        <w:spacing w:before="256" w:line="304" w:lineRule="auto"/>
        <w:ind w:left="17" w:right="570"/>
        <w:jc w:val="both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通过消防控制室图形显示装置查询历史信息时.点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击“查看”选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项子菜单分别为:</w:t>
      </w:r>
      <w:r>
        <w:rPr>
          <w:rFonts w:ascii="微软雅黑" w:hAnsi="微软雅黑" w:eastAsia="微软雅黑" w:cs="微软雅黑"/>
          <w:b/>
          <w:bCs/>
          <w:spacing w:val="5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报警历史记录查询、预警信息查询、设备</w:t>
      </w:r>
      <w:r>
        <w:rPr>
          <w:rFonts w:ascii="微软雅黑" w:hAnsi="微软雅黑" w:eastAsia="微软雅黑" w:cs="微软雅黑"/>
          <w:b/>
          <w:bCs/>
          <w:spacing w:val="7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(设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施)查询</w:t>
      </w:r>
    </w:p>
    <w:p w14:paraId="79070E22">
      <w:pPr>
        <w:spacing w:before="47" w:line="297" w:lineRule="auto"/>
        <w:ind w:left="37" w:right="2718" w:hanging="1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下列场所应设置消防软管卷盘或轻便消防水龙</w:t>
      </w:r>
      <w:r>
        <w:rPr>
          <w:rFonts w:ascii="微软雅黑" w:hAnsi="微软雅黑" w:eastAsia="微软雅黑" w:cs="微软雅黑"/>
          <w:b/>
          <w:bCs/>
          <w:spacing w:val="1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口诀:</w:t>
      </w:r>
      <w:r>
        <w:rPr>
          <w:rFonts w:ascii="微软雅黑" w:hAnsi="微软雅黑" w:eastAsia="微软雅黑" w:cs="微软雅黑"/>
          <w:b/>
          <w:bCs/>
          <w:spacing w:val="7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FF0000"/>
          <w:spacing w:val="-3"/>
          <w:sz w:val="28"/>
          <w:szCs w:val="28"/>
        </w:rPr>
        <w:t>超高商服二人密老卷龙</w:t>
      </w:r>
    </w:p>
    <w:p w14:paraId="7CE305C4">
      <w:pPr>
        <w:spacing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(1)人员密集的公共建筑</w:t>
      </w:r>
    </w:p>
    <w:p w14:paraId="6F40F0EC">
      <w:pPr>
        <w:spacing w:before="173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(2)建筑高度大于  100m</w:t>
      </w:r>
      <w:r>
        <w:rPr>
          <w:rFonts w:ascii="微软雅黑" w:hAnsi="微软雅黑" w:eastAsia="微软雅黑" w:cs="微软雅黑"/>
          <w:b/>
          <w:bCs/>
          <w:spacing w:val="7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28"/>
          <w:szCs w:val="28"/>
        </w:rPr>
        <w:t>的建筑</w:t>
      </w:r>
    </w:p>
    <w:p w14:paraId="03BF7706">
      <w:pPr>
        <w:spacing w:before="174" w:line="225" w:lineRule="auto"/>
        <w:ind w:left="37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(3)建筑面积大于</w:t>
      </w:r>
      <w:r>
        <w:rPr>
          <w:rFonts w:ascii="微软雅黑" w:hAnsi="微软雅黑" w:eastAsia="微软雅黑" w:cs="微软雅黑"/>
          <w:b/>
          <w:bCs/>
          <w:spacing w:val="86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200m2</w:t>
      </w:r>
      <w:r>
        <w:rPr>
          <w:rFonts w:ascii="微软雅黑" w:hAnsi="微软雅黑" w:eastAsia="微软雅黑" w:cs="微软雅黑"/>
          <w:b/>
          <w:bCs/>
          <w:spacing w:val="7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28"/>
          <w:szCs w:val="28"/>
        </w:rPr>
        <w:t>的商业服务网点内</w:t>
      </w:r>
    </w:p>
    <w:p w14:paraId="71EE709D">
      <w:pPr>
        <w:spacing w:before="174" w:line="262" w:lineRule="auto"/>
        <w:ind w:left="18" w:right="788" w:firstLine="18"/>
        <w:outlineLvl w:val="5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(4)</w:t>
      </w:r>
      <w:r>
        <w:rPr>
          <w:rFonts w:ascii="微软雅黑" w:hAnsi="微软雅黑" w:eastAsia="微软雅黑" w:cs="微软雅黑"/>
          <w:b/>
          <w:bCs/>
          <w:spacing w:val="60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</w:rPr>
        <w:t>老年人照料设施内应设置与室内供水系统直接连接的消防</w:t>
      </w:r>
      <w:r>
        <w:rPr>
          <w:rFonts w:ascii="微软雅黑" w:hAnsi="微软雅黑" w:eastAsia="微软雅黑" w:cs="微软雅黑"/>
          <w:b/>
          <w:bCs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软管卷盘，其设置间距不应大于</w:t>
      </w:r>
      <w:r>
        <w:rPr>
          <w:rFonts w:ascii="微软雅黑" w:hAnsi="微软雅黑" w:eastAsia="微软雅黑" w:cs="微软雅黑"/>
          <w:b/>
          <w:bCs/>
          <w:spacing w:val="8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28"/>
          <w:szCs w:val="28"/>
        </w:rPr>
        <w:t>30m。</w:t>
      </w:r>
    </w:p>
    <w:p w14:paraId="774F420C">
      <w:pPr>
        <w:pStyle w:val="2"/>
        <w:spacing w:line="264" w:lineRule="auto"/>
      </w:pPr>
    </w:p>
    <w:p w14:paraId="57A2E71E">
      <w:pPr>
        <w:pStyle w:val="2"/>
        <w:spacing w:line="264" w:lineRule="auto"/>
      </w:pPr>
    </w:p>
    <w:p w14:paraId="679B9D00">
      <w:pPr>
        <w:pStyle w:val="2"/>
        <w:spacing w:line="265" w:lineRule="auto"/>
      </w:pPr>
    </w:p>
    <w:p w14:paraId="00774575">
      <w:pPr>
        <w:spacing w:line="823" w:lineRule="exact"/>
        <w:ind w:firstLine="2727"/>
      </w:pPr>
      <w:r>
        <w:pict>
          <v:shape id="_x0000_s1118" o:spid="_x0000_s1118" o:spt="202" type="#_x0000_t202" style="position:absolute;left:0pt;margin-left:406.35pt;margin-top:1.65pt;height:10.3pt;width:10.7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7C6641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5"/>
                      <w:sz w:val="18"/>
                      <w:szCs w:val="18"/>
                    </w:rPr>
                    <w:t>31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19" o:spid="_x0000_s1119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B39C3D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10C94B8F">
      <w:pPr>
        <w:spacing w:line="823" w:lineRule="exact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EF74810">
      <w:pPr>
        <w:pStyle w:val="2"/>
        <w:spacing w:line="461" w:lineRule="auto"/>
      </w:pPr>
    </w:p>
    <w:p w14:paraId="54BC7A1B">
      <w:pPr>
        <w:spacing w:before="151" w:line="188" w:lineRule="auto"/>
        <w:ind w:left="2645"/>
        <w:outlineLvl w:val="2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EF74249">
      <w:pPr>
        <w:spacing w:before="331"/>
        <w:ind w:left="117"/>
        <w:rPr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设置室内消火栓：</w:t>
      </w: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>一老秃驴</w:t>
      </w:r>
      <w:r>
        <w:rPr>
          <w:position w:val="-12"/>
          <w:sz w:val="28"/>
          <w:szCs w:val="28"/>
        </w:rPr>
        <w:drawing>
          <wp:inline distT="0" distB="0" distL="0" distR="0">
            <wp:extent cx="88265" cy="3505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43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>5000</w:t>
      </w:r>
      <w:r>
        <w:rPr>
          <w:position w:val="-12"/>
          <w:sz w:val="28"/>
          <w:szCs w:val="28"/>
        </w:rPr>
        <w:drawing>
          <wp:inline distT="0" distB="0" distL="0" distR="0">
            <wp:extent cx="88265" cy="3505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43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sz w:val="28"/>
          <w:szCs w:val="28"/>
          <w:shd w:val="clear" w:fill="FFFF00"/>
        </w:rPr>
        <w:t>块乘车马</w:t>
      </w:r>
      <w:r>
        <w:rPr>
          <w:rFonts w:ascii="微软雅黑" w:hAnsi="微软雅黑" w:eastAsia="微软雅黑" w:cs="微软雅黑"/>
          <w:b/>
          <w:bCs/>
          <w:spacing w:val="-1"/>
          <w:sz w:val="28"/>
          <w:szCs w:val="28"/>
          <w:shd w:val="clear" w:fill="FFFF00"/>
        </w:rPr>
        <w:t>船逛商展</w:t>
      </w:r>
      <w:r>
        <w:rPr>
          <w:position w:val="-12"/>
          <w:sz w:val="28"/>
          <w:szCs w:val="28"/>
        </w:rPr>
        <w:drawing>
          <wp:inline distT="0" distB="0" distL="0" distR="0">
            <wp:extent cx="88265" cy="3505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434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D4F7">
      <w:pPr>
        <w:spacing w:before="63" w:line="552" w:lineRule="exact"/>
        <w:ind w:firstLine="112"/>
      </w:pPr>
      <w:r>
        <w:rPr>
          <w:position w:val="-11"/>
        </w:rPr>
        <w:pict>
          <v:shape id="_x0000_s1120" o:spid="_x0000_s1120" o:spt="202" type="#_x0000_t202" style="height:27.65pt;width:399.2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A1501D">
                  <w:pPr>
                    <w:spacing w:before="183" w:line="184" w:lineRule="auto"/>
                    <w:ind w:left="1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8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6"/>
                      <w:w w:val="10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点电锯特价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12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59"/>
                      <w:w w:val="10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元好礼管够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15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元买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4"/>
                      <w:sz w:val="28"/>
                      <w:szCs w:val="28"/>
                    </w:rPr>
                    <w:t>10000m3 办公教学楼</w:t>
                  </w:r>
                </w:p>
              </w:txbxContent>
            </v:textbox>
            <w10:wrap type="none"/>
            <w10:anchorlock/>
          </v:shape>
        </w:pict>
      </w:r>
    </w:p>
    <w:p w14:paraId="147C9CF6">
      <w:pPr>
        <w:spacing w:before="71" w:line="552" w:lineRule="exact"/>
        <w:ind w:firstLine="112"/>
      </w:pPr>
      <w:r>
        <w:rPr>
          <w:position w:val="-11"/>
        </w:rPr>
        <w:pict>
          <v:shape id="_x0000_s1121" o:spid="_x0000_s1121" o:spt="202" type="#_x0000_t202" style="height:27.6pt;width:279.05pt;" fillcolor="#FFFF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E9A4ED">
                  <w:pPr>
                    <w:spacing w:before="125" w:line="226" w:lineRule="auto"/>
                    <w:jc w:val="right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30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6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人在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7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3"/>
                      <w:sz w:val="28"/>
                      <w:szCs w:val="28"/>
                    </w:rPr>
                    <w:t>300m2 的（人防）地铁基地学汽修</w:t>
                  </w:r>
                </w:p>
              </w:txbxContent>
            </v:textbox>
            <w10:wrap type="none"/>
            <w10:anchorlock/>
          </v:shape>
        </w:pict>
      </w:r>
    </w:p>
    <w:p w14:paraId="335AA841">
      <w:pPr>
        <w:spacing w:before="107"/>
      </w:pPr>
    </w:p>
    <w:p w14:paraId="2A02CB35">
      <w:pPr>
        <w:spacing w:before="106"/>
      </w:pPr>
    </w:p>
    <w:tbl>
      <w:tblPr>
        <w:tblStyle w:val="5"/>
        <w:tblW w:w="88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7"/>
        <w:gridCol w:w="6470"/>
      </w:tblGrid>
      <w:tr w14:paraId="6B4AD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407" w:type="dxa"/>
            <w:vMerge w:val="restart"/>
            <w:tcBorders>
              <w:bottom w:val="nil"/>
            </w:tcBorders>
            <w:vAlign w:val="top"/>
          </w:tcPr>
          <w:p w14:paraId="678FCEDE">
            <w:pPr>
              <w:pStyle w:val="6"/>
              <w:spacing w:before="196" w:line="180" w:lineRule="auto"/>
              <w:ind w:left="115"/>
            </w:pPr>
            <w:r>
              <w:rPr>
                <w:spacing w:val="-4"/>
              </w:rPr>
              <w:t>工业</w:t>
            </w:r>
          </w:p>
          <w:p w14:paraId="0AB1CA9B">
            <w:pPr>
              <w:pStyle w:val="6"/>
              <w:spacing w:before="261" w:line="181" w:lineRule="auto"/>
              <w:ind w:left="145"/>
            </w:pPr>
            <w:r>
              <w:rPr>
                <w:color w:val="C00000"/>
                <w:spacing w:val="-12"/>
              </w:rPr>
              <w:t>占  3  工</w:t>
            </w:r>
          </w:p>
        </w:tc>
        <w:tc>
          <w:tcPr>
            <w:tcW w:w="6470" w:type="dxa"/>
            <w:vAlign w:val="top"/>
          </w:tcPr>
          <w:p w14:paraId="22CA21CD">
            <w:pPr>
              <w:pStyle w:val="6"/>
              <w:spacing w:before="190" w:line="183" w:lineRule="auto"/>
              <w:jc w:val="right"/>
            </w:pPr>
            <w:r>
              <w:rPr>
                <w:spacing w:val="-6"/>
              </w:rPr>
              <w:t>①建筑占地面积大于</w:t>
            </w:r>
            <w:r>
              <w:rPr>
                <w:spacing w:val="92"/>
                <w:w w:val="101"/>
              </w:rPr>
              <w:t xml:space="preserve"> </w:t>
            </w:r>
            <w:r>
              <w:rPr>
                <w:color w:val="C00000"/>
                <w:spacing w:val="-6"/>
              </w:rPr>
              <w:t xml:space="preserve">300m2 </w:t>
            </w:r>
            <w:r>
              <w:rPr>
                <w:spacing w:val="-6"/>
              </w:rPr>
              <w:t>的甲、乙、丙类厂房；</w:t>
            </w:r>
          </w:p>
        </w:tc>
      </w:tr>
      <w:tr w14:paraId="114B3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2" w:hRule="atLeast"/>
        </w:trPr>
        <w:tc>
          <w:tcPr>
            <w:tcW w:w="2407" w:type="dxa"/>
            <w:vMerge w:val="continue"/>
            <w:tcBorders>
              <w:top w:val="nil"/>
            </w:tcBorders>
            <w:vAlign w:val="top"/>
          </w:tcPr>
          <w:p w14:paraId="5BF46CA0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0E9B3DA9">
            <w:pPr>
              <w:pStyle w:val="6"/>
              <w:spacing w:before="184" w:line="185" w:lineRule="auto"/>
              <w:jc w:val="right"/>
            </w:pPr>
            <w:r>
              <w:rPr>
                <w:spacing w:val="-6"/>
              </w:rPr>
              <w:t>②建筑占地面积大于</w:t>
            </w:r>
            <w:r>
              <w:rPr>
                <w:spacing w:val="92"/>
                <w:w w:val="101"/>
              </w:rPr>
              <w:t xml:space="preserve"> </w:t>
            </w:r>
            <w:r>
              <w:rPr>
                <w:color w:val="C00000"/>
                <w:spacing w:val="-6"/>
              </w:rPr>
              <w:t xml:space="preserve">300m2 </w:t>
            </w:r>
            <w:r>
              <w:rPr>
                <w:spacing w:val="-6"/>
              </w:rPr>
              <w:t>的甲、乙、丙类仓库；</w:t>
            </w:r>
          </w:p>
        </w:tc>
      </w:tr>
      <w:tr w14:paraId="49D61C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2407" w:type="dxa"/>
            <w:vMerge w:val="restart"/>
            <w:tcBorders>
              <w:bottom w:val="nil"/>
            </w:tcBorders>
            <w:vAlign w:val="top"/>
          </w:tcPr>
          <w:p w14:paraId="77DD172C">
            <w:pPr>
              <w:spacing w:line="264" w:lineRule="auto"/>
              <w:rPr>
                <w:rFonts w:ascii="Arial"/>
                <w:sz w:val="21"/>
              </w:rPr>
            </w:pPr>
          </w:p>
          <w:p w14:paraId="6BA05ECE">
            <w:pPr>
              <w:spacing w:line="264" w:lineRule="auto"/>
              <w:rPr>
                <w:rFonts w:ascii="Arial"/>
                <w:sz w:val="21"/>
              </w:rPr>
            </w:pPr>
          </w:p>
          <w:p w14:paraId="1D7861AF">
            <w:pPr>
              <w:spacing w:line="264" w:lineRule="auto"/>
              <w:rPr>
                <w:rFonts w:ascii="Arial"/>
                <w:sz w:val="21"/>
              </w:rPr>
            </w:pPr>
          </w:p>
          <w:p w14:paraId="52333AF2">
            <w:pPr>
              <w:spacing w:line="264" w:lineRule="auto"/>
              <w:rPr>
                <w:rFonts w:ascii="Arial"/>
                <w:sz w:val="21"/>
              </w:rPr>
            </w:pPr>
          </w:p>
          <w:p w14:paraId="0000A428">
            <w:pPr>
              <w:spacing w:line="265" w:lineRule="auto"/>
              <w:rPr>
                <w:rFonts w:ascii="Arial"/>
                <w:sz w:val="21"/>
              </w:rPr>
            </w:pPr>
          </w:p>
          <w:p w14:paraId="2F69E88D">
            <w:pPr>
              <w:spacing w:before="91" w:line="221" w:lineRule="auto"/>
              <w:ind w:left="66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公共住宅</w:t>
            </w:r>
          </w:p>
        </w:tc>
        <w:tc>
          <w:tcPr>
            <w:tcW w:w="6470" w:type="dxa"/>
            <w:vAlign w:val="top"/>
          </w:tcPr>
          <w:p w14:paraId="13E6882B">
            <w:pPr>
              <w:pStyle w:val="6"/>
              <w:spacing w:before="188" w:line="304" w:lineRule="auto"/>
              <w:ind w:left="109" w:right="265" w:firstLine="6"/>
            </w:pPr>
            <w:r>
              <w:rPr>
                <w:spacing w:val="-2"/>
              </w:rPr>
              <w:t>①特等和甲等剧场，座位数大于</w:t>
            </w:r>
            <w:r>
              <w:rPr>
                <w:spacing w:val="86"/>
                <w:w w:val="101"/>
              </w:rPr>
              <w:t xml:space="preserve"> </w:t>
            </w:r>
            <w:r>
              <w:rPr>
                <w:color w:val="C00000"/>
                <w:spacing w:val="-2"/>
              </w:rPr>
              <w:t>800</w:t>
            </w:r>
            <w:r>
              <w:rPr>
                <w:color w:val="C00000"/>
                <w:spacing w:val="60"/>
                <w:w w:val="101"/>
              </w:rPr>
              <w:t xml:space="preserve"> </w:t>
            </w:r>
            <w:r>
              <w:rPr>
                <w:spacing w:val="-2"/>
              </w:rPr>
              <w:t>个的乙等剧</w:t>
            </w:r>
            <w:r>
              <w:t xml:space="preserve"> </w:t>
            </w:r>
            <w:r>
              <w:rPr>
                <w:spacing w:val="-1"/>
              </w:rPr>
              <w:t>场，座位数大于</w:t>
            </w:r>
            <w:r>
              <w:rPr>
                <w:spacing w:val="71"/>
                <w:w w:val="101"/>
              </w:rPr>
              <w:t xml:space="preserve"> </w:t>
            </w:r>
            <w:r>
              <w:rPr>
                <w:color w:val="C00000"/>
                <w:spacing w:val="-1"/>
              </w:rPr>
              <w:t>800</w:t>
            </w:r>
            <w:r>
              <w:rPr>
                <w:color w:val="C00000"/>
                <w:spacing w:val="58"/>
              </w:rPr>
              <w:t xml:space="preserve"> </w:t>
            </w:r>
            <w:r>
              <w:rPr>
                <w:spacing w:val="-1"/>
              </w:rPr>
              <w:t>个的电影院，座位数大于</w:t>
            </w:r>
          </w:p>
          <w:p w14:paraId="2934518E">
            <w:pPr>
              <w:pStyle w:val="6"/>
              <w:spacing w:before="28" w:line="264" w:lineRule="auto"/>
              <w:ind w:left="109" w:right="107" w:firstLine="20"/>
            </w:pPr>
            <w:r>
              <w:rPr>
                <w:color w:val="C00000"/>
                <w:spacing w:val="-6"/>
              </w:rPr>
              <w:t>1200</w:t>
            </w:r>
            <w:r>
              <w:rPr>
                <w:color w:val="C00000"/>
                <w:spacing w:val="59"/>
              </w:rPr>
              <w:t xml:space="preserve"> </w:t>
            </w:r>
            <w:r>
              <w:rPr>
                <w:spacing w:val="-6"/>
              </w:rPr>
              <w:t xml:space="preserve">个的礼堂，座位数大于  </w:t>
            </w:r>
            <w:r>
              <w:rPr>
                <w:color w:val="C00000"/>
                <w:spacing w:val="-6"/>
              </w:rPr>
              <w:t>1200</w:t>
            </w:r>
            <w:r>
              <w:rPr>
                <w:color w:val="C00000"/>
                <w:spacing w:val="61"/>
              </w:rPr>
              <w:t xml:space="preserve"> </w:t>
            </w:r>
            <w:r>
              <w:rPr>
                <w:spacing w:val="-6"/>
              </w:rPr>
              <w:t>个的</w:t>
            </w:r>
            <w:r>
              <w:rPr>
                <w:spacing w:val="56"/>
              </w:rPr>
              <w:t xml:space="preserve"> </w:t>
            </w:r>
            <w:r>
              <w:rPr>
                <w:spacing w:val="-6"/>
              </w:rPr>
              <w:t>体育</w:t>
            </w:r>
            <w:r>
              <w:rPr>
                <w:spacing w:val="-7"/>
              </w:rPr>
              <w:t>馆等</w:t>
            </w:r>
            <w:r>
              <w:t xml:space="preserve"> </w:t>
            </w:r>
            <w:r>
              <w:rPr>
                <w:spacing w:val="4"/>
              </w:rPr>
              <w:t>建筑；</w:t>
            </w:r>
          </w:p>
        </w:tc>
      </w:tr>
      <w:tr w14:paraId="14A3CD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2407" w:type="dxa"/>
            <w:vMerge w:val="continue"/>
            <w:tcBorders>
              <w:top w:val="nil"/>
              <w:bottom w:val="nil"/>
            </w:tcBorders>
            <w:vAlign w:val="top"/>
          </w:tcPr>
          <w:p w14:paraId="13D3707C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231C1366">
            <w:pPr>
              <w:pStyle w:val="6"/>
              <w:spacing w:before="187" w:line="184" w:lineRule="auto"/>
              <w:ind w:left="116"/>
            </w:pPr>
            <w:r>
              <w:rPr>
                <w:spacing w:val="-2"/>
              </w:rPr>
              <w:t xml:space="preserve">②建筑体积大于  </w:t>
            </w:r>
            <w:r>
              <w:rPr>
                <w:color w:val="C00000"/>
                <w:spacing w:val="-2"/>
              </w:rPr>
              <w:t>5000m3</w:t>
            </w:r>
            <w:r>
              <w:rPr>
                <w:color w:val="C00000"/>
                <w:spacing w:val="86"/>
              </w:rPr>
              <w:t xml:space="preserve"> </w:t>
            </w:r>
            <w:r>
              <w:rPr>
                <w:spacing w:val="-2"/>
              </w:rPr>
              <w:t>的下列</w:t>
            </w:r>
            <w:r>
              <w:rPr>
                <w:color w:val="C00000"/>
                <w:spacing w:val="-2"/>
              </w:rPr>
              <w:t>单、多层建筑</w:t>
            </w:r>
            <w:r>
              <w:rPr>
                <w:spacing w:val="-2"/>
              </w:rPr>
              <w:t>：</w:t>
            </w:r>
          </w:p>
          <w:p w14:paraId="50FFC27A">
            <w:pPr>
              <w:pStyle w:val="6"/>
              <w:spacing w:before="204" w:line="288" w:lineRule="auto"/>
              <w:ind w:left="111"/>
            </w:pPr>
            <w:r>
              <w:rPr>
                <w:spacing w:val="-3"/>
              </w:rPr>
              <w:t>车站、码头、机场</w:t>
            </w:r>
            <w:r>
              <w:rPr>
                <w:spacing w:val="68"/>
                <w:w w:val="101"/>
              </w:rPr>
              <w:t xml:space="preserve"> </w:t>
            </w:r>
            <w:r>
              <w:rPr>
                <w:spacing w:val="-3"/>
              </w:rPr>
              <w:t>的候车（船、机）建筑，展览、</w:t>
            </w:r>
            <w:r>
              <w:t xml:space="preserve">  </w:t>
            </w:r>
            <w:r>
              <w:rPr>
                <w:spacing w:val="-10"/>
              </w:rPr>
              <w:t>商店、旅馆和医疗建筑，老年人照</w:t>
            </w:r>
            <w:r>
              <w:rPr>
                <w:spacing w:val="59"/>
              </w:rPr>
              <w:t xml:space="preserve"> </w:t>
            </w:r>
            <w:r>
              <w:rPr>
                <w:spacing w:val="-10"/>
              </w:rPr>
              <w:t>料设施，档案馆，</w:t>
            </w:r>
            <w:r>
              <w:t xml:space="preserve"> </w:t>
            </w:r>
            <w:r>
              <w:rPr>
                <w:spacing w:val="1"/>
              </w:rPr>
              <w:t>图书馆；</w:t>
            </w:r>
          </w:p>
        </w:tc>
      </w:tr>
      <w:tr w14:paraId="0721C1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2407" w:type="dxa"/>
            <w:vMerge w:val="continue"/>
            <w:tcBorders>
              <w:top w:val="nil"/>
              <w:bottom w:val="nil"/>
            </w:tcBorders>
            <w:vAlign w:val="top"/>
          </w:tcPr>
          <w:p w14:paraId="3EECB47F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7779083D">
            <w:pPr>
              <w:pStyle w:val="6"/>
              <w:spacing w:before="189" w:line="263" w:lineRule="auto"/>
              <w:ind w:left="121" w:right="41" w:hanging="5"/>
            </w:pPr>
            <w:r>
              <w:rPr>
                <w:spacing w:val="-2"/>
              </w:rPr>
              <w:t xml:space="preserve">③建筑高度大于  </w:t>
            </w:r>
            <w:r>
              <w:rPr>
                <w:color w:val="C00000"/>
                <w:spacing w:val="-2"/>
              </w:rPr>
              <w:t>15m</w:t>
            </w:r>
            <w:r>
              <w:rPr>
                <w:color w:val="C00000"/>
                <w:spacing w:val="59"/>
              </w:rPr>
              <w:t xml:space="preserve"> </w:t>
            </w:r>
            <w:r>
              <w:rPr>
                <w:spacing w:val="-2"/>
              </w:rPr>
              <w:t>或建筑体积大于</w:t>
            </w:r>
            <w:r>
              <w:rPr>
                <w:spacing w:val="-3"/>
              </w:rPr>
              <w:t xml:space="preserve">  </w:t>
            </w:r>
            <w:r>
              <w:rPr>
                <w:color w:val="C00000"/>
                <w:spacing w:val="-3"/>
              </w:rPr>
              <w:t>10000m3</w:t>
            </w:r>
            <w:r>
              <w:rPr>
                <w:color w:val="C00000"/>
              </w:rPr>
              <w:t xml:space="preserve">  </w:t>
            </w:r>
            <w:r>
              <w:t>的办公建筑、教学</w:t>
            </w:r>
            <w:r>
              <w:rPr>
                <w:spacing w:val="58"/>
              </w:rPr>
              <w:t xml:space="preserve"> </w:t>
            </w:r>
            <w:r>
              <w:t>建筑及其他单、多层民用建筑；</w:t>
            </w:r>
          </w:p>
        </w:tc>
      </w:tr>
      <w:tr w14:paraId="70FF0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2407" w:type="dxa"/>
            <w:vMerge w:val="continue"/>
            <w:tcBorders>
              <w:top w:val="nil"/>
              <w:bottom w:val="nil"/>
            </w:tcBorders>
            <w:vAlign w:val="top"/>
          </w:tcPr>
          <w:p w14:paraId="710A0704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52436B3A">
            <w:pPr>
              <w:pStyle w:val="6"/>
              <w:spacing w:before="186" w:line="185" w:lineRule="auto"/>
              <w:ind w:left="116"/>
            </w:pPr>
            <w:r>
              <w:rPr>
                <w:spacing w:val="-2"/>
              </w:rPr>
              <w:t>④建筑面积大于</w:t>
            </w:r>
            <w:r>
              <w:rPr>
                <w:spacing w:val="93"/>
                <w:w w:val="101"/>
              </w:rPr>
              <w:t xml:space="preserve"> </w:t>
            </w:r>
            <w:r>
              <w:rPr>
                <w:color w:val="C00000"/>
                <w:spacing w:val="-2"/>
              </w:rPr>
              <w:t xml:space="preserve">300m2 </w:t>
            </w:r>
            <w:r>
              <w:rPr>
                <w:spacing w:val="-2"/>
              </w:rPr>
              <w:t>的汽车库和修车库；</w:t>
            </w:r>
          </w:p>
        </w:tc>
      </w:tr>
      <w:tr w14:paraId="1D8518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2407" w:type="dxa"/>
            <w:vMerge w:val="continue"/>
            <w:tcBorders>
              <w:top w:val="nil"/>
            </w:tcBorders>
            <w:vAlign w:val="top"/>
          </w:tcPr>
          <w:p w14:paraId="58C95636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776FC144">
            <w:pPr>
              <w:pStyle w:val="6"/>
              <w:spacing w:before="188" w:line="264" w:lineRule="auto"/>
              <w:ind w:left="107" w:right="188" w:firstLine="8"/>
            </w:pPr>
            <w:r>
              <w:rPr>
                <w:spacing w:val="-2"/>
              </w:rPr>
              <w:t>⑤建筑面积大于</w:t>
            </w:r>
            <w:r>
              <w:rPr>
                <w:spacing w:val="82"/>
              </w:rPr>
              <w:t xml:space="preserve"> </w:t>
            </w:r>
            <w:r>
              <w:rPr>
                <w:color w:val="C00000"/>
                <w:spacing w:val="-2"/>
              </w:rPr>
              <w:t xml:space="preserve">300m2 </w:t>
            </w:r>
            <w:r>
              <w:rPr>
                <w:spacing w:val="-2"/>
              </w:rPr>
              <w:t>且平时使用的人民防空工</w:t>
            </w:r>
            <w:r>
              <w:t xml:space="preserve"> </w:t>
            </w:r>
            <w:r>
              <w:rPr>
                <w:spacing w:val="-1"/>
              </w:rPr>
              <w:t>程:</w:t>
            </w:r>
          </w:p>
        </w:tc>
      </w:tr>
    </w:tbl>
    <w:p w14:paraId="044A079B">
      <w:pPr>
        <w:pStyle w:val="2"/>
        <w:spacing w:line="263" w:lineRule="auto"/>
      </w:pPr>
    </w:p>
    <w:p w14:paraId="66C3B143">
      <w:pPr>
        <w:spacing w:line="823" w:lineRule="exact"/>
        <w:ind w:firstLine="2825"/>
      </w:pPr>
      <w:r>
        <w:pict>
          <v:shape id="_x0000_s1122" o:spid="_x0000_s1122" o:spt="202" type="#_x0000_t202" style="position:absolute;left:0pt;margin-left:411.25pt;margin-top:1.65pt;height:10.3pt;width:10.7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EBC12A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5"/>
                      <w:sz w:val="18"/>
                      <w:szCs w:val="18"/>
                    </w:rPr>
                    <w:t>32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23" o:spid="_x0000_s1123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1190F2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p w14:paraId="4AB0F98D">
      <w:pPr>
        <w:spacing w:line="823" w:lineRule="exact"/>
        <w:sectPr>
          <w:headerReference r:id="rId24" w:type="default"/>
          <w:pgSz w:w="11906" w:h="16839"/>
          <w:pgMar w:top="400" w:right="1336" w:bottom="0" w:left="1687" w:header="0" w:footer="0" w:gutter="0"/>
          <w:cols w:space="720" w:num="1"/>
        </w:sectPr>
      </w:pPr>
    </w:p>
    <w:p w14:paraId="62C8271D">
      <w:pPr>
        <w:pStyle w:val="2"/>
        <w:spacing w:line="461" w:lineRule="auto"/>
      </w:pPr>
    </w:p>
    <w:p w14:paraId="1D2ADE92">
      <w:pPr>
        <w:spacing w:before="151" w:line="188" w:lineRule="auto"/>
        <w:ind w:left="2645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新同学点关注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  <w:shd w:val="clear" w:fill="FFFF00"/>
        </w:rPr>
        <w:t>免费</w:t>
      </w:r>
      <w:r>
        <w:rPr>
          <w:rFonts w:ascii="微软雅黑" w:hAnsi="微软雅黑" w:eastAsia="微软雅黑" w:cs="微软雅黑"/>
          <w:b/>
          <w:bCs/>
          <w:color w:val="C00000"/>
          <w:spacing w:val="9"/>
          <w:sz w:val="35"/>
          <w:szCs w:val="35"/>
        </w:rPr>
        <w:t>送</w:t>
      </w:r>
    </w:p>
    <w:p w14:paraId="3EAEE37B">
      <w:pPr>
        <w:spacing w:before="90"/>
      </w:pPr>
    </w:p>
    <w:tbl>
      <w:tblPr>
        <w:tblStyle w:val="5"/>
        <w:tblW w:w="887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7"/>
        <w:gridCol w:w="6470"/>
      </w:tblGrid>
      <w:tr w14:paraId="6EF158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2407" w:type="dxa"/>
            <w:vMerge w:val="restart"/>
            <w:tcBorders>
              <w:bottom w:val="nil"/>
            </w:tcBorders>
            <w:vAlign w:val="top"/>
          </w:tcPr>
          <w:p w14:paraId="05CE319B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09AD8DA0">
            <w:pPr>
              <w:pStyle w:val="6"/>
              <w:spacing w:before="187" w:line="280" w:lineRule="auto"/>
              <w:ind w:left="109" w:right="104" w:firstLine="6"/>
              <w:jc w:val="both"/>
            </w:pPr>
            <w:r>
              <w:rPr>
                <w:spacing w:val="-1"/>
              </w:rPr>
              <w:t>⑥地铁工程中的地下区间、控制中心、车站及长度</w:t>
            </w:r>
            <w:r>
              <w:rPr>
                <w:spacing w:val="4"/>
              </w:rPr>
              <w:t xml:space="preserve">  </w:t>
            </w:r>
            <w:r>
              <w:rPr>
                <w:spacing w:val="-6"/>
              </w:rPr>
              <w:t>大于</w:t>
            </w:r>
            <w:r>
              <w:rPr>
                <w:spacing w:val="89"/>
                <w:w w:val="101"/>
              </w:rPr>
              <w:t xml:space="preserve"> </w:t>
            </w:r>
            <w:r>
              <w:rPr>
                <w:color w:val="C00000"/>
                <w:spacing w:val="-6"/>
              </w:rPr>
              <w:t>30m</w:t>
            </w:r>
            <w:r>
              <w:rPr>
                <w:color w:val="C00000"/>
                <w:spacing w:val="70"/>
              </w:rPr>
              <w:t xml:space="preserve"> </w:t>
            </w:r>
            <w:r>
              <w:rPr>
                <w:spacing w:val="-6"/>
              </w:rPr>
              <w:t>的人行</w:t>
            </w:r>
            <w:r>
              <w:rPr>
                <w:spacing w:val="62"/>
              </w:rPr>
              <w:t xml:space="preserve"> </w:t>
            </w:r>
            <w:r>
              <w:rPr>
                <w:spacing w:val="-6"/>
              </w:rPr>
              <w:t>通道，车辆基地内建筑面积大于</w:t>
            </w:r>
            <w:r>
              <w:t xml:space="preserve"> </w:t>
            </w:r>
            <w:r>
              <w:rPr>
                <w:color w:val="C00000"/>
              </w:rPr>
              <w:t xml:space="preserve">300m2 </w:t>
            </w:r>
            <w:r>
              <w:t>的建筑；</w:t>
            </w:r>
          </w:p>
        </w:tc>
      </w:tr>
      <w:tr w14:paraId="0D6E99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2407" w:type="dxa"/>
            <w:vMerge w:val="continue"/>
            <w:tcBorders>
              <w:top w:val="nil"/>
              <w:bottom w:val="nil"/>
            </w:tcBorders>
            <w:vAlign w:val="top"/>
          </w:tcPr>
          <w:p w14:paraId="12B859E8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7DE14214">
            <w:pPr>
              <w:pStyle w:val="6"/>
              <w:spacing w:before="188" w:line="184" w:lineRule="auto"/>
              <w:ind w:left="116"/>
            </w:pPr>
            <w:r>
              <w:rPr>
                <w:spacing w:val="-1"/>
              </w:rPr>
              <w:t>⑦通行机动车的一、二、三类城市交通隧道。</w:t>
            </w:r>
          </w:p>
        </w:tc>
      </w:tr>
      <w:tr w14:paraId="0ED856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2407" w:type="dxa"/>
            <w:vMerge w:val="continue"/>
            <w:tcBorders>
              <w:top w:val="nil"/>
            </w:tcBorders>
            <w:vAlign w:val="top"/>
          </w:tcPr>
          <w:p w14:paraId="70400322">
            <w:pPr>
              <w:rPr>
                <w:rFonts w:ascii="Arial"/>
                <w:sz w:val="21"/>
              </w:rPr>
            </w:pPr>
          </w:p>
        </w:tc>
        <w:tc>
          <w:tcPr>
            <w:tcW w:w="6470" w:type="dxa"/>
            <w:vAlign w:val="top"/>
          </w:tcPr>
          <w:p w14:paraId="79A381D7">
            <w:pPr>
              <w:pStyle w:val="6"/>
              <w:spacing w:before="189" w:line="264" w:lineRule="auto"/>
              <w:ind w:left="108" w:right="169" w:firstLine="7"/>
            </w:pPr>
            <w:r>
              <w:rPr>
                <w:spacing w:val="-2"/>
              </w:rPr>
              <w:t>⑧高层公共建筑，建筑高度大于</w:t>
            </w:r>
            <w:r>
              <w:rPr>
                <w:spacing w:val="75"/>
              </w:rPr>
              <w:t xml:space="preserve"> </w:t>
            </w:r>
            <w:r>
              <w:rPr>
                <w:color w:val="C00000"/>
                <w:spacing w:val="-2"/>
              </w:rPr>
              <w:t>21m</w:t>
            </w:r>
            <w:r>
              <w:rPr>
                <w:color w:val="C00000"/>
                <w:spacing w:val="70"/>
              </w:rPr>
              <w:t xml:space="preserve"> </w:t>
            </w:r>
            <w:r>
              <w:rPr>
                <w:spacing w:val="-2"/>
              </w:rPr>
              <w:t>的住宅建筑</w:t>
            </w:r>
            <w:r>
              <w:t xml:space="preserve"> </w:t>
            </w:r>
            <w:r>
              <w:rPr>
                <w:spacing w:val="-1"/>
              </w:rPr>
              <w:t>公共住宅</w:t>
            </w:r>
          </w:p>
        </w:tc>
      </w:tr>
    </w:tbl>
    <w:p w14:paraId="4C7C311F">
      <w:pPr>
        <w:pStyle w:val="2"/>
        <w:spacing w:line="242" w:lineRule="auto"/>
      </w:pPr>
    </w:p>
    <w:p w14:paraId="23033AAB">
      <w:pPr>
        <w:pStyle w:val="2"/>
        <w:spacing w:line="242" w:lineRule="auto"/>
      </w:pPr>
    </w:p>
    <w:p w14:paraId="77B7253D">
      <w:pPr>
        <w:pStyle w:val="2"/>
        <w:spacing w:line="242" w:lineRule="auto"/>
      </w:pPr>
    </w:p>
    <w:p w14:paraId="386258B8">
      <w:pPr>
        <w:pStyle w:val="2"/>
        <w:spacing w:line="242" w:lineRule="auto"/>
      </w:pPr>
    </w:p>
    <w:p w14:paraId="67C72448">
      <w:pPr>
        <w:pStyle w:val="2"/>
        <w:spacing w:line="242" w:lineRule="auto"/>
      </w:pPr>
    </w:p>
    <w:p w14:paraId="5087BC4A">
      <w:pPr>
        <w:pStyle w:val="2"/>
        <w:spacing w:line="242" w:lineRule="auto"/>
      </w:pPr>
    </w:p>
    <w:p w14:paraId="45FCDAEB">
      <w:pPr>
        <w:pStyle w:val="2"/>
        <w:spacing w:line="242" w:lineRule="auto"/>
      </w:pPr>
    </w:p>
    <w:p w14:paraId="0451A442">
      <w:pPr>
        <w:pStyle w:val="2"/>
        <w:spacing w:line="242" w:lineRule="auto"/>
      </w:pPr>
    </w:p>
    <w:p w14:paraId="2BA4752D">
      <w:pPr>
        <w:pStyle w:val="2"/>
        <w:spacing w:line="242" w:lineRule="auto"/>
      </w:pPr>
    </w:p>
    <w:p w14:paraId="05EF601F">
      <w:pPr>
        <w:pStyle w:val="2"/>
        <w:spacing w:line="242" w:lineRule="auto"/>
      </w:pPr>
    </w:p>
    <w:p w14:paraId="47E1342B">
      <w:pPr>
        <w:pStyle w:val="2"/>
        <w:spacing w:line="242" w:lineRule="auto"/>
      </w:pPr>
    </w:p>
    <w:p w14:paraId="5E9BD291">
      <w:pPr>
        <w:pStyle w:val="2"/>
        <w:spacing w:line="242" w:lineRule="auto"/>
      </w:pPr>
    </w:p>
    <w:p w14:paraId="68EFF9B8">
      <w:pPr>
        <w:pStyle w:val="2"/>
        <w:spacing w:line="242" w:lineRule="auto"/>
      </w:pPr>
    </w:p>
    <w:p w14:paraId="191B7EDD">
      <w:pPr>
        <w:pStyle w:val="2"/>
        <w:spacing w:line="242" w:lineRule="auto"/>
      </w:pPr>
    </w:p>
    <w:p w14:paraId="15753024">
      <w:pPr>
        <w:pStyle w:val="2"/>
        <w:spacing w:line="242" w:lineRule="auto"/>
      </w:pPr>
    </w:p>
    <w:p w14:paraId="2F086299">
      <w:pPr>
        <w:pStyle w:val="2"/>
        <w:spacing w:line="242" w:lineRule="auto"/>
      </w:pPr>
    </w:p>
    <w:p w14:paraId="6030BCDA">
      <w:pPr>
        <w:pStyle w:val="2"/>
        <w:spacing w:line="242" w:lineRule="auto"/>
      </w:pPr>
    </w:p>
    <w:p w14:paraId="2019D4BD">
      <w:pPr>
        <w:pStyle w:val="2"/>
        <w:spacing w:line="243" w:lineRule="auto"/>
      </w:pPr>
    </w:p>
    <w:p w14:paraId="5D1FE9B8">
      <w:pPr>
        <w:pStyle w:val="2"/>
        <w:spacing w:line="243" w:lineRule="auto"/>
      </w:pPr>
    </w:p>
    <w:p w14:paraId="221EFBA0">
      <w:pPr>
        <w:pStyle w:val="2"/>
        <w:spacing w:line="243" w:lineRule="auto"/>
      </w:pPr>
    </w:p>
    <w:p w14:paraId="57E01352">
      <w:pPr>
        <w:pStyle w:val="2"/>
        <w:spacing w:line="243" w:lineRule="auto"/>
      </w:pPr>
    </w:p>
    <w:p w14:paraId="70A30395">
      <w:pPr>
        <w:pStyle w:val="2"/>
        <w:spacing w:line="243" w:lineRule="auto"/>
      </w:pPr>
    </w:p>
    <w:p w14:paraId="7A2B4C82">
      <w:pPr>
        <w:pStyle w:val="2"/>
        <w:spacing w:line="243" w:lineRule="auto"/>
      </w:pPr>
    </w:p>
    <w:p w14:paraId="48465173">
      <w:pPr>
        <w:pStyle w:val="2"/>
        <w:spacing w:line="243" w:lineRule="auto"/>
      </w:pPr>
    </w:p>
    <w:p w14:paraId="4B784513">
      <w:pPr>
        <w:pStyle w:val="2"/>
        <w:spacing w:line="243" w:lineRule="auto"/>
      </w:pPr>
    </w:p>
    <w:p w14:paraId="2FF6BF91">
      <w:pPr>
        <w:pStyle w:val="2"/>
        <w:spacing w:line="243" w:lineRule="auto"/>
      </w:pPr>
    </w:p>
    <w:p w14:paraId="16BF79EA">
      <w:pPr>
        <w:pStyle w:val="2"/>
        <w:spacing w:line="243" w:lineRule="auto"/>
      </w:pPr>
    </w:p>
    <w:p w14:paraId="5384C852">
      <w:pPr>
        <w:pStyle w:val="2"/>
        <w:spacing w:line="243" w:lineRule="auto"/>
      </w:pPr>
    </w:p>
    <w:p w14:paraId="089F0BE0">
      <w:pPr>
        <w:pStyle w:val="2"/>
        <w:spacing w:line="243" w:lineRule="auto"/>
      </w:pPr>
    </w:p>
    <w:p w14:paraId="4BBB8D28">
      <w:pPr>
        <w:pStyle w:val="2"/>
        <w:spacing w:line="243" w:lineRule="auto"/>
      </w:pPr>
    </w:p>
    <w:p w14:paraId="5FDD0334">
      <w:pPr>
        <w:pStyle w:val="2"/>
        <w:spacing w:line="243" w:lineRule="auto"/>
      </w:pPr>
    </w:p>
    <w:p w14:paraId="56A00B76">
      <w:pPr>
        <w:pStyle w:val="2"/>
        <w:spacing w:line="243" w:lineRule="auto"/>
      </w:pPr>
    </w:p>
    <w:p w14:paraId="028A3832">
      <w:pPr>
        <w:pStyle w:val="2"/>
        <w:spacing w:line="243" w:lineRule="auto"/>
      </w:pPr>
    </w:p>
    <w:p w14:paraId="4BC1840E">
      <w:pPr>
        <w:pStyle w:val="2"/>
        <w:spacing w:line="243" w:lineRule="auto"/>
      </w:pPr>
    </w:p>
    <w:p w14:paraId="3461F09B">
      <w:pPr>
        <w:pStyle w:val="2"/>
        <w:spacing w:line="243" w:lineRule="auto"/>
      </w:pPr>
    </w:p>
    <w:p w14:paraId="1F758A85">
      <w:pPr>
        <w:pStyle w:val="2"/>
        <w:spacing w:line="243" w:lineRule="auto"/>
      </w:pPr>
    </w:p>
    <w:p w14:paraId="0F7438BA">
      <w:pPr>
        <w:pStyle w:val="2"/>
        <w:spacing w:line="243" w:lineRule="auto"/>
      </w:pPr>
    </w:p>
    <w:p w14:paraId="3DDC9E33">
      <w:pPr>
        <w:spacing w:line="823" w:lineRule="exact"/>
        <w:ind w:firstLine="2825"/>
      </w:pPr>
      <w:r>
        <w:pict>
          <v:shape id="_x0000_s1124" o:spid="_x0000_s1124" o:spt="202" type="#_x0000_t202" style="position:absolute;left:0pt;margin-left:411.25pt;margin-top:1.6pt;height:10.3pt;width:10.7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BF54EE">
                  <w:pPr>
                    <w:spacing w:before="19" w:line="181" w:lineRule="auto"/>
                    <w:ind w:left="20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pacing w:val="-5"/>
                      <w:sz w:val="18"/>
                      <w:szCs w:val="18"/>
                    </w:rPr>
                    <w:t>33</w:t>
                  </w:r>
                </w:p>
              </w:txbxContent>
            </v:textbox>
          </v:shape>
        </w:pict>
      </w:r>
      <w:r>
        <w:rPr>
          <w:position w:val="-16"/>
        </w:rPr>
        <w:pict>
          <v:shape id="_x0000_s1125" o:spid="_x0000_s1125" o:spt="202" type="#_x0000_t202" style="height:41.2pt;width:144.05pt;" fillcolor="#FF000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272C0BA">
                  <w:pPr>
                    <w:spacing w:before="190" w:line="187" w:lineRule="auto"/>
                    <w:ind w:left="3"/>
                    <w:rPr>
                      <w:rFonts w:ascii="微软雅黑" w:hAnsi="微软雅黑" w:eastAsia="微软雅黑" w:cs="微软雅黑"/>
                      <w:sz w:val="47"/>
                      <w:szCs w:val="47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color w:val="FFFFFF"/>
                      <w:spacing w:val="9"/>
                      <w:sz w:val="47"/>
                      <w:szCs w:val="47"/>
                    </w:rPr>
                    <w:t>必考全套口诀</w:t>
                  </w:r>
                </w:p>
              </w:txbxContent>
            </v:textbox>
            <w10:wrap type="none"/>
            <w10:anchorlock/>
          </v:shape>
        </w:pict>
      </w:r>
    </w:p>
    <w:sectPr>
      <w:pgSz w:w="11906" w:h="16839"/>
      <w:pgMar w:top="400" w:right="1336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A2437">
    <w:pPr>
      <w:pStyle w:val="2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282pt;margin-top:547.4pt;height:203.65pt;width:203.6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pict>
        <v:shape id="_x0000_s2050" o:spid="_x0000_s2050" o:spt="202" type="#_x0000_t202" style="position:absolute;left:0pt;margin-left:316.7pt;margin-top:619.85pt;height:33.2pt;width:97.7pt;mso-position-horizontal-relative:page;mso-position-vertical-relative:page;z-index:-251655168;mso-width-relative:page;mso-height-relative:page;" filled="f" stroked="f" coordsize="21600,21600" o:allowincell="f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F314567">
                <w:pPr>
                  <w:spacing w:before="18" w:line="186" w:lineRule="auto"/>
                  <w:ind w:left="20"/>
                  <w:rPr>
                    <w:rFonts w:ascii="微软雅黑" w:hAnsi="微软雅黑" w:eastAsia="微软雅黑" w:cs="微软雅黑"/>
                    <w:sz w:val="47"/>
                    <w:szCs w:val="47"/>
                  </w:rPr>
                </w:pPr>
                <w:r>
                  <w:rPr>
                    <w:rFonts w:ascii="微软雅黑" w:hAnsi="微软雅黑" w:eastAsia="微软雅黑" w:cs="微软雅黑"/>
                    <w:b/>
                    <w:bCs/>
                    <w:color w:val="FFFFFF"/>
                    <w:spacing w:val="8"/>
                    <w:sz w:val="47"/>
                    <w:szCs w:val="47"/>
                  </w:rPr>
                  <w:t>全套口诀</w:t>
                </w:r>
              </w:p>
            </w:txbxContent>
          </v:textbox>
        </v:shape>
      </w:pict>
    </w:r>
    <w:r>
      <w:drawing>
        <wp:anchor distT="0" distB="0" distL="0" distR="0" simplePos="0" relativeHeight="251662336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246380</wp:posOffset>
          </wp:positionV>
          <wp:extent cx="7558405" cy="104451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8623" cy="104453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6A049">
    <w:pPr>
      <w:pStyle w:val="2"/>
      <w:spacing w:line="14" w:lineRule="auto"/>
      <w:rPr>
        <w:sz w:val="2"/>
      </w:rPr>
    </w:pPr>
    <w:r>
      <w:pict>
        <v:shape id="WordPictureWatermark6" o:spid="_x0000_s2051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3A9CD">
    <w:pPr>
      <w:pStyle w:val="2"/>
      <w:spacing w:line="14" w:lineRule="auto"/>
      <w:rPr>
        <w:sz w:val="2"/>
      </w:rPr>
    </w:pPr>
    <w:r>
      <w:pict>
        <v:shape id="WordPictureWatermark22" o:spid="_x0000_s2052" o:spt="75" type="#_x0000_t75" style="position:absolute;left:0pt;margin-left:282pt;margin-top:547.4pt;height:203.65pt;width:203.6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0F0AE">
    <w:pPr>
      <w:pStyle w:val="2"/>
      <w:spacing w:line="14" w:lineRule="auto"/>
      <w:rPr>
        <w:sz w:val="2"/>
      </w:rPr>
    </w:pPr>
    <w:r>
      <w:pict>
        <v:shape id="WordPictureWatermark34" o:spid="_x0000_s2053" o:spt="75" type="#_x0000_t75" style="position:absolute;left:0pt;margin-left:282pt;margin-top:547.4pt;height:203.65pt;width:203.65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3F521">
    <w:pPr>
      <w:pStyle w:val="2"/>
      <w:spacing w:line="14" w:lineRule="auto"/>
      <w:rPr>
        <w:sz w:val="2"/>
      </w:rPr>
    </w:pPr>
    <w:r>
      <w:pict>
        <v:shape id="WordPictureWatermark48" o:spid="_x0000_s2054" o:spt="75" type="#_x0000_t75" style="position:absolute;left:0pt;margin-left:282pt;margin-top:547.4pt;height:203.65pt;width:203.65pt;mso-position-horizontal-relative:page;mso-position-vertical-relative:page;z-index:-25165004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0FA4A">
    <w:pPr>
      <w:pStyle w:val="2"/>
      <w:spacing w:line="14" w:lineRule="auto"/>
      <w:rPr>
        <w:sz w:val="2"/>
      </w:rPr>
    </w:pPr>
    <w:r>
      <w:pict>
        <v:shape id="_x0000_s2055" o:spid="_x0000_s2055" o:spt="75" type="#_x0000_t75" style="position:absolute;left:0pt;margin-left:282pt;margin-top:547.4pt;height:203.65pt;width:203.6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B7555">
    <w:pPr>
      <w:pStyle w:val="2"/>
      <w:spacing w:line="14" w:lineRule="auto"/>
      <w:rPr>
        <w:sz w:val="2"/>
      </w:rPr>
    </w:pPr>
    <w:r>
      <w:pict>
        <v:shape id="_x0000_s2056" o:spid="_x0000_s2056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6E156">
    <w:pPr>
      <w:pStyle w:val="2"/>
      <w:spacing w:line="14" w:lineRule="auto"/>
      <w:rPr>
        <w:sz w:val="2"/>
      </w:rPr>
    </w:pPr>
    <w:r>
      <w:pict>
        <v:shape id="WordPictureWatermark116" o:spid="_x0000_s2057" o:spt="75" type="#_x0000_t75" style="position:absolute;left:0pt;margin-left:282pt;margin-top:547.4pt;height:203.65pt;width:203.65pt;mso-position-horizontal-relative:page;mso-position-vertical-relative:page;z-index:-251649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FE190">
    <w:pPr>
      <w:pStyle w:val="2"/>
      <w:spacing w:line="14" w:lineRule="auto"/>
      <w:rPr>
        <w:sz w:val="2"/>
      </w:rPr>
    </w:pPr>
    <w:r>
      <w:pict>
        <v:shape id="_x0000_s2058" o:spid="_x0000_s2058" o:spt="75" type="#_x0000_t75" style="position:absolute;left:0pt;margin-left:282pt;margin-top:547.4pt;height:203.65pt;width:203.6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C370E">
    <w:pPr>
      <w:pStyle w:val="2"/>
      <w:spacing w:line="14" w:lineRule="auto"/>
      <w:rPr>
        <w:sz w:val="2"/>
      </w:rPr>
    </w:pPr>
    <w:r>
      <w:pict>
        <v:shape id="_x0000_s2059" o:spid="_x0000_s2059" o:spt="75" type="#_x0000_t75" style="position:absolute;left:0pt;margin-left:282pt;margin-top:547.4pt;height:203.65pt;width:203.65pt;mso-position-horizontal-relative:page;mso-position-vertical-relative:page;z-index:-251649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5C94B">
    <w:pPr>
      <w:pStyle w:val="2"/>
      <w:spacing w:line="14" w:lineRule="auto"/>
      <w:rPr>
        <w:sz w:val="2"/>
      </w:rPr>
    </w:pPr>
    <w:r>
      <w:pict>
        <v:shape id="_x0000_s2060" o:spid="_x0000_s2060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86C07">
    <w:pPr>
      <w:pStyle w:val="2"/>
      <w:spacing w:line="14" w:lineRule="auto"/>
      <w:rPr>
        <w:sz w:val="2"/>
      </w:rPr>
    </w:pPr>
    <w:r>
      <w:pict>
        <v:shape id="_x0000_s2061" o:spid="_x0000_s2061" o:spt="75" type="#_x0000_t75" style="position:absolute;left:0pt;margin-left:282pt;margin-top:547.4pt;height:203.65pt;width:203.65pt;mso-position-horizontal-relative:page;mso-position-vertical-relative:page;z-index:-251649024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AAC1E">
    <w:pPr>
      <w:pStyle w:val="2"/>
      <w:spacing w:line="14" w:lineRule="auto"/>
      <w:rPr>
        <w:sz w:val="2"/>
      </w:rPr>
    </w:pPr>
    <w:r>
      <w:pict>
        <v:shape id="_x0000_s2062" o:spid="_x0000_s2062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5E394">
    <w:pPr>
      <w:pStyle w:val="2"/>
      <w:spacing w:line="14" w:lineRule="auto"/>
      <w:rPr>
        <w:sz w:val="2"/>
      </w:rPr>
    </w:pPr>
    <w:r>
      <w:pict>
        <v:shape id="_x0000_s2063" o:spid="_x0000_s2063" o:spt="75" type="#_x0000_t75" style="position:absolute;left:0pt;margin-left:282pt;margin-top:547.4pt;height:203.65pt;width:203.6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502DF">
    <w:pPr>
      <w:pStyle w:val="2"/>
      <w:spacing w:line="14" w:lineRule="auto"/>
      <w:rPr>
        <w:sz w:val="2"/>
      </w:rPr>
    </w:pPr>
    <w:r>
      <w:pict>
        <v:shape id="WordPictureWatermark180" o:spid="_x0000_s2064" o:spt="75" type="#_x0000_t75" style="position:absolute;left:0pt;margin-left:282pt;margin-top:547.4pt;height:203.65pt;width:203.65pt;mso-position-horizontal-relative:page;mso-position-vertical-relative:page;z-index:-2516480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D1F80">
    <w:pPr>
      <w:pStyle w:val="2"/>
      <w:spacing w:line="14" w:lineRule="auto"/>
      <w:rPr>
        <w:sz w:val="2"/>
      </w:rPr>
    </w:pPr>
    <w:r>
      <w:pict>
        <v:shape id="_x0000_s2065" o:spid="_x0000_s2065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6EA31">
    <w:pPr>
      <w:pStyle w:val="2"/>
      <w:spacing w:line="14" w:lineRule="auto"/>
      <w:rPr>
        <w:sz w:val="2"/>
      </w:rPr>
    </w:pPr>
    <w:r>
      <w:pict>
        <v:shape id="_x0000_s2066" o:spid="_x0000_s2066" o:spt="75" type="#_x0000_t75" style="position:absolute;left:0pt;margin-left:282pt;margin-top:547.4pt;height:203.65pt;width:203.6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13512">
    <w:pPr>
      <w:pStyle w:val="2"/>
      <w:spacing w:line="14" w:lineRule="auto"/>
      <w:rPr>
        <w:sz w:val="2"/>
      </w:rPr>
    </w:pPr>
    <w:r>
      <w:pict>
        <v:shape id="WordPictureWatermark198" o:spid="_x0000_s2067" o:spt="75" type="#_x0000_t75" style="position:absolute;left:0pt;margin-left:282pt;margin-top:547.4pt;height:203.65pt;width:203.65pt;mso-position-horizontal-relative:page;mso-position-vertical-relative:page;z-index:-25164697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893DE">
    <w:pPr>
      <w:pStyle w:val="2"/>
      <w:spacing w:line="14" w:lineRule="auto"/>
      <w:rPr>
        <w:sz w:val="2"/>
      </w:rPr>
    </w:pPr>
    <w:r>
      <w:pict>
        <v:shape id="_x0000_s2068" o:spid="_x0000_s2068" o:spt="75" type="#_x0000_t75" style="position:absolute;left:0pt;margin-left:282pt;margin-top:547.4pt;height:203.65pt;width:203.65pt;mso-position-horizontal-relative:page;mso-position-vertical-relative:page;z-index:-25165312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6BB06">
    <w:pPr>
      <w:pStyle w:val="2"/>
      <w:spacing w:line="14" w:lineRule="auto"/>
      <w:rPr>
        <w:sz w:val="2"/>
      </w:rPr>
    </w:pPr>
    <w:r>
      <w:pict>
        <v:shape id="WordPictureWatermark214" o:spid="_x0000_s2069" o:spt="75" type="#_x0000_t75" style="position:absolute;left:0pt;margin-left:282pt;margin-top:547.4pt;height:203.65pt;width:203.65pt;mso-position-horizontal-relative:page;mso-position-vertical-relative:page;z-index:-25164595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C536DD7"/>
    <w:rsid w:val="1C9A40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7.png"/><Relationship Id="rId3" Type="http://schemas.openxmlformats.org/officeDocument/2006/relationships/footnotes" Target="footnotes.xml"/><Relationship Id="rId29" Type="http://schemas.openxmlformats.org/officeDocument/2006/relationships/image" Target="media/image6.png"/><Relationship Id="rId28" Type="http://schemas.openxmlformats.org/officeDocument/2006/relationships/image" Target="media/image5.jpeg"/><Relationship Id="rId27" Type="http://schemas.openxmlformats.org/officeDocument/2006/relationships/image" Target="media/image4.jpeg"/><Relationship Id="rId26" Type="http://schemas.openxmlformats.org/officeDocument/2006/relationships/image" Target="media/image3.png"/><Relationship Id="rId25" Type="http://schemas.openxmlformats.org/officeDocument/2006/relationships/theme" Target="theme/theme1.xml"/><Relationship Id="rId24" Type="http://schemas.openxmlformats.org/officeDocument/2006/relationships/header" Target="header20.xml"/><Relationship Id="rId23" Type="http://schemas.openxmlformats.org/officeDocument/2006/relationships/header" Target="header19.xml"/><Relationship Id="rId22" Type="http://schemas.openxmlformats.org/officeDocument/2006/relationships/header" Target="header18.xml"/><Relationship Id="rId21" Type="http://schemas.openxmlformats.org/officeDocument/2006/relationships/header" Target="header17.xml"/><Relationship Id="rId20" Type="http://schemas.openxmlformats.org/officeDocument/2006/relationships/header" Target="header16.xml"/><Relationship Id="rId2" Type="http://schemas.openxmlformats.org/officeDocument/2006/relationships/settings" Target="settings.xml"/><Relationship Id="rId19" Type="http://schemas.openxmlformats.org/officeDocument/2006/relationships/header" Target="header15.xml"/><Relationship Id="rId18" Type="http://schemas.openxmlformats.org/officeDocument/2006/relationships/header" Target="header14.xml"/><Relationship Id="rId17" Type="http://schemas.openxmlformats.org/officeDocument/2006/relationships/header" Target="header13.xml"/><Relationship Id="rId16" Type="http://schemas.openxmlformats.org/officeDocument/2006/relationships/header" Target="header12.xml"/><Relationship Id="rId15" Type="http://schemas.openxmlformats.org/officeDocument/2006/relationships/header" Target="header11.xml"/><Relationship Id="rId14" Type="http://schemas.openxmlformats.org/officeDocument/2006/relationships/header" Target="header10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7394</Words>
  <Characters>8357</Characters>
  <TotalTime>0</TotalTime>
  <ScaleCrop>false</ScaleCrop>
  <LinksUpToDate>false</LinksUpToDate>
  <CharactersWithSpaces>9691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2025-01-11T10:37:00Z</dcterms:created>
  <dc:creator>咕咕</dc:creator>
  <cp:lastModifiedBy>許</cp:lastModifiedBy>
  <dcterms:modified xsi:type="dcterms:W3CDTF">2026-01-19T10:04:05Z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2025-01-11T10:38:19Z</vt:filetime>
  </property>
  <property fmtid="{D5CDD505-2E9C-101B-9397-08002B2CF9AE}" pid="4" name="KSOProductBuildVer">
    <vt:lpwstr>2052-12.1.0.24657</vt:lpwstr>
  </property>
  <property fmtid="{D5CDD505-2E9C-101B-9397-08002B2CF9AE}" pid="5" name="ICV">
    <vt:lpwstr>A7C559927E4047C9B14D4331C247193C_13</vt:lpwstr>
  </property>
  <property fmtid="{D5CDD505-2E9C-101B-9397-08002B2CF9AE}" pid="6" name="KSOTemplateDocerSaveRecord">
    <vt:lpwstr>eyJoZGlkIjoiNTA0MWU2Y2YwZDU2ZDg1OWUzYmZjOGYyZDRhZjhkYjEiLCJ1c2VySWQiOiI0MDM1OTEwNjEifQ==</vt:lpwstr>
  </property>
</Properties>
</file>