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Digital Pet application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状态：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喂食、洗澡、发呆、玩耍、（初始）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语言：Java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宠物怎么知道时间流逝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轮询获取宠物信息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每次消息返回所有信息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两个状态：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饥饿值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干净值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class Statuses{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long timestamp;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int hunger;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int cleaness;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interface Pet{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Statuses doNothing(long timestamp);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Statuses feed(long timestamp);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Statuses bath(long timestamp);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