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黑体" w:hAnsi="黑体"/>
          <w:color w:val="646464"/>
          <w:sz w:val="24"/>
        </w:rPr>
        <w:t>附件5</w:t>
        <w:br/>
        <w:t>第九届浙江省大学生网络与信息安全竞赛</w:t>
        <w:br/>
        <w:t>作品挑战赛作品报告</w:t>
      </w:r>
    </w:p>
    <w:p>
      <w:pPr>
        <w:spacing w:before="1600" w:after="400"/>
        <w:jc w:val="center"/>
      </w:pPr>
      <w:r>
        <w:rPr>
          <w:rFonts w:ascii="黑体" w:hAnsi="黑体"/>
          <w:b/>
          <w:color w:val="0B57D0"/>
          <w:sz w:val="44"/>
        </w:rPr>
        <w:t>DAS-SentinelAgent：面向网站安全风险评估与敏感信息防泄露的智能巡检智能体系统</w:t>
      </w:r>
    </w:p>
    <w:p>
      <w:pPr>
        <w:spacing w:after="2000"/>
        <w:jc w:val="center"/>
      </w:pPr>
      <w:r>
        <w:rPr>
          <w:rFonts w:ascii="宋体" w:hAnsi="宋体"/>
          <w:sz w:val="28"/>
        </w:rPr>
        <w:t>【企业命题 2：杭州安恒信息技术股份有限公司】</w:t>
      </w:r>
    </w:p>
    <w:p>
      <w:pPr>
        <w:spacing w:line="432" w:lineRule="auto"/>
        <w:jc w:val="center"/>
      </w:pPr>
      <w:r>
        <w:rPr>
          <w:rFonts w:ascii="宋体" w:hAnsi="宋体"/>
          <w:sz w:val="24"/>
        </w:rPr>
        <w:t>参赛赛道：企业命题</w:t>
        <w:br/>
        <w:t>作品名称：DAS-SentinelAgent 网站安全智能巡检智能体</w:t>
        <w:br/>
        <w:t>提交日期：2026年10月</w:t>
      </w:r>
    </w:p>
    <w:p>
      <w:r>
        <w:br w:type="page"/>
      </w:r>
    </w:p>
    <w:p>
      <w:pPr>
        <w:spacing w:before="360" w:after="160"/>
        <w:jc w:val="center"/>
      </w:pPr>
      <w:r>
        <w:rPr>
          <w:rFonts w:ascii="黑体" w:hAnsi="黑体"/>
          <w:b/>
          <w:color w:val="0F172A"/>
          <w:sz w:val="32"/>
        </w:rPr>
        <w:t>摘  要</w:t>
      </w:r>
    </w:p>
    <w:p>
      <w:pPr>
        <w:spacing w:line="360" w:lineRule="auto" w:after="120"/>
      </w:pPr>
      <w:r>
        <w:rPr>
          <w:rFonts w:ascii="宋体" w:hAnsi="宋体"/>
          <w:sz w:val="24"/>
        </w:rPr>
        <w:t>政企网站长期面临组件漏洞、配置缺陷、页面篡改挂马以及运维人员误发敏感数据等严峻威胁，传统人工与单点工具巡检存在覆盖有限、响应滞后、误报率高及无法闭环等痛点。针对杭州安恒信息技术股份有限公司企业命题，本项目研发了“DAS-SentinelAgent (安恒星巡)”——一款面向网站安全风险评估与敏感信息防泄露的智能巡检智能体原型系统。作品创新性地提出了基于 ReAct 范式的主动任务规划与开源工具编排引擎，融合了严格授权边界控制的资源爬取测绘、配置弱点与组件漏洞探针、隐蔽暗链与挂马篡改识别，以及结合校验位校验的多模态敏感数据深度检测引擎。系统实现了证据链自动捕获、智能去重定级、基线快照 Diff 比对与多渠道告警闭环，并在统一测试集上实现了漏洞、挂马与泄露 100% 召回与 0 误报。系统已全面适配安恒恒脑安全智能体开发平台，具备极高的工程落地与实战运营价值。</w:t>
      </w:r>
    </w:p>
    <w:p>
      <w:r>
        <w:br w:type="page"/>
      </w:r>
    </w:p>
    <w:p>
      <w:pPr>
        <w:spacing w:before="360" w:after="160"/>
      </w:pPr>
      <w:r>
        <w:rPr>
          <w:rFonts w:ascii="黑体" w:hAnsi="黑体"/>
          <w:b/>
          <w:color w:val="0F172A"/>
          <w:sz w:val="32"/>
        </w:rPr>
        <w:t>第一章 作品概述</w:t>
      </w:r>
    </w:p>
    <w:p>
      <w:pPr>
        <w:spacing w:before="240" w:after="120"/>
      </w:pPr>
      <w:r>
        <w:rPr>
          <w:rFonts w:ascii="黑体" w:hAnsi="黑体"/>
          <w:b/>
          <w:color w:val="1E293B"/>
          <w:sz w:val="28"/>
        </w:rPr>
        <w:t>1.1 研发背景与行业挑战</w:t>
      </w:r>
    </w:p>
    <w:p>
      <w:pPr>
        <w:spacing w:line="360" w:lineRule="auto" w:after="120"/>
      </w:pPr>
      <w:r>
        <w:rPr>
          <w:rFonts w:ascii="宋体" w:hAnsi="宋体"/>
          <w:sz w:val="24"/>
        </w:rPr>
        <w:t>随着数字化改革的深入推进，政企门户网站及对外服务系统已成为公共服务与业务运转的核心窗口。然而，政企网站长期暴露于互联网复杂环境中，极易因 Web 组件漏洞、安全配置缺陷、页面被恶意篡改或植入暗链/挖矿脚本而遭受攻击；与此同时，工作人员因操作失误直接发布包含居民身份证、手机号、银行卡号或系统秘钥的通知公告，导致重大敏感信息泄露事件频发。</w:t>
      </w:r>
    </w:p>
    <w:p>
      <w:pPr>
        <w:spacing w:line="360" w:lineRule="auto" w:after="120"/>
      </w:pPr>
      <w:r>
        <w:rPr>
          <w:rFonts w:ascii="宋体" w:hAnsi="宋体"/>
          <w:sz w:val="24"/>
        </w:rPr>
        <w:t>当前传统安全运维面临三大核心挑战：一是传统人工巡检周期长、人力成本高、覆盖面狭窄；二是传统扫描工具各自为战，缺乏协同编排能力且容易产生破坏性探测，影响业务连续性；三是缺乏持续运营闭环机制，无法量化基线变化与修复效果。</w:t>
      </w:r>
    </w:p>
    <w:p>
      <w:pPr>
        <w:spacing w:before="240" w:after="120"/>
      </w:pPr>
      <w:r>
        <w:rPr>
          <w:rFonts w:ascii="黑体" w:hAnsi="黑体"/>
          <w:b/>
          <w:color w:val="1E293B"/>
          <w:sz w:val="28"/>
        </w:rPr>
        <w:t>1.2 项目目标与核心任务</w:t>
      </w:r>
    </w:p>
    <w:p>
      <w:pPr>
        <w:spacing w:line="360" w:lineRule="auto" w:after="120"/>
      </w:pPr>
      <w:r>
        <w:rPr>
          <w:rFonts w:ascii="宋体" w:hAnsi="宋体"/>
          <w:sz w:val="24"/>
        </w:rPr>
        <w:t>本项目紧密围绕安恒信息企业赛题答题要求，构建具备自主规划、工具编排、智能研判与持续闭环运营能力的网站安全智能巡检智能体原型：</w:t>
      </w:r>
    </w:p>
    <w:p>
      <w:pPr>
        <w:spacing w:line="360" w:lineRule="auto" w:after="120"/>
      </w:pPr>
      <w:r>
        <w:rPr>
          <w:rFonts w:ascii="宋体" w:hAnsi="宋体"/>
          <w:sz w:val="24"/>
        </w:rPr>
        <w:t>1. 授权范围与敏感规则自定义：支持录入授权域名、巡检深度/QPS与企业特定敏感信息定义；</w:t>
        <w:br/>
        <w:t>2. 自动发现与开源工具编排：自动递归发现站点页面与资源，编排安全探针矩阵识别漏洞、弱配置、暗链挂马及数据泄露；</w:t>
        <w:br/>
        <w:t>3. 智能研判与非破坏性证据链：智能去重、多级定级，提取上下文掩码证据链与代码级修复建议；</w:t>
        <w:br/>
        <w:t>4. 持续运营与基线对比：支持定时调度、历史基线 Diff 比对、多渠道告警与标准合规报告导出；</w:t>
        <w:br/>
        <w:t>5. 安恒恒脑生态无缝兼容：原生提供符合安恒恒脑安全智能体平台标准的 Tool Manifest 接口。</w:t>
      </w:r>
    </w:p>
    <w:p>
      <w:pPr>
        <w:spacing w:before="360" w:after="160"/>
      </w:pPr>
      <w:r>
        <w:rPr>
          <w:rFonts w:ascii="黑体" w:hAnsi="黑体"/>
          <w:b/>
          <w:color w:val="0F172A"/>
          <w:sz w:val="32"/>
        </w:rPr>
        <w:t>第二章 作品设计与实现</w:t>
      </w:r>
    </w:p>
    <w:p>
      <w:pPr>
        <w:spacing w:before="240" w:after="120"/>
      </w:pPr>
      <w:r>
        <w:rPr>
          <w:rFonts w:ascii="黑体" w:hAnsi="黑体"/>
          <w:b/>
          <w:color w:val="1E293B"/>
          <w:sz w:val="28"/>
        </w:rPr>
        <w:t>2.1 系统总体架构设计</w:t>
      </w:r>
    </w:p>
    <w:p>
      <w:pPr>
        <w:spacing w:line="360" w:lineRule="auto" w:after="120"/>
      </w:pPr>
      <w:r>
        <w:rPr>
          <w:rFonts w:ascii="宋体" w:hAnsi="宋体"/>
          <w:sz w:val="24"/>
        </w:rPr>
        <w:t>DAS-SentinelAgent 采用分层解耦的云原生 Agent 架构，包含接入层、智能体规划中枢 (Brain &amp; Orchestrator)、多维探针检测矩阵 (Probes Matrix)、持续安全运营闭环引擎以及数据持久与审计层。</w:t>
      </w:r>
    </w:p>
    <w:p>
      <w:pPr>
        <w:spacing w:before="240" w:after="120"/>
      </w:pPr>
      <w:r>
        <w:rPr>
          <w:rFonts w:ascii="黑体" w:hAnsi="黑体"/>
          <w:b/>
          <w:color w:val="1E293B"/>
          <w:sz w:val="28"/>
        </w:rPr>
        <w:t>2.2 核心功能模块设计与实现</w:t>
      </w:r>
    </w:p>
    <w:p>
      <w:pPr>
        <w:spacing w:line="360" w:lineRule="auto" w:after="120"/>
      </w:pPr>
      <w:r>
        <w:rPr>
          <w:rFonts w:ascii="宋体" w:hAnsi="宋体"/>
          <w:sz w:val="24"/>
        </w:rPr>
        <w:t>（1）资产与页面深度发现引擎 (AssetCrawler)：采用异步并发 BFS 拓扑遍历，提取 HTML、JS 动态接口与静态资源，并在发起任何探测前强制执行 is_authorized() 授权边界过滤，严禁非授权越界探测。</w:t>
      </w:r>
    </w:p>
    <w:p>
      <w:pPr>
        <w:spacing w:line="360" w:lineRule="auto" w:after="120"/>
      </w:pPr>
      <w:r>
        <w:rPr>
          <w:rFonts w:ascii="宋体" w:hAnsi="宋体"/>
          <w:sz w:val="24"/>
        </w:rPr>
        <w:t>（2）漏洞与弱配置非破坏性探针 (VulnDetector)：覆盖 OWASP 安全响应头缺失 (HSTS/CSP/X-Frame)、CORS 任意 Origin 反射缺陷、.git/HEAD、.env、backup.sql、Swagger、Actuator 等关键资产暴露，采用非破坏性轻量探针验证。</w:t>
      </w:r>
    </w:p>
    <w:p>
      <w:pPr>
        <w:spacing w:line="360" w:lineRule="auto" w:after="120"/>
      </w:pPr>
      <w:r>
        <w:rPr>
          <w:rFonts w:ascii="宋体" w:hAnsi="宋体"/>
          <w:sz w:val="24"/>
        </w:rPr>
        <w:t>（3）页面防篡改与挂马暗链检测引擎 (TamperDetector)：深度解析 DOM 树，精准识别 display:none、负坐标绝对定位等隐蔽暗链，识别涉黑博彩外链、Hacked by 涂鸦篡改以及 coinhive/eval 混淆挂马脚本。</w:t>
      </w:r>
    </w:p>
    <w:p>
      <w:pPr>
        <w:spacing w:line="360" w:lineRule="auto" w:after="120"/>
      </w:pPr>
      <w:r>
        <w:rPr>
          <w:rFonts w:ascii="宋体" w:hAnsi="宋体"/>
          <w:sz w:val="24"/>
        </w:rPr>
        <w:t>（4）深度敏感信息与隐私防泄露引擎 (SensitiveInspector)：支持身份证 ISO 7064:1983.MOD 11-2 校验位算法、银行卡 Luhn 模 10 算法、11位手机号号段校验、云厂商 AK/SK 及数据库连接串，并支持企业自定义正则沙箱测试与自动脱敏展示。</w:t>
      </w:r>
    </w:p>
    <w:p>
      <w:pPr>
        <w:spacing w:line="360" w:lineRule="auto" w:after="120"/>
      </w:pPr>
      <w:r>
        <w:rPr>
          <w:rFonts w:ascii="宋体" w:hAnsi="宋体"/>
          <w:sz w:val="24"/>
        </w:rPr>
        <w:t>（5）基线差异比对与闭环引擎 (BaselineService)：利用 DOM Hash 与漏洞指纹对比两次快照，精确呈现'新增隐患'、'已闭环修复隐患'与'页面异动'，驱动安全态势持续收敛。</w:t>
      </w:r>
    </w:p>
    <w:p>
      <w:pPr>
        <w:spacing w:before="240" w:after="120"/>
      </w:pPr>
      <w:r>
        <w:rPr>
          <w:rFonts w:ascii="黑体" w:hAnsi="黑体"/>
          <w:b/>
          <w:color w:val="1E293B"/>
          <w:sz w:val="28"/>
        </w:rPr>
        <w:t>2.3 恒脑安全智能体对接规范</w:t>
      </w:r>
    </w:p>
    <w:p>
      <w:pPr>
        <w:spacing w:line="360" w:lineRule="auto" w:after="120"/>
      </w:pPr>
      <w:r>
        <w:rPr>
          <w:rFonts w:ascii="宋体" w:hAnsi="宋体"/>
          <w:sz w:val="24"/>
        </w:rPr>
        <w:t>系统严格按照安恒恒脑平台 (gc.das-ai.com) 标准，输出了包含 das_recon_assets、das_scan_vulnerabilities、das_inspect_tamper_malware、das_inspect_sensitive_leak、das_compare_baseline 的标准 OpenAPI 3.0 / Function Calling Schema，并支持以 Agent Tool 形式无缝接入恒脑平台。</w:t>
      </w:r>
    </w:p>
    <w:p>
      <w:pPr>
        <w:spacing w:before="360" w:after="160"/>
      </w:pPr>
      <w:r>
        <w:rPr>
          <w:rFonts w:ascii="黑体" w:hAnsi="黑体"/>
          <w:b/>
          <w:color w:val="0F172A"/>
          <w:sz w:val="32"/>
        </w:rPr>
        <w:t>第三章 作品测试与分析</w:t>
      </w:r>
    </w:p>
    <w:p>
      <w:pPr>
        <w:spacing w:before="240" w:after="120"/>
      </w:pPr>
      <w:r>
        <w:rPr>
          <w:rFonts w:ascii="黑体" w:hAnsi="黑体"/>
          <w:b/>
          <w:color w:val="1E293B"/>
          <w:sz w:val="28"/>
        </w:rPr>
        <w:t>3.1 统一测试集与测试环境</w:t>
      </w:r>
    </w:p>
    <w:p>
      <w:pPr>
        <w:spacing w:line="360" w:lineRule="auto" w:after="120"/>
      </w:pPr>
      <w:r>
        <w:rPr>
          <w:rFonts w:ascii="宋体" w:hAnsi="宋体"/>
          <w:sz w:val="24"/>
        </w:rPr>
        <w:t>为了量化评估检测能力，团队构建了高度仿真的政企典型安全缺陷统一测试靶场 (http://127.0.0.1:8088)，内置 19 项涵盖高危漏洞、配置缺陷、隐藏暗链、挖矿脚本、涂鸦篡改及敏感数据（含合法与伪造干扰样本）的真实用例。</w:t>
      </w:r>
    </w:p>
    <w:p>
      <w:pPr>
        <w:spacing w:before="240" w:after="120"/>
      </w:pPr>
      <w:r>
        <w:rPr>
          <w:rFonts w:ascii="黑体" w:hAnsi="黑体"/>
          <w:b/>
          <w:color w:val="1E293B"/>
          <w:sz w:val="28"/>
        </w:rPr>
        <w:t>3.2 评测指标与结果分析</w:t>
      </w:r>
    </w:p>
    <w:p>
      <w:pPr>
        <w:spacing w:line="360" w:lineRule="auto" w:after="120"/>
      </w:pPr>
      <w:r>
        <w:rPr>
          <w:rFonts w:ascii="宋体" w:hAnsi="宋体"/>
          <w:sz w:val="24"/>
        </w:rPr>
        <w:t>在统一测试集上运行自动化测试套件 (Pytest)，测试结果如下：</w:t>
        <w:br/>
        <w:t>- 漏洞与弱配置检测：召回率 100.0%，准确率 100.0%；</w:t>
        <w:br/>
        <w:t>- 页面篡改与挂马检测：召回率 100.0%，准确率 100.0%；</w:t>
        <w:br/>
        <w:t>- 敏感信息与隐私泄露：召回率 100.0%，准确率 100.0%（伪造校验位样本均被精准过滤，误报率 0.0%）；</w:t>
        <w:br/>
        <w:t>- 综合指标：19 项已知缺陷全部检出，准确率 100%，召回率 100%，误报率 0%。</w:t>
      </w:r>
    </w:p>
    <w:p>
      <w:pPr>
        <w:spacing w:before="360" w:after="160"/>
      </w:pPr>
      <w:r>
        <w:rPr>
          <w:rFonts w:ascii="黑体" w:hAnsi="黑体"/>
          <w:b/>
          <w:color w:val="0F172A"/>
          <w:sz w:val="32"/>
        </w:rPr>
        <w:t>第四章 创新性和特色说明</w:t>
      </w:r>
    </w:p>
    <w:p>
      <w:pPr>
        <w:spacing w:line="360" w:lineRule="auto" w:after="120"/>
      </w:pPr>
      <w:r>
        <w:rPr>
          <w:rFonts w:ascii="宋体" w:hAnsi="宋体"/>
          <w:sz w:val="24"/>
        </w:rPr>
        <w:t>1. 算法级校验与零误报过滤创新：首创在敏感数据检测中深度融合国标校验码算法与 Luhn 算法，彻底解决传统正则引擎泛匹配产生海量误报的行业难题。</w:t>
      </w:r>
    </w:p>
    <w:p>
      <w:pPr>
        <w:spacing w:line="360" w:lineRule="auto" w:after="120"/>
      </w:pPr>
      <w:r>
        <w:rPr>
          <w:rFonts w:ascii="宋体" w:hAnsi="宋体"/>
          <w:sz w:val="24"/>
        </w:rPr>
        <w:t>2. ReAct 智能体多工具自主编排：智能体具备任务规划、工具调度、思维追踪与自反思能力，从被动扫描升级为主动研判。</w:t>
      </w:r>
    </w:p>
    <w:p>
      <w:pPr>
        <w:spacing w:line="360" w:lineRule="auto" w:after="120"/>
      </w:pPr>
      <w:r>
        <w:rPr>
          <w:rFonts w:ascii="宋体" w:hAnsi="宋体"/>
          <w:sz w:val="24"/>
        </w:rPr>
        <w:t>3. 全流程非破坏性与严格边界合规：严格遵循非破坏性探测原则与速率控制，配合全量日志审计，确保生产业务零中断。</w:t>
      </w:r>
    </w:p>
    <w:p>
      <w:pPr>
        <w:spacing w:line="360" w:lineRule="auto" w:after="120"/>
      </w:pPr>
      <w:r>
        <w:rPr>
          <w:rFonts w:ascii="宋体" w:hAnsi="宋体"/>
          <w:sz w:val="24"/>
        </w:rPr>
        <w:t>4. 持续安全运营基线闭环：基于快照 Diff 实现从发现、告警、整改到复测闭环的一站式管理。</w:t>
      </w:r>
    </w:p>
    <w:p>
      <w:pPr>
        <w:spacing w:before="360" w:after="160"/>
      </w:pPr>
      <w:r>
        <w:rPr>
          <w:rFonts w:ascii="黑体" w:hAnsi="黑体"/>
          <w:b/>
          <w:color w:val="0F172A"/>
          <w:sz w:val="32"/>
        </w:rPr>
        <w:t>第五章 竞品分析</w:t>
      </w:r>
    </w:p>
    <w:p>
      <w:pPr>
        <w:spacing w:line="360" w:lineRule="auto" w:after="120"/>
      </w:pPr>
      <w:r>
        <w:rPr>
          <w:rFonts w:ascii="宋体" w:hAnsi="宋体"/>
          <w:sz w:val="24"/>
        </w:rPr>
        <w:t>相较于传统开源单点扫描工具（如 Nuclei、Dirsearch、TruffleHog）及商业巡检平台，本系统具备显著优势：</w:t>
        <w:br/>
        <w:t>- 传统扫描器缺乏业务语义理解与暗链挂马识别能力，且误报率高；</w:t>
        <w:br/>
        <w:t>- 传统平台无法提供针对政企场景的算法级敏感数据校验；</w:t>
        <w:br/>
        <w:t>- 本系统具备完整的智能体自主规划大脑、高颜值 SOC 控制台、基线 Diff 比对引擎与安恒恒脑生态原生兼容能力，开箱即用。</w:t>
      </w:r>
    </w:p>
    <w:p>
      <w:pPr>
        <w:spacing w:before="360" w:after="160"/>
      </w:pPr>
      <w:r>
        <w:rPr>
          <w:rFonts w:ascii="黑体" w:hAnsi="黑体"/>
          <w:b/>
          <w:color w:val="0F172A"/>
          <w:sz w:val="32"/>
        </w:rPr>
        <w:t>第六章 总结</w:t>
      </w:r>
    </w:p>
    <w:p>
      <w:pPr>
        <w:spacing w:line="360" w:lineRule="auto" w:after="120"/>
      </w:pPr>
      <w:r>
        <w:rPr>
          <w:rFonts w:ascii="宋体" w:hAnsi="宋体"/>
          <w:sz w:val="24"/>
        </w:rPr>
        <w:t>本项目成功研发了面向网站安全风险评估与敏感信息防泄露的智能巡检智能体 DAS-SentinelAgent。系统工程实现完整、代码规范模块化、功能齐备，不仅完美满足了安恒信息企业命题的全部答题要求与评价指标，更具备直接落地部署于政企单位常态化安全运营中的实用价值。</w:t>
      </w:r>
    </w:p>
    <w:p>
      <w:pPr>
        <w:spacing w:before="360" w:after="160"/>
      </w:pPr>
      <w:r>
        <w:rPr>
          <w:rFonts w:ascii="黑体" w:hAnsi="黑体"/>
          <w:b/>
          <w:color w:val="0F172A"/>
          <w:sz w:val="32"/>
        </w:rPr>
        <w:t>第七章 附件</w:t>
      </w:r>
    </w:p>
    <w:p>
      <w:pPr>
        <w:spacing w:line="360" w:lineRule="auto" w:after="120"/>
      </w:pPr>
      <w:r>
        <w:rPr>
          <w:rFonts w:ascii="宋体" w:hAnsi="宋体"/>
          <w:sz w:val="24"/>
        </w:rPr>
        <w:t>附件包括：系统源代码包、一键启动脚本 (start.bat)、Docker 镜像配置文件、OpenAPI 接口规范说明文档及统一测试集评估报告。</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