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AA28" w14:textId="77777777" w:rsidR="00922F4C" w:rsidRDefault="00922F4C" w:rsidP="00922F4C">
      <w:pPr>
        <w:jc w:val="center"/>
        <w:outlineLvl w:val="0"/>
        <w:rPr>
          <w:b/>
        </w:rPr>
      </w:pPr>
      <w:r w:rsidRPr="00B0495D">
        <w:rPr>
          <w:b/>
        </w:rPr>
        <w:t xml:space="preserve">Project </w:t>
      </w:r>
      <w:r>
        <w:rPr>
          <w:b/>
        </w:rPr>
        <w:t>T</w:t>
      </w:r>
      <w:r w:rsidRPr="00B0495D">
        <w:rPr>
          <w:b/>
        </w:rPr>
        <w:t>ile:</w:t>
      </w:r>
      <w:r>
        <w:rPr>
          <w:b/>
        </w:rPr>
        <w:t xml:space="preserve"> Web Portal for C</w:t>
      </w:r>
      <w:r w:rsidRPr="00B0495D">
        <w:rPr>
          <w:b/>
        </w:rPr>
        <w:t xml:space="preserve">oncentration and </w:t>
      </w:r>
      <w:r>
        <w:rPr>
          <w:b/>
        </w:rPr>
        <w:t>F</w:t>
      </w:r>
      <w:r w:rsidRPr="00B0495D">
        <w:rPr>
          <w:b/>
        </w:rPr>
        <w:t>lux of CO</w:t>
      </w:r>
      <w:r w:rsidRPr="00B0495D">
        <w:rPr>
          <w:b/>
          <w:vertAlign w:val="subscript"/>
        </w:rPr>
        <w:t>2</w:t>
      </w:r>
      <w:r>
        <w:rPr>
          <w:b/>
        </w:rPr>
        <w:t xml:space="preserve"> in Global I</w:t>
      </w:r>
      <w:r w:rsidRPr="00B0495D">
        <w:rPr>
          <w:b/>
        </w:rPr>
        <w:t xml:space="preserve">nland </w:t>
      </w:r>
      <w:r>
        <w:rPr>
          <w:b/>
        </w:rPr>
        <w:t>W</w:t>
      </w:r>
      <w:r w:rsidRPr="00B0495D">
        <w:rPr>
          <w:b/>
        </w:rPr>
        <w:t>aters</w:t>
      </w:r>
    </w:p>
    <w:p w14:paraId="4F587B3D" w14:textId="77777777" w:rsidR="00922F4C" w:rsidRDefault="00922F4C" w:rsidP="007F3A3C">
      <w:pPr>
        <w:jc w:val="both"/>
        <w:outlineLvl w:val="0"/>
        <w:rPr>
          <w:b/>
        </w:rPr>
      </w:pPr>
    </w:p>
    <w:p w14:paraId="1B713A35" w14:textId="14D27671" w:rsidR="00AC0F46" w:rsidRDefault="005B036A" w:rsidP="005B036A">
      <w:pPr>
        <w:jc w:val="center"/>
        <w:outlineLvl w:val="0"/>
        <w:rPr>
          <w:b/>
        </w:rPr>
      </w:pPr>
      <w:r>
        <w:rPr>
          <w:b/>
        </w:rPr>
        <w:t>Phase 2</w:t>
      </w:r>
      <w:r w:rsidR="005C1DA9">
        <w:rPr>
          <w:b/>
        </w:rPr>
        <w:t xml:space="preserve"> Project D</w:t>
      </w:r>
      <w:r w:rsidR="00AC0F46">
        <w:rPr>
          <w:b/>
        </w:rPr>
        <w:t>evelopment</w:t>
      </w:r>
      <w:r>
        <w:rPr>
          <w:b/>
        </w:rPr>
        <w:t xml:space="preserve"> of</w:t>
      </w:r>
      <w:r w:rsidR="00A0422B">
        <w:rPr>
          <w:b/>
        </w:rPr>
        <w:t xml:space="preserve"> the</w:t>
      </w:r>
      <w:r>
        <w:rPr>
          <w:b/>
        </w:rPr>
        <w:t xml:space="preserve"> CO</w:t>
      </w:r>
      <w:r w:rsidRPr="005C1DA9">
        <w:rPr>
          <w:b/>
          <w:vertAlign w:val="subscript"/>
        </w:rPr>
        <w:t>2</w:t>
      </w:r>
      <w:r w:rsidR="005C1DA9">
        <w:rPr>
          <w:b/>
        </w:rPr>
        <w:t xml:space="preserve"> Web P</w:t>
      </w:r>
      <w:r>
        <w:rPr>
          <w:b/>
        </w:rPr>
        <w:t>ortal</w:t>
      </w:r>
    </w:p>
    <w:p w14:paraId="04780E9B" w14:textId="4B52EBE4" w:rsidR="006E5CF6" w:rsidRDefault="008957D6" w:rsidP="006E5CF6">
      <w:pPr>
        <w:outlineLvl w:val="0"/>
        <w:rPr>
          <w:b/>
        </w:rPr>
      </w:pPr>
      <w:r>
        <w:rPr>
          <w:b/>
        </w:rPr>
        <w:t>Two directions:</w:t>
      </w:r>
    </w:p>
    <w:p w14:paraId="628960C9" w14:textId="3F39B1A1" w:rsidR="008957D6" w:rsidRDefault="0042314D" w:rsidP="006E5CF6">
      <w:pPr>
        <w:outlineLvl w:val="0"/>
        <w:rPr>
          <w:b/>
        </w:rPr>
      </w:pPr>
      <w:r>
        <w:rPr>
          <w:b/>
        </w:rPr>
        <w:t xml:space="preserve">1. </w:t>
      </w:r>
      <w:r w:rsidR="001A7C37">
        <w:rPr>
          <w:b/>
        </w:rPr>
        <w:t xml:space="preserve">Refining </w:t>
      </w:r>
      <w:r w:rsidR="00F134D7">
        <w:rPr>
          <w:b/>
        </w:rPr>
        <w:t>and developing</w:t>
      </w:r>
      <w:r w:rsidR="001A7C37">
        <w:rPr>
          <w:b/>
        </w:rPr>
        <w:t xml:space="preserve"> </w:t>
      </w:r>
      <w:r w:rsidR="00922B56">
        <w:rPr>
          <w:b/>
        </w:rPr>
        <w:t>backend database models</w:t>
      </w:r>
    </w:p>
    <w:p w14:paraId="6550F8FD" w14:textId="2D72356C" w:rsidR="005C6CCB" w:rsidRPr="00F76B48" w:rsidRDefault="00913F5C" w:rsidP="006E5CF6">
      <w:pPr>
        <w:outlineLvl w:val="0"/>
        <w:rPr>
          <w:b/>
        </w:rPr>
      </w:pPr>
      <w:r>
        <w:rPr>
          <w:b/>
        </w:rPr>
        <w:t xml:space="preserve">2. </w:t>
      </w:r>
      <w:r w:rsidR="00B35E4C">
        <w:rPr>
          <w:b/>
        </w:rPr>
        <w:t>Developing frontend views</w:t>
      </w:r>
      <w:r w:rsidR="00462462">
        <w:rPr>
          <w:b/>
        </w:rPr>
        <w:t xml:space="preserve"> of the CO</w:t>
      </w:r>
      <w:r w:rsidR="00462462" w:rsidRPr="00462462">
        <w:rPr>
          <w:b/>
          <w:vertAlign w:val="subscript"/>
        </w:rPr>
        <w:t>2</w:t>
      </w:r>
      <w:r w:rsidR="00462462">
        <w:rPr>
          <w:b/>
        </w:rPr>
        <w:t xml:space="preserve"> web portal</w:t>
      </w:r>
    </w:p>
    <w:p w14:paraId="48DCB05B" w14:textId="32082C88" w:rsidR="00513040" w:rsidRDefault="00513040" w:rsidP="006E5CF6">
      <w:pPr>
        <w:outlineLvl w:val="0"/>
      </w:pPr>
      <w:r w:rsidRPr="00513040">
        <w:t>See details be</w:t>
      </w:r>
      <w:r w:rsidR="0095314F">
        <w:t>low:</w:t>
      </w:r>
    </w:p>
    <w:p w14:paraId="622B763E" w14:textId="77777777" w:rsidR="00DF74EC" w:rsidRDefault="00DF74EC" w:rsidP="006E5CF6">
      <w:pPr>
        <w:outlineLvl w:val="0"/>
      </w:pPr>
    </w:p>
    <w:p w14:paraId="42B75FE7" w14:textId="77777777" w:rsidR="00A8642A" w:rsidRDefault="00DF74EC" w:rsidP="00DF74EC">
      <w:pPr>
        <w:jc w:val="both"/>
        <w:outlineLvl w:val="0"/>
      </w:pPr>
      <w:r>
        <w:t xml:space="preserve">Note: </w:t>
      </w:r>
    </w:p>
    <w:p w14:paraId="4D44C44C" w14:textId="0FE6F2D1" w:rsidR="00DF74EC" w:rsidRDefault="00A8642A" w:rsidP="00DF74EC">
      <w:pPr>
        <w:jc w:val="both"/>
        <w:outlineLvl w:val="0"/>
      </w:pPr>
      <w:r>
        <w:t xml:space="preserve">(1) </w:t>
      </w:r>
      <w:r w:rsidR="00DF74EC">
        <w:t>In the following descriptions, measurement refers to column-wise or field-wise variable (e.g., CO</w:t>
      </w:r>
      <w:r w:rsidR="00DF74EC" w:rsidRPr="00A50980">
        <w:rPr>
          <w:vertAlign w:val="subscript"/>
        </w:rPr>
        <w:t>2</w:t>
      </w:r>
      <w:r w:rsidR="00DF74EC">
        <w:t>, CO</w:t>
      </w:r>
      <w:r w:rsidR="00DF74EC" w:rsidRPr="00A50980">
        <w:rPr>
          <w:vertAlign w:val="subscript"/>
        </w:rPr>
        <w:t>2</w:t>
      </w:r>
      <w:r w:rsidR="00DF74EC">
        <w:t xml:space="preserve"> flux, and DOC, etc.) in the database and sample refers to row-wise or case-wise serial measurements. One sample can have many measurements.</w:t>
      </w:r>
    </w:p>
    <w:p w14:paraId="11783DA3" w14:textId="1305B9DA" w:rsidR="00F76B48" w:rsidRDefault="00A8642A" w:rsidP="006E5CF6">
      <w:pPr>
        <w:outlineLvl w:val="0"/>
      </w:pPr>
      <w:r>
        <w:t xml:space="preserve">(2) Refer to </w:t>
      </w:r>
      <w:r w:rsidR="00382553">
        <w:t>docs</w:t>
      </w:r>
      <w:r w:rsidR="0091142D">
        <w:t>/Date_Template.xlsx when reading the following descriptions</w:t>
      </w:r>
      <w:r w:rsidR="00570F62">
        <w:t xml:space="preserve"> about the database model</w:t>
      </w:r>
      <w:r w:rsidR="0091142D">
        <w:t>.</w:t>
      </w:r>
    </w:p>
    <w:p w14:paraId="593B907C" w14:textId="5308B6C2" w:rsidR="00570F62" w:rsidRDefault="00570F62" w:rsidP="006E5CF6">
      <w:pPr>
        <w:outlineLvl w:val="0"/>
      </w:pPr>
      <w:r>
        <w:t xml:space="preserve">(3) Refer to </w:t>
      </w:r>
      <w:r w:rsidR="00423EEB">
        <w:t>docs/Web portal.pptx when reading about development of frontend views.</w:t>
      </w:r>
    </w:p>
    <w:p w14:paraId="05A55546" w14:textId="77777777" w:rsidR="0091142D" w:rsidRPr="00513040" w:rsidRDefault="0091142D" w:rsidP="006E5CF6">
      <w:pPr>
        <w:outlineLvl w:val="0"/>
      </w:pPr>
    </w:p>
    <w:p w14:paraId="6E6CEA22" w14:textId="05478AFF" w:rsidR="005C6CCB" w:rsidRDefault="007D40CB" w:rsidP="00B26D61">
      <w:pPr>
        <w:outlineLvl w:val="0"/>
        <w:rPr>
          <w:b/>
        </w:rPr>
      </w:pPr>
      <w:r>
        <w:rPr>
          <w:b/>
        </w:rPr>
        <w:t>1. Refining and developing backend database models</w:t>
      </w:r>
      <w:r w:rsidR="00DD6D48">
        <w:rPr>
          <w:b/>
        </w:rPr>
        <w:t>:</w:t>
      </w:r>
    </w:p>
    <w:p w14:paraId="6B1C2240" w14:textId="315AD91A" w:rsidR="00DD6D48" w:rsidRDefault="00DD6D48" w:rsidP="00B26D61">
      <w:pPr>
        <w:outlineLvl w:val="0"/>
        <w:rPr>
          <w:b/>
        </w:rPr>
      </w:pPr>
      <w:r>
        <w:rPr>
          <w:b/>
        </w:rPr>
        <w:t>Overall description</w:t>
      </w:r>
    </w:p>
    <w:p w14:paraId="3460D688" w14:textId="77777777" w:rsidR="00154F99" w:rsidRDefault="003B16F8" w:rsidP="007A1939">
      <w:pPr>
        <w:jc w:val="both"/>
      </w:pPr>
      <w:r>
        <w:t xml:space="preserve">The backend </w:t>
      </w:r>
      <w:r w:rsidR="003255AB">
        <w:t>database contain</w:t>
      </w:r>
      <w:r w:rsidR="004D04AC">
        <w:t xml:space="preserve">s the following </w:t>
      </w:r>
      <w:r w:rsidR="007A1939" w:rsidRPr="007A1939">
        <w:rPr>
          <w:b/>
        </w:rPr>
        <w:t>six</w:t>
      </w:r>
      <w:r w:rsidR="00935694">
        <w:t xml:space="preserve"> </w:t>
      </w:r>
      <w:r w:rsidR="00935694" w:rsidRPr="007A1939">
        <w:rPr>
          <w:b/>
        </w:rPr>
        <w:t>database tables</w:t>
      </w:r>
      <w:r w:rsidR="00935694">
        <w:t xml:space="preserve">: </w:t>
      </w:r>
      <w:r w:rsidR="005C6F5C" w:rsidRPr="004C3064">
        <w:t>Site Location</w:t>
      </w:r>
      <w:r w:rsidR="005C6F5C">
        <w:t xml:space="preserve">, </w:t>
      </w:r>
      <w:r w:rsidR="00572E86" w:rsidRPr="004C3064">
        <w:t>Physical Properties</w:t>
      </w:r>
      <w:r w:rsidR="00572E86">
        <w:t xml:space="preserve">, </w:t>
      </w:r>
      <w:r w:rsidR="0000388D" w:rsidRPr="004C3064">
        <w:t>Greenhouse Gas Concentration</w:t>
      </w:r>
      <w:r w:rsidR="006456D0" w:rsidRPr="004C3064">
        <w:t>s</w:t>
      </w:r>
      <w:r w:rsidR="00213F73">
        <w:t xml:space="preserve">, </w:t>
      </w:r>
      <w:r w:rsidR="0000388D" w:rsidRPr="004C3064">
        <w:t>Greenhouse Gas Flux</w:t>
      </w:r>
      <w:r w:rsidR="006456D0" w:rsidRPr="004C3064">
        <w:t>es</w:t>
      </w:r>
      <w:r w:rsidR="0000388D">
        <w:t xml:space="preserve">, </w:t>
      </w:r>
      <w:r w:rsidR="0000388D" w:rsidRPr="004C3064">
        <w:t>Gas Transfer Velocity</w:t>
      </w:r>
      <w:r w:rsidR="0000388D">
        <w:t xml:space="preserve">, </w:t>
      </w:r>
      <w:r w:rsidR="007A1939">
        <w:t xml:space="preserve">and </w:t>
      </w:r>
      <w:r w:rsidR="007A1939" w:rsidRPr="004C3064">
        <w:t xml:space="preserve">Other </w:t>
      </w:r>
      <w:r w:rsidR="000A6C50" w:rsidRPr="004C3064">
        <w:t>Measurements</w:t>
      </w:r>
      <w:r w:rsidR="00935694">
        <w:t>.</w:t>
      </w:r>
      <w:r w:rsidR="00154F99">
        <w:t xml:space="preserve"> </w:t>
      </w:r>
    </w:p>
    <w:p w14:paraId="4ED42CE2" w14:textId="0212FBA6" w:rsidR="00E602B2" w:rsidRDefault="006236C4" w:rsidP="007A1939">
      <w:pPr>
        <w:jc w:val="both"/>
      </w:pPr>
      <w:r>
        <w:t xml:space="preserve">The </w:t>
      </w:r>
      <w:r w:rsidRPr="004C3064">
        <w:t>Site Location</w:t>
      </w:r>
      <w:r>
        <w:t xml:space="preserve"> table </w:t>
      </w:r>
      <w:r w:rsidR="00D155B1">
        <w:t>contain</w:t>
      </w:r>
      <w:r w:rsidR="0065438D">
        <w:t>s</w:t>
      </w:r>
      <w:r w:rsidR="00D155B1">
        <w:t xml:space="preserve"> </w:t>
      </w:r>
      <w:r w:rsidR="0065438D">
        <w:t>fields</w:t>
      </w:r>
      <w:r w:rsidR="004C3064">
        <w:t xml:space="preserve"> </w:t>
      </w:r>
      <w:r w:rsidR="006C33B8">
        <w:t xml:space="preserve">such as </w:t>
      </w:r>
      <w:r w:rsidR="004C3064" w:rsidRPr="00D922CA">
        <w:rPr>
          <w:i/>
        </w:rPr>
        <w:t>Site Type</w:t>
      </w:r>
      <w:r w:rsidR="004C3064">
        <w:t xml:space="preserve">, </w:t>
      </w:r>
      <w:r w:rsidR="00645332" w:rsidRPr="00D922CA">
        <w:rPr>
          <w:i/>
        </w:rPr>
        <w:t>Latitude</w:t>
      </w:r>
      <w:r w:rsidR="00645332">
        <w:t xml:space="preserve">, </w:t>
      </w:r>
      <w:r w:rsidR="00645332" w:rsidRPr="00D922CA">
        <w:rPr>
          <w:i/>
        </w:rPr>
        <w:t>Longitude</w:t>
      </w:r>
      <w:r w:rsidR="00645332">
        <w:t xml:space="preserve">, </w:t>
      </w:r>
      <w:r w:rsidR="00D922CA" w:rsidRPr="00D922CA">
        <w:rPr>
          <w:i/>
        </w:rPr>
        <w:t>Altitude</w:t>
      </w:r>
      <w:r w:rsidR="00D922CA">
        <w:t xml:space="preserve"> and the geometry field </w:t>
      </w:r>
      <w:r w:rsidR="00D922CA" w:rsidRPr="00D922CA">
        <w:rPr>
          <w:i/>
        </w:rPr>
        <w:t>Point</w:t>
      </w:r>
      <w:r w:rsidR="00D922CA">
        <w:t xml:space="preserve">. </w:t>
      </w:r>
    </w:p>
    <w:p w14:paraId="2D4CB36C" w14:textId="1EC5386C" w:rsidR="00154F99" w:rsidRDefault="00AA62D7" w:rsidP="007A1939">
      <w:pPr>
        <w:jc w:val="both"/>
      </w:pPr>
      <w:r>
        <w:t>Physical p</w:t>
      </w:r>
      <w:r w:rsidR="00CA02DF">
        <w:t>roperties</w:t>
      </w:r>
      <w:r w:rsidR="00154F99">
        <w:t xml:space="preserve"> </w:t>
      </w:r>
      <w:r w:rsidR="006F0892">
        <w:t>refer</w:t>
      </w:r>
      <w:r w:rsidR="00154F99">
        <w:t xml:space="preserve"> to </w:t>
      </w:r>
      <w:r w:rsidR="006B6FF1">
        <w:t xml:space="preserve">physical properties of the </w:t>
      </w:r>
      <w:r>
        <w:t>survey</w:t>
      </w:r>
      <w:r w:rsidR="00C9362F">
        <w:t>ed</w:t>
      </w:r>
      <w:r>
        <w:t xml:space="preserve"> </w:t>
      </w:r>
      <w:r w:rsidR="00CA02DF">
        <w:t xml:space="preserve">water body </w:t>
      </w:r>
      <w:r w:rsidR="005227FE">
        <w:t xml:space="preserve">and/or the </w:t>
      </w:r>
      <w:r w:rsidR="009C0115">
        <w:t xml:space="preserve">surrounding </w:t>
      </w:r>
      <w:r w:rsidR="005227FE">
        <w:t xml:space="preserve">environment </w:t>
      </w:r>
      <w:r w:rsidR="00044150">
        <w:t>while takin</w:t>
      </w:r>
      <w:r>
        <w:t>g field measurements of greenhouse gases</w:t>
      </w:r>
      <w:r w:rsidR="00630C10">
        <w:t>.</w:t>
      </w:r>
      <w:r w:rsidR="00044150">
        <w:t xml:space="preserve"> </w:t>
      </w:r>
      <w:r w:rsidR="00630C10">
        <w:t>T</w:t>
      </w:r>
      <w:r>
        <w:t xml:space="preserve">he Physical Properties table </w:t>
      </w:r>
      <w:r w:rsidR="00044150">
        <w:t xml:space="preserve">contains the following </w:t>
      </w:r>
      <w:r w:rsidR="00075C61">
        <w:t xml:space="preserve">8 </w:t>
      </w:r>
      <w:r w:rsidR="00044150">
        <w:t xml:space="preserve">fields: </w:t>
      </w:r>
      <w:r w:rsidR="00F60213" w:rsidRPr="00F60213">
        <w:rPr>
          <w:i/>
        </w:rPr>
        <w:t>Width</w:t>
      </w:r>
      <w:r w:rsidR="00F60213">
        <w:t xml:space="preserve">, </w:t>
      </w:r>
      <w:r w:rsidR="00F60213" w:rsidRPr="00F60213">
        <w:rPr>
          <w:i/>
        </w:rPr>
        <w:t>Depth</w:t>
      </w:r>
      <w:r w:rsidR="00F60213">
        <w:t xml:space="preserve">, </w:t>
      </w:r>
      <w:r w:rsidR="00F60213" w:rsidRPr="00F60213">
        <w:rPr>
          <w:i/>
        </w:rPr>
        <w:t>Surface Area</w:t>
      </w:r>
      <w:r w:rsidR="00F60213">
        <w:t xml:space="preserve">, </w:t>
      </w:r>
      <w:r w:rsidR="00F60213" w:rsidRPr="00F60213">
        <w:rPr>
          <w:i/>
        </w:rPr>
        <w:t>Discharge</w:t>
      </w:r>
      <w:r w:rsidR="00F60213">
        <w:t xml:space="preserve">, </w:t>
      </w:r>
      <w:r w:rsidR="00F60213" w:rsidRPr="00F60213">
        <w:rPr>
          <w:i/>
        </w:rPr>
        <w:t>Flow Velocity</w:t>
      </w:r>
      <w:r w:rsidR="00F60213">
        <w:t xml:space="preserve">, </w:t>
      </w:r>
      <w:r w:rsidR="00F60213" w:rsidRPr="00F60213">
        <w:rPr>
          <w:i/>
        </w:rPr>
        <w:t>Wind Speed</w:t>
      </w:r>
      <w:r w:rsidR="00F60213">
        <w:t xml:space="preserve">, </w:t>
      </w:r>
      <w:r w:rsidR="00F60213" w:rsidRPr="00F60213">
        <w:rPr>
          <w:i/>
        </w:rPr>
        <w:t>Water Temperature</w:t>
      </w:r>
      <w:r w:rsidR="00F60213">
        <w:t xml:space="preserve"> and </w:t>
      </w:r>
      <w:r w:rsidR="00F60213" w:rsidRPr="00F60213">
        <w:rPr>
          <w:i/>
        </w:rPr>
        <w:t>Air Temperature</w:t>
      </w:r>
      <w:r w:rsidR="00F60213">
        <w:t>.</w:t>
      </w:r>
    </w:p>
    <w:p w14:paraId="2EFEAB23" w14:textId="55D6BEF8" w:rsidR="009C0115" w:rsidRDefault="005F4208" w:rsidP="007A1939">
      <w:pPr>
        <w:jc w:val="both"/>
      </w:pPr>
      <w:r>
        <w:t>The Greenhous Gas Concentrations table contain</w:t>
      </w:r>
      <w:r w:rsidR="009470CF">
        <w:t>s</w:t>
      </w:r>
      <w:r>
        <w:t xml:space="preserve"> </w:t>
      </w:r>
      <w:r w:rsidR="006B7EC4">
        <w:t xml:space="preserve">concentration measurements of three types of greenhouse gases, namely, </w:t>
      </w:r>
      <w:r w:rsidR="00E447DC" w:rsidRPr="00E447DC">
        <w:rPr>
          <w:i/>
        </w:rPr>
        <w:t>CO</w:t>
      </w:r>
      <w:r w:rsidR="00E447DC" w:rsidRPr="00E447DC">
        <w:rPr>
          <w:i/>
          <w:vertAlign w:val="subscript"/>
        </w:rPr>
        <w:t>2</w:t>
      </w:r>
      <w:r w:rsidR="00E447DC">
        <w:t xml:space="preserve">, </w:t>
      </w:r>
      <w:r w:rsidR="00E447DC" w:rsidRPr="00E447DC">
        <w:rPr>
          <w:i/>
        </w:rPr>
        <w:t>CH</w:t>
      </w:r>
      <w:r w:rsidR="00E447DC" w:rsidRPr="00E447DC">
        <w:rPr>
          <w:i/>
          <w:vertAlign w:val="subscript"/>
        </w:rPr>
        <w:t>4</w:t>
      </w:r>
      <w:r w:rsidR="00E447DC">
        <w:t xml:space="preserve"> and </w:t>
      </w:r>
      <w:r w:rsidR="00E447DC" w:rsidRPr="00E447DC">
        <w:rPr>
          <w:i/>
        </w:rPr>
        <w:t>N</w:t>
      </w:r>
      <w:r w:rsidR="00E447DC" w:rsidRPr="00E447DC">
        <w:rPr>
          <w:i/>
          <w:vertAlign w:val="subscript"/>
        </w:rPr>
        <w:t>2</w:t>
      </w:r>
      <w:r w:rsidR="00E447DC" w:rsidRPr="00E447DC">
        <w:rPr>
          <w:i/>
        </w:rPr>
        <w:t>O</w:t>
      </w:r>
      <w:r w:rsidR="00E447DC">
        <w:t xml:space="preserve">, corresponding to the </w:t>
      </w:r>
      <w:r w:rsidR="00075C61">
        <w:t>3</w:t>
      </w:r>
      <w:r w:rsidR="00E447DC">
        <w:t xml:space="preserve"> fields in this database table.</w:t>
      </w:r>
    </w:p>
    <w:p w14:paraId="4427A778" w14:textId="1F180A97" w:rsidR="00E447DC" w:rsidRDefault="007A7CF5" w:rsidP="007A1939">
      <w:pPr>
        <w:jc w:val="both"/>
      </w:pPr>
      <w:r>
        <w:t xml:space="preserve">The Greenhouse Gas Fluxes table </w:t>
      </w:r>
      <w:r w:rsidR="009470CF">
        <w:t xml:space="preserve">contains </w:t>
      </w:r>
      <w:r w:rsidR="00F50EF2">
        <w:t xml:space="preserve">measurements </w:t>
      </w:r>
      <w:r w:rsidR="00C90221">
        <w:t xml:space="preserve">of greenhouse gas emission fluxes from the water body’s surface. </w:t>
      </w:r>
      <w:r w:rsidR="005C24E6">
        <w:t xml:space="preserve">It also contains </w:t>
      </w:r>
      <w:r w:rsidR="00075C61">
        <w:t>3</w:t>
      </w:r>
      <w:r w:rsidR="005C24E6">
        <w:t xml:space="preserve"> fields, </w:t>
      </w:r>
      <w:r w:rsidR="005C24E6" w:rsidRPr="00F27FE2">
        <w:rPr>
          <w:i/>
        </w:rPr>
        <w:t>CO</w:t>
      </w:r>
      <w:r w:rsidR="005C24E6" w:rsidRPr="00F27FE2">
        <w:rPr>
          <w:i/>
          <w:vertAlign w:val="subscript"/>
        </w:rPr>
        <w:t>2</w:t>
      </w:r>
      <w:r w:rsidR="005C24E6" w:rsidRPr="00F27FE2">
        <w:rPr>
          <w:i/>
        </w:rPr>
        <w:t xml:space="preserve"> Flux</w:t>
      </w:r>
      <w:r w:rsidR="005C24E6">
        <w:t xml:space="preserve">, </w:t>
      </w:r>
      <w:r w:rsidR="005C24E6" w:rsidRPr="00F27FE2">
        <w:rPr>
          <w:i/>
        </w:rPr>
        <w:t>CH</w:t>
      </w:r>
      <w:r w:rsidR="005C24E6" w:rsidRPr="00F27FE2">
        <w:rPr>
          <w:i/>
          <w:vertAlign w:val="subscript"/>
        </w:rPr>
        <w:t>4</w:t>
      </w:r>
      <w:r w:rsidR="00F27FE2" w:rsidRPr="00F27FE2">
        <w:rPr>
          <w:i/>
        </w:rPr>
        <w:t xml:space="preserve"> Flux</w:t>
      </w:r>
      <w:r w:rsidR="00F27FE2">
        <w:t xml:space="preserve"> and</w:t>
      </w:r>
      <w:r w:rsidR="005C24E6">
        <w:t xml:space="preserve"> </w:t>
      </w:r>
      <w:r w:rsidR="005C24E6" w:rsidRPr="00F27FE2">
        <w:rPr>
          <w:i/>
        </w:rPr>
        <w:t>N</w:t>
      </w:r>
      <w:r w:rsidR="005C24E6" w:rsidRPr="00F27FE2">
        <w:rPr>
          <w:i/>
          <w:vertAlign w:val="subscript"/>
        </w:rPr>
        <w:t>2</w:t>
      </w:r>
      <w:r w:rsidR="005C24E6" w:rsidRPr="00F27FE2">
        <w:rPr>
          <w:i/>
        </w:rPr>
        <w:t>O Flux</w:t>
      </w:r>
      <w:r w:rsidR="005C24E6">
        <w:t>, corresponding to the three greenhouse gases.</w:t>
      </w:r>
    </w:p>
    <w:p w14:paraId="1AF89C7A" w14:textId="0995D0F2" w:rsidR="00D7449A" w:rsidRDefault="009D321A" w:rsidP="007A1939">
      <w:pPr>
        <w:jc w:val="both"/>
      </w:pPr>
      <w:r>
        <w:lastRenderedPageBreak/>
        <w:t xml:space="preserve">Gas transfer velocity </w:t>
      </w:r>
      <w:r w:rsidR="00B308A5">
        <w:t xml:space="preserve">(or, k) </w:t>
      </w:r>
      <w:r>
        <w:t xml:space="preserve">refers to the rate at which a gas is evaded </w:t>
      </w:r>
      <w:r w:rsidR="00343FEF">
        <w:t xml:space="preserve">from </w:t>
      </w:r>
      <w:r w:rsidR="00F01720">
        <w:t xml:space="preserve">the water-air interface. </w:t>
      </w:r>
      <w:r w:rsidR="000E0C65">
        <w:t xml:space="preserve">It is usually calculated according to the Fick’s Law of </w:t>
      </w:r>
      <w:r w:rsidR="008014ED">
        <w:t xml:space="preserve">diffusion (see </w:t>
      </w:r>
      <w:hyperlink r:id="rId6" w:history="1">
        <w:r w:rsidR="008014ED" w:rsidRPr="004B57AD">
          <w:rPr>
            <w:rStyle w:val="Hyperlink"/>
          </w:rPr>
          <w:t>https://www.comsol.com/multiphysics/diffusion-equation</w:t>
        </w:r>
      </w:hyperlink>
      <w:r w:rsidR="008014ED" w:rsidRPr="008014ED">
        <w:t>)</w:t>
      </w:r>
      <w:r w:rsidR="008014ED">
        <w:t>, or in our case, d</w:t>
      </w:r>
      <w:r w:rsidR="00E91DC7">
        <w:t>ivid</w:t>
      </w:r>
      <w:r w:rsidR="007E53CB">
        <w:t xml:space="preserve">ing a field measurement of </w:t>
      </w:r>
      <w:r w:rsidR="00E91DC7">
        <w:t xml:space="preserve">gas flux by </w:t>
      </w:r>
      <w:r w:rsidR="009B7DD7">
        <w:t xml:space="preserve">the </w:t>
      </w:r>
      <w:r w:rsidR="00E91DC7">
        <w:t>gas concen</w:t>
      </w:r>
      <w:r w:rsidR="008014ED">
        <w:t xml:space="preserve">tration difference between the water </w:t>
      </w:r>
      <w:r w:rsidR="00F70485">
        <w:t xml:space="preserve">body </w:t>
      </w:r>
      <w:r w:rsidR="008014ED">
        <w:t xml:space="preserve">and </w:t>
      </w:r>
      <w:r w:rsidR="00F70485">
        <w:t>the overlying atmosphere</w:t>
      </w:r>
      <w:r w:rsidR="008014ED">
        <w:t xml:space="preserve">. </w:t>
      </w:r>
      <w:r w:rsidR="00DA7976">
        <w:t xml:space="preserve">It is a convention to normalize the measured gas transfer velocity to </w:t>
      </w:r>
      <w:r w:rsidR="007903B4">
        <w:t>a Schmidt number of 600, called k</w:t>
      </w:r>
      <w:r w:rsidR="007903B4" w:rsidRPr="007903B4">
        <w:rPr>
          <w:vertAlign w:val="subscript"/>
        </w:rPr>
        <w:t>600</w:t>
      </w:r>
      <w:r w:rsidR="007903B4">
        <w:t xml:space="preserve">, in order to be comparable among </w:t>
      </w:r>
      <w:r w:rsidR="00425D18">
        <w:t xml:space="preserve">different gases. </w:t>
      </w:r>
      <w:r w:rsidR="00AB3152">
        <w:t xml:space="preserve">Theoretically, </w:t>
      </w:r>
      <w:r w:rsidR="00FC44E9">
        <w:t>k</w:t>
      </w:r>
      <w:r w:rsidR="00FC44E9" w:rsidRPr="00FC44E9">
        <w:rPr>
          <w:vertAlign w:val="subscript"/>
        </w:rPr>
        <w:t>600</w:t>
      </w:r>
      <w:r w:rsidR="008E792F">
        <w:t xml:space="preserve"> measured from different gases </w:t>
      </w:r>
      <w:r w:rsidR="00813854">
        <w:t xml:space="preserve">at the same location and time should be </w:t>
      </w:r>
      <w:r w:rsidR="006A5B32">
        <w:t>the same.</w:t>
      </w:r>
      <w:r w:rsidR="007F5C1B">
        <w:t xml:space="preserve"> In reality</w:t>
      </w:r>
      <w:r w:rsidR="00A37A32">
        <w:t>,</w:t>
      </w:r>
      <w:r w:rsidR="007F5C1B">
        <w:t xml:space="preserve"> however, </w:t>
      </w:r>
      <w:r w:rsidR="001D1ED5">
        <w:t>k</w:t>
      </w:r>
      <w:r w:rsidR="00A37A32" w:rsidRPr="00A37A32">
        <w:rPr>
          <w:vertAlign w:val="subscript"/>
        </w:rPr>
        <w:t>600</w:t>
      </w:r>
      <w:r w:rsidR="00A37A32">
        <w:t xml:space="preserve"> from different gases </w:t>
      </w:r>
      <w:r w:rsidR="007F1DA8">
        <w:t>can vary</w:t>
      </w:r>
      <w:r w:rsidR="00A37A32">
        <w:t xml:space="preserve"> significantly</w:t>
      </w:r>
      <w:r w:rsidR="006A5B32">
        <w:t xml:space="preserve"> </w:t>
      </w:r>
      <w:r w:rsidR="00A37A32">
        <w:t>d</w:t>
      </w:r>
      <w:r w:rsidR="00740C26">
        <w:t xml:space="preserve">ue to </w:t>
      </w:r>
      <w:r w:rsidR="00A37A32">
        <w:t>large</w:t>
      </w:r>
      <w:r w:rsidR="00740C26">
        <w:t xml:space="preserve"> uncertainty associated with this measurement.</w:t>
      </w:r>
      <w:r w:rsidR="00055595">
        <w:t xml:space="preserve"> In addition, </w:t>
      </w:r>
      <w:r w:rsidR="00EE4072">
        <w:t>evasion of CH</w:t>
      </w:r>
      <w:r w:rsidR="00EE4072" w:rsidRPr="0078596F">
        <w:rPr>
          <w:vertAlign w:val="subscript"/>
        </w:rPr>
        <w:t>4</w:t>
      </w:r>
      <w:r w:rsidR="00EE4072">
        <w:t xml:space="preserve"> from water </w:t>
      </w:r>
      <w:r w:rsidR="0078596F">
        <w:t xml:space="preserve">surfaces </w:t>
      </w:r>
      <w:r w:rsidR="00EE4072">
        <w:t xml:space="preserve">includes bubble </w:t>
      </w:r>
      <w:r w:rsidR="0078596F">
        <w:t>fluxes (</w:t>
      </w:r>
      <w:r w:rsidR="00A47070">
        <w:t>i.e., non-</w:t>
      </w:r>
      <w:r w:rsidR="0078596F">
        <w:t xml:space="preserve">diffusive), </w:t>
      </w:r>
      <w:r w:rsidR="00254BFA">
        <w:t>making k</w:t>
      </w:r>
      <w:r w:rsidR="00254BFA" w:rsidRPr="00254BFA">
        <w:rPr>
          <w:vertAlign w:val="subscript"/>
        </w:rPr>
        <w:t>600</w:t>
      </w:r>
      <w:r w:rsidR="00254BFA">
        <w:t xml:space="preserve"> calculated from CH</w:t>
      </w:r>
      <w:r w:rsidR="00254BFA" w:rsidRPr="0078596F">
        <w:rPr>
          <w:vertAlign w:val="subscript"/>
        </w:rPr>
        <w:t>4</w:t>
      </w:r>
      <w:r w:rsidR="00254BFA" w:rsidRPr="00254BFA">
        <w:t xml:space="preserve"> </w:t>
      </w:r>
      <w:r w:rsidR="00254BFA">
        <w:t>fluxes deviates significantly from diffusive k</w:t>
      </w:r>
      <w:r w:rsidR="00254BFA" w:rsidRPr="00254BFA">
        <w:rPr>
          <w:vertAlign w:val="subscript"/>
        </w:rPr>
        <w:t>600</w:t>
      </w:r>
      <w:r w:rsidR="00254BFA">
        <w:t xml:space="preserve"> in that case</w:t>
      </w:r>
      <w:r w:rsidR="00D7449A">
        <w:t xml:space="preserve"> (read </w:t>
      </w:r>
      <w:r w:rsidR="00D7449A" w:rsidRPr="00FB4738">
        <w:rPr>
          <w:i/>
        </w:rPr>
        <w:t>docs/ Raymond_et_al-2012.pdf</w:t>
      </w:r>
      <w:r w:rsidR="00D7449A">
        <w:t xml:space="preserve"> if you want to know about gas transfer velocity).</w:t>
      </w:r>
      <w:r w:rsidR="00254BFA">
        <w:t xml:space="preserve"> Considering the above factors, t</w:t>
      </w:r>
      <w:r w:rsidR="001C70CC">
        <w:t xml:space="preserve">he </w:t>
      </w:r>
      <w:r w:rsidR="001C70CC" w:rsidRPr="004C3064">
        <w:t>Gas Transfer Velocity</w:t>
      </w:r>
      <w:r w:rsidR="001C70CC">
        <w:t xml:space="preserve"> table</w:t>
      </w:r>
      <w:r w:rsidR="00244384">
        <w:t xml:space="preserve"> therefore</w:t>
      </w:r>
      <w:r w:rsidR="001C70CC">
        <w:t xml:space="preserve"> </w:t>
      </w:r>
      <w:r w:rsidR="00B308A5">
        <w:t xml:space="preserve">contains </w:t>
      </w:r>
      <w:r w:rsidR="001A38FF">
        <w:t xml:space="preserve">6 six fields, two for each gas, namely, </w:t>
      </w:r>
      <w:r w:rsidR="008773A8" w:rsidRPr="008773A8">
        <w:rPr>
          <w:i/>
        </w:rPr>
        <w:t>k-CO</w:t>
      </w:r>
      <w:r w:rsidR="008773A8" w:rsidRPr="008773A8">
        <w:rPr>
          <w:i/>
          <w:vertAlign w:val="subscript"/>
        </w:rPr>
        <w:t>2</w:t>
      </w:r>
      <w:r w:rsidR="008773A8">
        <w:t xml:space="preserve">, </w:t>
      </w:r>
      <w:r w:rsidR="008773A8" w:rsidRPr="008773A8">
        <w:rPr>
          <w:i/>
        </w:rPr>
        <w:t>k</w:t>
      </w:r>
      <w:r w:rsidR="008773A8" w:rsidRPr="008773A8">
        <w:rPr>
          <w:i/>
          <w:vertAlign w:val="subscript"/>
        </w:rPr>
        <w:t>600</w:t>
      </w:r>
      <w:r w:rsidR="008773A8" w:rsidRPr="008773A8">
        <w:rPr>
          <w:i/>
        </w:rPr>
        <w:t>-CO</w:t>
      </w:r>
      <w:r w:rsidR="008773A8" w:rsidRPr="008773A8">
        <w:rPr>
          <w:i/>
          <w:vertAlign w:val="subscript"/>
        </w:rPr>
        <w:t>2</w:t>
      </w:r>
      <w:r w:rsidR="008773A8">
        <w:t xml:space="preserve">, </w:t>
      </w:r>
      <w:r w:rsidR="008773A8" w:rsidRPr="008773A8">
        <w:rPr>
          <w:i/>
        </w:rPr>
        <w:t>k-CH</w:t>
      </w:r>
      <w:r w:rsidR="008773A8" w:rsidRPr="008773A8">
        <w:rPr>
          <w:i/>
          <w:vertAlign w:val="subscript"/>
        </w:rPr>
        <w:t>4</w:t>
      </w:r>
      <w:r w:rsidR="008773A8">
        <w:t xml:space="preserve">, </w:t>
      </w:r>
      <w:r w:rsidR="008773A8" w:rsidRPr="008773A8">
        <w:rPr>
          <w:i/>
        </w:rPr>
        <w:t>k</w:t>
      </w:r>
      <w:r w:rsidR="008773A8" w:rsidRPr="008773A8">
        <w:rPr>
          <w:i/>
          <w:vertAlign w:val="subscript"/>
        </w:rPr>
        <w:t>600</w:t>
      </w:r>
      <w:r w:rsidR="008773A8" w:rsidRPr="008773A8">
        <w:rPr>
          <w:i/>
        </w:rPr>
        <w:t>-CH</w:t>
      </w:r>
      <w:r w:rsidR="008773A8" w:rsidRPr="008773A8">
        <w:rPr>
          <w:i/>
          <w:vertAlign w:val="subscript"/>
        </w:rPr>
        <w:t>4</w:t>
      </w:r>
      <w:r w:rsidR="008773A8">
        <w:t xml:space="preserve">, </w:t>
      </w:r>
      <w:r w:rsidR="008773A8" w:rsidRPr="008773A8">
        <w:rPr>
          <w:i/>
        </w:rPr>
        <w:t>k-N</w:t>
      </w:r>
      <w:r w:rsidR="008773A8" w:rsidRPr="008773A8">
        <w:rPr>
          <w:i/>
          <w:vertAlign w:val="subscript"/>
        </w:rPr>
        <w:t>2</w:t>
      </w:r>
      <w:r w:rsidR="008773A8" w:rsidRPr="008773A8">
        <w:rPr>
          <w:i/>
        </w:rPr>
        <w:t>O</w:t>
      </w:r>
      <w:r w:rsidR="008773A8">
        <w:t xml:space="preserve"> and </w:t>
      </w:r>
      <w:r w:rsidR="008773A8" w:rsidRPr="008773A8">
        <w:rPr>
          <w:i/>
        </w:rPr>
        <w:t>k</w:t>
      </w:r>
      <w:r w:rsidR="008773A8" w:rsidRPr="008773A8">
        <w:rPr>
          <w:i/>
          <w:vertAlign w:val="subscript"/>
        </w:rPr>
        <w:t>600</w:t>
      </w:r>
      <w:r w:rsidR="008773A8" w:rsidRPr="008773A8">
        <w:rPr>
          <w:i/>
        </w:rPr>
        <w:t>-N</w:t>
      </w:r>
      <w:r w:rsidR="008773A8" w:rsidRPr="008773A8">
        <w:rPr>
          <w:i/>
          <w:vertAlign w:val="subscript"/>
        </w:rPr>
        <w:t>2</w:t>
      </w:r>
      <w:r w:rsidR="008773A8" w:rsidRPr="008773A8">
        <w:rPr>
          <w:i/>
        </w:rPr>
        <w:t>O</w:t>
      </w:r>
      <w:r w:rsidR="008773A8">
        <w:t>.</w:t>
      </w:r>
      <w:r w:rsidR="00683883">
        <w:t xml:space="preserve"> </w:t>
      </w:r>
    </w:p>
    <w:p w14:paraId="62CABAC0" w14:textId="6F18A95E" w:rsidR="00E43EBC" w:rsidRDefault="00FB4738" w:rsidP="00817F4D">
      <w:pPr>
        <w:jc w:val="both"/>
        <w:outlineLvl w:val="0"/>
      </w:pPr>
      <w:r>
        <w:t xml:space="preserve">Other measurements refer to </w:t>
      </w:r>
      <w:r w:rsidR="004A304C">
        <w:t xml:space="preserve">measurements </w:t>
      </w:r>
      <w:r w:rsidR="004F6DA3">
        <w:t xml:space="preserve">that are </w:t>
      </w:r>
      <w:r w:rsidR="00817F4D">
        <w:t xml:space="preserve">not directly </w:t>
      </w:r>
      <w:r w:rsidR="00C12BE3">
        <w:t xml:space="preserve">related to </w:t>
      </w:r>
      <w:r w:rsidR="004B30A7">
        <w:t>the</w:t>
      </w:r>
      <w:r w:rsidR="007B0E53">
        <w:t xml:space="preserve"> </w:t>
      </w:r>
      <w:r w:rsidR="00817F4D">
        <w:t xml:space="preserve">greenhouse gas concentration or flux but are closely related to </w:t>
      </w:r>
      <w:r w:rsidR="00E57764">
        <w:t xml:space="preserve">its </w:t>
      </w:r>
      <w:r w:rsidR="00677257">
        <w:t xml:space="preserve">production or consumption </w:t>
      </w:r>
      <w:r w:rsidR="002731B5">
        <w:t>in</w:t>
      </w:r>
      <w:r w:rsidR="00817F4D">
        <w:t xml:space="preserve"> </w:t>
      </w:r>
      <w:r w:rsidR="00935C5E">
        <w:t>freshwaters</w:t>
      </w:r>
      <w:r w:rsidR="00817F4D">
        <w:t xml:space="preserve">. </w:t>
      </w:r>
      <w:r w:rsidR="002A59B1">
        <w:t xml:space="preserve">The Other Measurements table </w:t>
      </w:r>
      <w:r w:rsidR="0003316C">
        <w:t xml:space="preserve">contains 7 fields: </w:t>
      </w:r>
      <w:r w:rsidR="0003316C" w:rsidRPr="0003316C">
        <w:rPr>
          <w:i/>
        </w:rPr>
        <w:t>DOC</w:t>
      </w:r>
      <w:r w:rsidR="0003316C">
        <w:t xml:space="preserve">, </w:t>
      </w:r>
      <w:r w:rsidR="0003316C" w:rsidRPr="0003316C">
        <w:rPr>
          <w:i/>
        </w:rPr>
        <w:t>POC</w:t>
      </w:r>
      <w:r w:rsidR="0003316C">
        <w:t xml:space="preserve">, </w:t>
      </w:r>
      <w:r w:rsidR="0003316C" w:rsidRPr="0003316C">
        <w:rPr>
          <w:i/>
        </w:rPr>
        <w:t>TOC</w:t>
      </w:r>
      <w:r w:rsidR="0003316C">
        <w:t xml:space="preserve">, </w:t>
      </w:r>
      <w:r w:rsidR="0003316C" w:rsidRPr="0003316C">
        <w:rPr>
          <w:i/>
        </w:rPr>
        <w:t>pH</w:t>
      </w:r>
      <w:r w:rsidR="0003316C">
        <w:t xml:space="preserve">, </w:t>
      </w:r>
      <w:r w:rsidR="0003316C" w:rsidRPr="0003316C">
        <w:rPr>
          <w:i/>
        </w:rPr>
        <w:t>Alkalinity</w:t>
      </w:r>
      <w:r w:rsidR="0003316C">
        <w:t xml:space="preserve">, </w:t>
      </w:r>
      <w:r w:rsidR="0003316C" w:rsidRPr="0003316C">
        <w:rPr>
          <w:i/>
        </w:rPr>
        <w:t>DO</w:t>
      </w:r>
      <w:r w:rsidR="0003316C">
        <w:t xml:space="preserve"> and </w:t>
      </w:r>
      <w:proofErr w:type="spellStart"/>
      <w:r w:rsidR="0003316C" w:rsidRPr="0003316C">
        <w:rPr>
          <w:i/>
        </w:rPr>
        <w:t>Chl</w:t>
      </w:r>
      <w:proofErr w:type="spellEnd"/>
      <w:r w:rsidR="0003316C" w:rsidRPr="0003316C">
        <w:rPr>
          <w:i/>
        </w:rPr>
        <w:t xml:space="preserve"> a</w:t>
      </w:r>
      <w:r w:rsidR="0003316C">
        <w:t>.</w:t>
      </w:r>
    </w:p>
    <w:p w14:paraId="630A4F61" w14:textId="02C1934B" w:rsidR="00333E6C" w:rsidRDefault="003370CC" w:rsidP="0002015F">
      <w:pPr>
        <w:jc w:val="both"/>
        <w:outlineLvl w:val="0"/>
      </w:pPr>
      <w:r>
        <w:t xml:space="preserve">Besides fields contained in each database table, </w:t>
      </w:r>
      <w:r w:rsidR="00270D2A">
        <w:t>two fields</w:t>
      </w:r>
      <w:r w:rsidR="005B62A8">
        <w:t xml:space="preserve">, </w:t>
      </w:r>
      <w:r w:rsidR="005B62A8" w:rsidRPr="00C908BB">
        <w:rPr>
          <w:i/>
        </w:rPr>
        <w:t>Date</w:t>
      </w:r>
      <w:r w:rsidR="00E04255" w:rsidRPr="00C908BB">
        <w:rPr>
          <w:i/>
        </w:rPr>
        <w:t xml:space="preserve"> T</w:t>
      </w:r>
      <w:r w:rsidR="005B62A8" w:rsidRPr="00C908BB">
        <w:rPr>
          <w:i/>
        </w:rPr>
        <w:t>ime</w:t>
      </w:r>
      <w:r w:rsidR="005B62A8">
        <w:t xml:space="preserve"> and </w:t>
      </w:r>
      <w:r w:rsidR="005B62A8" w:rsidRPr="00C908BB">
        <w:rPr>
          <w:i/>
        </w:rPr>
        <w:t>User Note</w:t>
      </w:r>
      <w:r w:rsidR="00270D2A">
        <w:t xml:space="preserve"> </w:t>
      </w:r>
      <w:r w:rsidR="009440BE">
        <w:t xml:space="preserve">are </w:t>
      </w:r>
      <w:r w:rsidR="00285733">
        <w:t xml:space="preserve">sample-specific and shared by all database tables expect </w:t>
      </w:r>
      <w:r w:rsidR="00B6723F">
        <w:t>the Site Location</w:t>
      </w:r>
      <w:r w:rsidR="00200AF6">
        <w:t xml:space="preserve"> table.</w:t>
      </w:r>
    </w:p>
    <w:p w14:paraId="3C42AE12" w14:textId="6A7827C9" w:rsidR="00212B1A" w:rsidRDefault="00200AF6" w:rsidP="0002015F">
      <w:pPr>
        <w:jc w:val="both"/>
        <w:outlineLvl w:val="0"/>
      </w:pPr>
      <w:r>
        <w:t xml:space="preserve">In addition, the geometry field </w:t>
      </w:r>
      <w:r w:rsidRPr="00200AF6">
        <w:rPr>
          <w:i/>
        </w:rPr>
        <w:t>Point</w:t>
      </w:r>
      <w:r>
        <w:t xml:space="preserve"> in the Site Location table serves as </w:t>
      </w:r>
      <w:r w:rsidR="00BC1BB2">
        <w:t xml:space="preserve">the </w:t>
      </w:r>
      <w:r>
        <w:t>foreign key and shared by the other database tables.</w:t>
      </w:r>
    </w:p>
    <w:p w14:paraId="226B3BB2" w14:textId="77C3623A" w:rsidR="00A7342D" w:rsidRPr="00212B1A" w:rsidRDefault="00A7342D" w:rsidP="00A7342D">
      <w:pPr>
        <w:jc w:val="both"/>
        <w:rPr>
          <w:u w:val="single"/>
        </w:rPr>
      </w:pPr>
      <w:r w:rsidRPr="00212B1A">
        <w:rPr>
          <w:u w:val="single"/>
        </w:rPr>
        <w:t xml:space="preserve">All fields listed above </w:t>
      </w:r>
      <w:r w:rsidR="00121683" w:rsidRPr="00212B1A">
        <w:rPr>
          <w:u w:val="single"/>
        </w:rPr>
        <w:t>are optional for users</w:t>
      </w:r>
      <w:r w:rsidR="00A358F2" w:rsidRPr="00212B1A">
        <w:rPr>
          <w:u w:val="single"/>
        </w:rPr>
        <w:t xml:space="preserve"> </w:t>
      </w:r>
      <w:r w:rsidR="009B6697" w:rsidRPr="00212B1A">
        <w:rPr>
          <w:u w:val="single"/>
        </w:rPr>
        <w:t xml:space="preserve">to provide </w:t>
      </w:r>
      <w:r w:rsidR="00034851" w:rsidRPr="00212B1A">
        <w:rPr>
          <w:u w:val="single"/>
        </w:rPr>
        <w:t xml:space="preserve">except </w:t>
      </w:r>
      <w:r w:rsidR="001371FC" w:rsidRPr="00212B1A">
        <w:rPr>
          <w:u w:val="single"/>
        </w:rPr>
        <w:t xml:space="preserve">the </w:t>
      </w:r>
      <w:r w:rsidR="00447CFA" w:rsidRPr="00212B1A">
        <w:rPr>
          <w:u w:val="single"/>
        </w:rPr>
        <w:t>Latitude and</w:t>
      </w:r>
      <w:r w:rsidR="00A358F2" w:rsidRPr="00212B1A">
        <w:rPr>
          <w:u w:val="single"/>
        </w:rPr>
        <w:t xml:space="preserve"> Longitude</w:t>
      </w:r>
      <w:r w:rsidR="001371FC" w:rsidRPr="00212B1A">
        <w:rPr>
          <w:u w:val="single"/>
        </w:rPr>
        <w:t xml:space="preserve"> fields</w:t>
      </w:r>
      <w:r w:rsidR="00A358F2" w:rsidRPr="00212B1A">
        <w:rPr>
          <w:u w:val="single"/>
        </w:rPr>
        <w:t>.</w:t>
      </w:r>
    </w:p>
    <w:p w14:paraId="526D4889" w14:textId="77777777" w:rsidR="001E07AF" w:rsidRDefault="001E07AF" w:rsidP="0002015F">
      <w:pPr>
        <w:jc w:val="both"/>
        <w:outlineLvl w:val="0"/>
        <w:rPr>
          <w:b/>
        </w:rPr>
      </w:pPr>
    </w:p>
    <w:p w14:paraId="5626FF58" w14:textId="260B5DCC" w:rsidR="0058332F" w:rsidRPr="0058332F" w:rsidRDefault="0058332F" w:rsidP="0002015F">
      <w:pPr>
        <w:jc w:val="both"/>
        <w:outlineLvl w:val="0"/>
        <w:rPr>
          <w:b/>
        </w:rPr>
      </w:pPr>
      <w:r w:rsidRPr="0058332F">
        <w:rPr>
          <w:b/>
        </w:rPr>
        <w:t>Field</w:t>
      </w:r>
      <w:r w:rsidR="00335167">
        <w:rPr>
          <w:b/>
        </w:rPr>
        <w:t>s</w:t>
      </w:r>
      <w:r w:rsidRPr="0058332F">
        <w:rPr>
          <w:b/>
        </w:rPr>
        <w:t xml:space="preserve"> description</w:t>
      </w:r>
    </w:p>
    <w:p w14:paraId="50E8A466" w14:textId="03B379DE" w:rsidR="0002015F" w:rsidRDefault="005D7C2A" w:rsidP="0002015F">
      <w:pPr>
        <w:jc w:val="both"/>
        <w:outlineLvl w:val="0"/>
      </w:pPr>
      <w:r>
        <w:t xml:space="preserve">1.1 Shared </w:t>
      </w:r>
      <w:r w:rsidR="00DC1C6E">
        <w:t>F</w:t>
      </w:r>
      <w:r w:rsidR="009B702A">
        <w:t xml:space="preserve">ields </w:t>
      </w:r>
      <w:r w:rsidR="006737DD">
        <w:t>(</w:t>
      </w:r>
      <w:r w:rsidR="00E82CD0">
        <w:t>among sample-specific database tables</w:t>
      </w:r>
      <w:r w:rsidR="006737DD">
        <w:t>)</w:t>
      </w:r>
    </w:p>
    <w:p w14:paraId="6974F0EB" w14:textId="75394E33" w:rsidR="00655857" w:rsidRDefault="00355EB4" w:rsidP="00655857">
      <w:pPr>
        <w:jc w:val="both"/>
        <w:outlineLvl w:val="0"/>
      </w:pPr>
      <w:r>
        <w:rPr>
          <w:i/>
        </w:rPr>
        <w:t xml:space="preserve">1.1.1 </w:t>
      </w:r>
      <w:r w:rsidR="00655857" w:rsidRPr="00471227">
        <w:rPr>
          <w:i/>
        </w:rPr>
        <w:t>Date</w:t>
      </w:r>
      <w:r w:rsidR="0002015F" w:rsidRPr="00471227">
        <w:rPr>
          <w:i/>
        </w:rPr>
        <w:t xml:space="preserve"> </w:t>
      </w:r>
      <w:r w:rsidR="00E602B2" w:rsidRPr="00471227">
        <w:rPr>
          <w:i/>
        </w:rPr>
        <w:t>Time</w:t>
      </w:r>
    </w:p>
    <w:p w14:paraId="27A837D7" w14:textId="1CE51B1D" w:rsidR="00655857" w:rsidRDefault="001B718B" w:rsidP="00655857">
      <w:pPr>
        <w:jc w:val="both"/>
      </w:pPr>
      <w:r>
        <w:t>The d</w:t>
      </w:r>
      <w:r w:rsidR="00655857">
        <w:t xml:space="preserve">efault </w:t>
      </w:r>
      <w:r w:rsidR="0022744B">
        <w:t>format</w:t>
      </w:r>
      <w:r>
        <w:t xml:space="preserve"> for </w:t>
      </w:r>
      <w:r w:rsidRPr="00DF6276">
        <w:rPr>
          <w:i/>
        </w:rPr>
        <w:t>Date Time</w:t>
      </w:r>
      <w:r w:rsidRPr="001B718B">
        <w:t xml:space="preserve"> </w:t>
      </w:r>
      <w:r>
        <w:t>is</w:t>
      </w:r>
      <w:r w:rsidR="00D542BB">
        <w:t xml:space="preserve">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r>
        <w:t>.</w:t>
      </w:r>
      <w:proofErr w:type="gramEnd"/>
      <w:r>
        <w:t xml:space="preserve"> </w:t>
      </w:r>
      <w:r w:rsidR="00421D70">
        <w:t>W</w:t>
      </w:r>
      <w:r w:rsidR="000F14AF">
        <w:t>e provide data</w:t>
      </w:r>
      <w:r w:rsidR="009C5B0B">
        <w:t xml:space="preserve"> template</w:t>
      </w:r>
      <w:r w:rsidR="00421D70">
        <w:t xml:space="preserve"> for </w:t>
      </w:r>
      <w:r w:rsidR="00573479">
        <w:t>users</w:t>
      </w:r>
      <w:r w:rsidR="00421D70">
        <w:t xml:space="preserve"> to fill in. </w:t>
      </w:r>
      <w:r>
        <w:t xml:space="preserve">However, users </w:t>
      </w:r>
      <w:r w:rsidR="00B731DC">
        <w:t xml:space="preserve">might </w:t>
      </w:r>
      <w:r w:rsidR="007721BB">
        <w:t xml:space="preserve">still </w:t>
      </w:r>
      <w:r>
        <w:t xml:space="preserve">have </w:t>
      </w:r>
      <w:r w:rsidR="00655857">
        <w:t xml:space="preserve">various formats </w:t>
      </w:r>
      <w:r>
        <w:t xml:space="preserve">for </w:t>
      </w:r>
      <w:r w:rsidRPr="00DF6276">
        <w:rPr>
          <w:i/>
        </w:rPr>
        <w:t>Date Time</w:t>
      </w:r>
      <w:r>
        <w:t xml:space="preserve"> </w:t>
      </w:r>
      <w:r w:rsidR="00655857">
        <w:t xml:space="preserve">and </w:t>
      </w:r>
      <w:r w:rsidR="005C6520">
        <w:t xml:space="preserve">in some </w:t>
      </w:r>
      <w:proofErr w:type="gramStart"/>
      <w:r w:rsidR="005C6520">
        <w:t>cases</w:t>
      </w:r>
      <w:proofErr w:type="gramEnd"/>
      <w:r w:rsidR="00C47097">
        <w:t xml:space="preserve"> even </w:t>
      </w:r>
      <w:r w:rsidR="002F1B4A">
        <w:t>not be a date or time</w:t>
      </w:r>
      <w:r>
        <w:t xml:space="preserve"> (e.g., date or time range).</w:t>
      </w:r>
      <w:r w:rsidR="00655857">
        <w:t xml:space="preserve"> </w:t>
      </w:r>
      <w:r w:rsidR="00943B19">
        <w:t xml:space="preserve">Try read </w:t>
      </w:r>
      <w:r w:rsidR="00943B19" w:rsidRPr="00DF6276">
        <w:rPr>
          <w:i/>
        </w:rPr>
        <w:t>Date Time</w:t>
      </w:r>
      <w:r w:rsidR="00943B19">
        <w:t xml:space="preserve"> to see whether it can be read correctly and transform</w:t>
      </w:r>
      <w:r w:rsidR="00825322">
        <w:t>ed</w:t>
      </w:r>
      <w:r w:rsidR="00943B19">
        <w:t xml:space="preserve"> to the correct </w:t>
      </w:r>
      <w:r w:rsidR="009051F8">
        <w:t>format</w:t>
      </w:r>
      <w:r w:rsidR="00943B19">
        <w:t xml:space="preserve"> (i.e., </w:t>
      </w:r>
      <w:proofErr w:type="spellStart"/>
      <w:r w:rsidR="00943B19">
        <w:t>yyyy</w:t>
      </w:r>
      <w:proofErr w:type="spellEnd"/>
      <w:r w:rsidR="00943B19">
        <w:t>-mm-</w:t>
      </w:r>
      <w:proofErr w:type="spellStart"/>
      <w:r w:rsidR="00943B19">
        <w:t>dd</w:t>
      </w:r>
      <w:proofErr w:type="spellEnd"/>
      <w:r w:rsidR="00943B19">
        <w:t xml:space="preserve"> </w:t>
      </w:r>
      <w:proofErr w:type="spellStart"/>
      <w:r w:rsidR="00943B19">
        <w:t>hh:</w:t>
      </w:r>
      <w:proofErr w:type="gramStart"/>
      <w:r w:rsidR="00943B19">
        <w:t>mm:ss</w:t>
      </w:r>
      <w:proofErr w:type="spellEnd"/>
      <w:proofErr w:type="gramEnd"/>
      <w:r w:rsidR="00943B19">
        <w:t xml:space="preserve">). If not, prompt with a </w:t>
      </w:r>
      <w:r w:rsidR="000448CE">
        <w:t>notice</w:t>
      </w:r>
      <w:r w:rsidR="00943B19">
        <w:t xml:space="preserve"> </w:t>
      </w:r>
      <w:r w:rsidR="00C16396">
        <w:t xml:space="preserve">to remind us </w:t>
      </w:r>
      <w:r w:rsidR="00943B19">
        <w:t xml:space="preserve">to manually modify the </w:t>
      </w:r>
      <w:r w:rsidR="00943B19" w:rsidRPr="00DF6276">
        <w:rPr>
          <w:i/>
        </w:rPr>
        <w:t>Date Time</w:t>
      </w:r>
      <w:r w:rsidR="00943B19">
        <w:t xml:space="preserve"> </w:t>
      </w:r>
      <w:r w:rsidR="007130EC">
        <w:t>input</w:t>
      </w:r>
      <w:r w:rsidR="00943B19">
        <w:t xml:space="preserve">. </w:t>
      </w:r>
      <w:r w:rsidR="00655857">
        <w:t xml:space="preserve">Time zone </w:t>
      </w:r>
      <w:r w:rsidR="00EE0BEC">
        <w:t>is not consider</w:t>
      </w:r>
      <w:r w:rsidR="00993E6D">
        <w:t>ed</w:t>
      </w:r>
      <w:r w:rsidR="00EE0BEC">
        <w:t xml:space="preserve"> at this stage</w:t>
      </w:r>
      <w:r w:rsidR="00655857">
        <w:t>.</w:t>
      </w:r>
    </w:p>
    <w:p w14:paraId="668AAE16" w14:textId="0ACE7E1E" w:rsidR="00376C75" w:rsidRDefault="00376C75" w:rsidP="00655857">
      <w:pPr>
        <w:jc w:val="both"/>
      </w:pPr>
      <w:r>
        <w:t>1.</w:t>
      </w:r>
      <w:r w:rsidR="00355EB4">
        <w:t>1.</w:t>
      </w:r>
      <w:r>
        <w:t xml:space="preserve">2 </w:t>
      </w:r>
      <w:r w:rsidRPr="00355EB4">
        <w:rPr>
          <w:i/>
        </w:rPr>
        <w:t>User Note</w:t>
      </w:r>
    </w:p>
    <w:p w14:paraId="3A8F90FA" w14:textId="3FBC8F0B" w:rsidR="00A41503" w:rsidRDefault="00384EFF" w:rsidP="007B5661">
      <w:pPr>
        <w:jc w:val="both"/>
      </w:pPr>
      <w:r>
        <w:t>Text field</w:t>
      </w:r>
      <w:r w:rsidR="00355EB4">
        <w:t xml:space="preserve"> for storing user’s notes for sampling and measurement, etc</w:t>
      </w:r>
      <w:r>
        <w:t>.</w:t>
      </w:r>
    </w:p>
    <w:p w14:paraId="5A35177E" w14:textId="77777777" w:rsidR="003C5D2D" w:rsidRPr="007B5661" w:rsidRDefault="003C5D2D" w:rsidP="007B5661">
      <w:pPr>
        <w:jc w:val="both"/>
      </w:pPr>
    </w:p>
    <w:p w14:paraId="5DAF6A90" w14:textId="552A0EAF" w:rsidR="00CB68A9" w:rsidRDefault="00990E64" w:rsidP="007F3A3C">
      <w:pPr>
        <w:jc w:val="both"/>
        <w:outlineLvl w:val="0"/>
      </w:pPr>
      <w:r>
        <w:t xml:space="preserve">1.2 </w:t>
      </w:r>
      <w:r w:rsidR="00AE2AE9">
        <w:t xml:space="preserve">the </w:t>
      </w:r>
      <w:r w:rsidR="00EF4A17">
        <w:t>Site Location table</w:t>
      </w:r>
    </w:p>
    <w:p w14:paraId="682756A1" w14:textId="20D4E0AF" w:rsidR="00F04329" w:rsidRDefault="005C5952" w:rsidP="007F3A3C">
      <w:pPr>
        <w:jc w:val="both"/>
        <w:outlineLvl w:val="0"/>
      </w:pPr>
      <w:r>
        <w:t xml:space="preserve">1.2.1 </w:t>
      </w:r>
      <w:r w:rsidR="00990E64" w:rsidRPr="00D70C94">
        <w:rPr>
          <w:i/>
        </w:rPr>
        <w:t>Site Type</w:t>
      </w:r>
    </w:p>
    <w:p w14:paraId="1CB94436" w14:textId="73D39853" w:rsidR="00D9284B" w:rsidRDefault="00F01FCF" w:rsidP="007F3A3C">
      <w:pPr>
        <w:jc w:val="both"/>
      </w:pPr>
      <w:r>
        <w:lastRenderedPageBreak/>
        <w:t>Change the Site Description field to Site Type</w:t>
      </w:r>
      <w:r w:rsidR="00601F5C" w:rsidRPr="00601F5C">
        <w:t xml:space="preserve"> </w:t>
      </w:r>
      <w:r w:rsidR="00601F5C">
        <w:t>in the original database model</w:t>
      </w:r>
      <w:r w:rsidR="00FB56F4">
        <w:t xml:space="preserve">. </w:t>
      </w:r>
      <w:r w:rsidR="002A7B33">
        <w:t xml:space="preserve">We’ll just need to </w:t>
      </w:r>
      <w:r w:rsidR="0079452F">
        <w:t>differentiate among different types of inland water bodies</w:t>
      </w:r>
      <w:r w:rsidR="00A6210C">
        <w:t xml:space="preserve"> from the site </w:t>
      </w:r>
      <w:r w:rsidR="00B121D9">
        <w:t>description</w:t>
      </w:r>
      <w:r w:rsidR="0079452F">
        <w:t xml:space="preserve">: </w:t>
      </w:r>
      <w:r w:rsidR="00582B34">
        <w:t>Stream, River</w:t>
      </w:r>
      <w:r w:rsidR="00650BAE">
        <w:t xml:space="preserve">, </w:t>
      </w:r>
      <w:r w:rsidR="00582B34">
        <w:t>Lake, Reservoir, E</w:t>
      </w:r>
      <w:r w:rsidR="004713D5">
        <w:t>stuary</w:t>
      </w:r>
      <w:r w:rsidR="00582B34">
        <w:t>, Pond, Wetland, Floodplain and O</w:t>
      </w:r>
      <w:r w:rsidR="004713D5">
        <w:t>thers.</w:t>
      </w:r>
      <w:r w:rsidR="001F2AF8">
        <w:t xml:space="preserve"> W</w:t>
      </w:r>
      <w:r w:rsidR="00CC13EA">
        <w:t>e</w:t>
      </w:r>
      <w:r w:rsidR="001F2AF8">
        <w:t xml:space="preserve"> therefore</w:t>
      </w:r>
      <w:r w:rsidR="00765439">
        <w:t xml:space="preserve"> need</w:t>
      </w:r>
      <w:r w:rsidR="00CC13EA">
        <w:t xml:space="preserve"> </w:t>
      </w:r>
      <w:r w:rsidR="00765439">
        <w:t>t</w:t>
      </w:r>
      <w:r w:rsidR="00FC1C65">
        <w:t xml:space="preserve">o </w:t>
      </w:r>
      <w:r w:rsidR="00765439">
        <w:t xml:space="preserve">deploy a procedure for </w:t>
      </w:r>
      <w:r w:rsidR="00672D12">
        <w:t xml:space="preserve">filtering through user site description, </w:t>
      </w:r>
      <w:r w:rsidR="00FC1C65">
        <w:t>grab</w:t>
      </w:r>
      <w:r w:rsidR="00765439">
        <w:t>bing key words</w:t>
      </w:r>
      <w:r w:rsidR="00FC1C65">
        <w:t xml:space="preserve"> and assign</w:t>
      </w:r>
      <w:r w:rsidR="00765439">
        <w:t>ing</w:t>
      </w:r>
      <w:r w:rsidR="00FC1C65">
        <w:t xml:space="preserve"> a correct ty</w:t>
      </w:r>
      <w:r w:rsidR="00765439">
        <w:t xml:space="preserve">pe to the </w:t>
      </w:r>
      <w:r w:rsidR="00765439" w:rsidRPr="00765439">
        <w:rPr>
          <w:i/>
        </w:rPr>
        <w:t>Site Type</w:t>
      </w:r>
      <w:r w:rsidR="00765439">
        <w:t xml:space="preserve"> field </w:t>
      </w:r>
      <w:r w:rsidR="00A26618">
        <w:t>in our database.</w:t>
      </w:r>
      <w:r w:rsidR="00672D12">
        <w:t xml:space="preserve"> See below:</w:t>
      </w:r>
    </w:p>
    <w:p w14:paraId="708FD216" w14:textId="7A018C19" w:rsidR="00377211" w:rsidRDefault="00D54708" w:rsidP="00672D12">
      <w:pPr>
        <w:pStyle w:val="ListParagraph"/>
        <w:numPr>
          <w:ilvl w:val="0"/>
          <w:numId w:val="5"/>
        </w:numPr>
        <w:jc w:val="both"/>
      </w:pPr>
      <w:r>
        <w:t>If</w:t>
      </w:r>
      <w:r w:rsidRPr="00D54708">
        <w:t xml:space="preserve"> </w:t>
      </w:r>
      <w:r>
        <w:t>there is/are key word(s)</w:t>
      </w:r>
      <w:r w:rsidR="00377211">
        <w:t xml:space="preserve"> reservoir, assign </w:t>
      </w:r>
      <w:r w:rsidR="00C4466B">
        <w:t>R</w:t>
      </w:r>
      <w:r w:rsidR="00377211">
        <w:t>eservoir</w:t>
      </w:r>
      <w:r w:rsidR="00C4466B" w:rsidRPr="00C4466B">
        <w:t xml:space="preserve"> </w:t>
      </w:r>
      <w:r w:rsidR="000F160E">
        <w:t xml:space="preserve">to </w:t>
      </w:r>
      <w:r w:rsidR="000F160E" w:rsidRPr="000F160E">
        <w:rPr>
          <w:i/>
        </w:rPr>
        <w:t>Site Type</w:t>
      </w:r>
      <w:r w:rsidR="00C4466B">
        <w:t xml:space="preserve"> in the database</w:t>
      </w:r>
      <w:r w:rsidR="00377211">
        <w:t>;</w:t>
      </w:r>
    </w:p>
    <w:p w14:paraId="73461132" w14:textId="31A606E3" w:rsidR="00377211" w:rsidRDefault="00377211" w:rsidP="00672D12">
      <w:pPr>
        <w:pStyle w:val="ListParagraph"/>
        <w:numPr>
          <w:ilvl w:val="0"/>
          <w:numId w:val="5"/>
        </w:numPr>
        <w:jc w:val="both"/>
      </w:pPr>
      <w:r>
        <w:t>Else if there is</w:t>
      </w:r>
      <w:r w:rsidR="00D54708">
        <w:t>/are key word(s)</w:t>
      </w:r>
      <w:r>
        <w:t xml:space="preserve"> estuary, assign </w:t>
      </w:r>
      <w:r w:rsidR="00C6234E">
        <w:t>E</w:t>
      </w:r>
      <w:r>
        <w:t>stuary</w:t>
      </w:r>
      <w:r w:rsidR="000F160E">
        <w:t xml:space="preserve"> to </w:t>
      </w:r>
      <w:r w:rsidR="000F160E" w:rsidRPr="000F160E">
        <w:rPr>
          <w:i/>
        </w:rPr>
        <w:t>Site Type</w:t>
      </w:r>
      <w:r w:rsidR="00C6234E">
        <w:t xml:space="preserve"> in the database</w:t>
      </w:r>
      <w:r>
        <w:t>;</w:t>
      </w:r>
    </w:p>
    <w:p w14:paraId="5824F2C4" w14:textId="1DF0E45D" w:rsidR="001342F7" w:rsidRDefault="001342F7" w:rsidP="00672D12">
      <w:pPr>
        <w:pStyle w:val="ListParagraph"/>
        <w:numPr>
          <w:ilvl w:val="0"/>
          <w:numId w:val="5"/>
        </w:numPr>
        <w:jc w:val="both"/>
      </w:pPr>
      <w:r>
        <w:t>Else if there is</w:t>
      </w:r>
      <w:r w:rsidR="00D54708">
        <w:t>/are key word(s)</w:t>
      </w:r>
      <w:r>
        <w:t xml:space="preserve"> </w:t>
      </w:r>
      <w:r w:rsidR="00C6234E">
        <w:t>lake, assign L</w:t>
      </w:r>
      <w:r>
        <w:t>ake</w:t>
      </w:r>
      <w:r w:rsidR="00C6234E" w:rsidRPr="00C6234E">
        <w:t xml:space="preserve"> </w:t>
      </w:r>
      <w:r w:rsidR="000F160E">
        <w:t xml:space="preserve">to </w:t>
      </w:r>
      <w:r w:rsidR="000F160E" w:rsidRPr="000F160E">
        <w:rPr>
          <w:i/>
        </w:rPr>
        <w:t>Site Type</w:t>
      </w:r>
      <w:r w:rsidR="00C6234E">
        <w:t xml:space="preserve"> in the database</w:t>
      </w:r>
      <w:r>
        <w:t>;</w:t>
      </w:r>
    </w:p>
    <w:p w14:paraId="72B0BC2D" w14:textId="7A1636C1" w:rsidR="00BB540A" w:rsidRDefault="00BB540A" w:rsidP="00672D12">
      <w:pPr>
        <w:pStyle w:val="ListParagraph"/>
        <w:numPr>
          <w:ilvl w:val="0"/>
          <w:numId w:val="5"/>
        </w:numPr>
        <w:jc w:val="both"/>
      </w:pPr>
      <w:r>
        <w:t>Else if there is</w:t>
      </w:r>
      <w:r w:rsidR="00D54708">
        <w:t>/are key word(s)</w:t>
      </w:r>
      <w:r>
        <w:t xml:space="preserve"> pond, assign </w:t>
      </w:r>
      <w:r w:rsidR="00E641A9">
        <w:t>P</w:t>
      </w:r>
      <w:r>
        <w:t>ond</w:t>
      </w:r>
      <w:r w:rsidR="00E641A9" w:rsidRPr="00E641A9">
        <w:t xml:space="preserve"> </w:t>
      </w:r>
      <w:r w:rsidR="000F160E">
        <w:t xml:space="preserve">to </w:t>
      </w:r>
      <w:r w:rsidR="000F160E" w:rsidRPr="000F160E">
        <w:rPr>
          <w:i/>
        </w:rPr>
        <w:t>Site Type</w:t>
      </w:r>
      <w:r w:rsidR="00E641A9">
        <w:t xml:space="preserve"> in the database</w:t>
      </w:r>
      <w:r>
        <w:t>;</w:t>
      </w:r>
    </w:p>
    <w:p w14:paraId="64EBD1A5" w14:textId="4449CD94" w:rsidR="00197773" w:rsidRDefault="00D54708" w:rsidP="00672D12">
      <w:pPr>
        <w:pStyle w:val="ListParagraph"/>
        <w:numPr>
          <w:ilvl w:val="0"/>
          <w:numId w:val="5"/>
        </w:numPr>
        <w:jc w:val="both"/>
      </w:pPr>
      <w:r>
        <w:t>Else i</w:t>
      </w:r>
      <w:r w:rsidR="00197773">
        <w:t>f there is/are key word(s) st</w:t>
      </w:r>
      <w:r w:rsidR="000F160E">
        <w:t xml:space="preserve">ream, assign Stream to </w:t>
      </w:r>
      <w:r w:rsidR="000F160E" w:rsidRPr="000F160E">
        <w:rPr>
          <w:i/>
        </w:rPr>
        <w:t>Site Type</w:t>
      </w:r>
      <w:r w:rsidR="00197773">
        <w:t xml:space="preserve"> in the database;</w:t>
      </w:r>
    </w:p>
    <w:p w14:paraId="27A539B6" w14:textId="7AB1B83C" w:rsidR="006B5B4B" w:rsidRDefault="006B5B4B" w:rsidP="00672D12">
      <w:pPr>
        <w:pStyle w:val="ListParagraph"/>
        <w:numPr>
          <w:ilvl w:val="0"/>
          <w:numId w:val="5"/>
        </w:numPr>
        <w:jc w:val="both"/>
      </w:pPr>
      <w:r>
        <w:t>Else If there is</w:t>
      </w:r>
      <w:r w:rsidR="00D54708">
        <w:t>/are key word(s)</w:t>
      </w:r>
      <w:r>
        <w:t xml:space="preserve"> river, </w:t>
      </w:r>
      <w:r w:rsidR="00A15E1E">
        <w:t>assign R</w:t>
      </w:r>
      <w:r>
        <w:t>iver</w:t>
      </w:r>
      <w:r w:rsidR="000F160E">
        <w:t xml:space="preserve"> to </w:t>
      </w:r>
      <w:r w:rsidR="000F160E" w:rsidRPr="000F160E">
        <w:rPr>
          <w:i/>
        </w:rPr>
        <w:t>Site Type</w:t>
      </w:r>
      <w:r w:rsidR="00A15E1E">
        <w:t xml:space="preserve"> in the database</w:t>
      </w:r>
      <w:r>
        <w:t xml:space="preserve">; </w:t>
      </w:r>
    </w:p>
    <w:p w14:paraId="32432BA3" w14:textId="2B896683" w:rsidR="00F929B0" w:rsidRDefault="00F929B0" w:rsidP="00672D12">
      <w:pPr>
        <w:pStyle w:val="ListParagraph"/>
        <w:numPr>
          <w:ilvl w:val="0"/>
          <w:numId w:val="5"/>
        </w:numPr>
        <w:jc w:val="both"/>
      </w:pPr>
      <w:r>
        <w:t>Else if there is</w:t>
      </w:r>
      <w:r w:rsidR="00D54708">
        <w:t>/are key word(s)</w:t>
      </w:r>
      <w:r>
        <w:t xml:space="preserve"> </w:t>
      </w:r>
      <w:r w:rsidR="00F64D19">
        <w:t>floodplain</w:t>
      </w:r>
      <w:r>
        <w:t xml:space="preserve">, assign </w:t>
      </w:r>
      <w:r w:rsidR="00A15E1E">
        <w:t>F</w:t>
      </w:r>
      <w:r w:rsidR="00F64D19">
        <w:t>loodplain</w:t>
      </w:r>
      <w:r w:rsidR="000F160E">
        <w:t xml:space="preserve"> to </w:t>
      </w:r>
      <w:r w:rsidR="000F160E" w:rsidRPr="000F160E">
        <w:rPr>
          <w:i/>
        </w:rPr>
        <w:t>Site Type</w:t>
      </w:r>
      <w:r w:rsidR="000F160E">
        <w:t xml:space="preserve"> </w:t>
      </w:r>
      <w:r w:rsidR="00A15E1E">
        <w:t>in the database</w:t>
      </w:r>
      <w:r>
        <w:t>;</w:t>
      </w:r>
    </w:p>
    <w:p w14:paraId="74027C6A" w14:textId="06E6B51A" w:rsidR="00F929B0" w:rsidRDefault="00F929B0" w:rsidP="00672D12">
      <w:pPr>
        <w:pStyle w:val="ListParagraph"/>
        <w:numPr>
          <w:ilvl w:val="0"/>
          <w:numId w:val="5"/>
        </w:numPr>
        <w:jc w:val="both"/>
      </w:pPr>
      <w:r>
        <w:t>Else if there is</w:t>
      </w:r>
      <w:r w:rsidR="00D54708">
        <w:t>/are key word(s)</w:t>
      </w:r>
      <w:r>
        <w:t xml:space="preserve"> wetland, Marsh, swamp, bog, fen, meadow, assign </w:t>
      </w:r>
      <w:r w:rsidR="00710311">
        <w:t>W</w:t>
      </w:r>
      <w:r>
        <w:t>etland</w:t>
      </w:r>
      <w:r w:rsidR="00710311">
        <w:t xml:space="preserve"> to </w:t>
      </w:r>
      <w:r w:rsidR="00710311" w:rsidRPr="000F160E">
        <w:rPr>
          <w:i/>
        </w:rPr>
        <w:t>Site Type</w:t>
      </w:r>
      <w:r w:rsidR="00710311">
        <w:t xml:space="preserve"> in the database</w:t>
      </w:r>
      <w:r>
        <w:t>;</w:t>
      </w:r>
    </w:p>
    <w:p w14:paraId="45C2324C" w14:textId="661269E2" w:rsidR="003A287C" w:rsidRDefault="007D18E8" w:rsidP="007F3A3C">
      <w:pPr>
        <w:pStyle w:val="ListParagraph"/>
        <w:numPr>
          <w:ilvl w:val="0"/>
          <w:numId w:val="5"/>
        </w:numPr>
        <w:jc w:val="both"/>
      </w:pPr>
      <w:r>
        <w:t xml:space="preserve">Else if, assign </w:t>
      </w:r>
      <w:r w:rsidR="00094CF9">
        <w:t>Others.</w:t>
      </w:r>
    </w:p>
    <w:p w14:paraId="79E00510" w14:textId="4F18B8B6" w:rsidR="00402CB9" w:rsidRDefault="002421EB" w:rsidP="007F3A3C">
      <w:pPr>
        <w:jc w:val="both"/>
        <w:outlineLvl w:val="0"/>
      </w:pPr>
      <w:r>
        <w:t>1.2.2</w:t>
      </w:r>
      <w:r w:rsidR="00563798">
        <w:t xml:space="preserve"> </w:t>
      </w:r>
      <w:r w:rsidR="00A765F1" w:rsidRPr="00AE64B1">
        <w:rPr>
          <w:i/>
        </w:rPr>
        <w:t>Latitude</w:t>
      </w:r>
      <w:r w:rsidR="00A765F1">
        <w:t xml:space="preserve"> and </w:t>
      </w:r>
      <w:r w:rsidR="00A765F1" w:rsidRPr="00AE64B1">
        <w:rPr>
          <w:i/>
        </w:rPr>
        <w:t>Longitude</w:t>
      </w:r>
    </w:p>
    <w:p w14:paraId="6D91871D" w14:textId="69F5F452" w:rsidR="00454D76" w:rsidRDefault="000B4A34" w:rsidP="007F3A3C">
      <w:pPr>
        <w:jc w:val="both"/>
      </w:pPr>
      <w:r>
        <w:t xml:space="preserve">The default </w:t>
      </w:r>
      <w:r w:rsidR="00BE64FD">
        <w:t>unit</w:t>
      </w:r>
      <w:r w:rsidR="00AD5325">
        <w:t xml:space="preserve"> for </w:t>
      </w:r>
      <w:r w:rsidR="00AD5325" w:rsidRPr="00CD699E">
        <w:rPr>
          <w:i/>
        </w:rPr>
        <w:t>Latitude</w:t>
      </w:r>
      <w:r w:rsidR="00AD5325">
        <w:t xml:space="preserve"> and </w:t>
      </w:r>
      <w:r w:rsidR="00AD5325" w:rsidRPr="00CD699E">
        <w:rPr>
          <w:i/>
        </w:rPr>
        <w:t>Longitude</w:t>
      </w:r>
      <w:r w:rsidR="00AD5325">
        <w:t xml:space="preserve"> in the database is </w:t>
      </w:r>
      <w:r w:rsidR="00AF3167">
        <w:t xml:space="preserve">decimal degree. </w:t>
      </w:r>
      <w:r w:rsidR="00112E5A">
        <w:t xml:space="preserve">We advise users to </w:t>
      </w:r>
      <w:r w:rsidR="00190CEB">
        <w:t>convert the</w:t>
      </w:r>
      <w:r w:rsidR="00E10511">
        <w:t>ir</w:t>
      </w:r>
      <w:r w:rsidR="00190CEB">
        <w:t xml:space="preserve"> </w:t>
      </w:r>
      <w:r w:rsidR="00066774">
        <w:t xml:space="preserve">coordinates </w:t>
      </w:r>
      <w:r w:rsidR="00E10511">
        <w:t xml:space="preserve">to decimal degrees before </w:t>
      </w:r>
      <w:r w:rsidR="00016BCB">
        <w:t xml:space="preserve">submitting. </w:t>
      </w:r>
      <w:r w:rsidR="000162F1">
        <w:t xml:space="preserve">In cases where the </w:t>
      </w:r>
      <w:r w:rsidR="000162F1" w:rsidRPr="000D58B4">
        <w:rPr>
          <w:i/>
        </w:rPr>
        <w:t>Latitude</w:t>
      </w:r>
      <w:r w:rsidR="000162F1">
        <w:t xml:space="preserve"> and </w:t>
      </w:r>
      <w:r w:rsidR="000162F1" w:rsidRPr="000D58B4">
        <w:rPr>
          <w:i/>
        </w:rPr>
        <w:t>Longitude</w:t>
      </w:r>
      <w:r w:rsidR="00E4101D">
        <w:t xml:space="preserve"> inputs are not decimal degrees, prom</w:t>
      </w:r>
      <w:r w:rsidR="00454D76">
        <w:t>pt with a notification fo</w:t>
      </w:r>
      <w:r w:rsidR="00D564B4">
        <w:t>r manually converting the input</w:t>
      </w:r>
      <w:r w:rsidR="00B811A0">
        <w:t>s</w:t>
      </w:r>
      <w:r w:rsidR="00454D76">
        <w:t>.</w:t>
      </w:r>
    </w:p>
    <w:p w14:paraId="250C0C31" w14:textId="076B4F33" w:rsidR="00563798" w:rsidRDefault="00207AB7" w:rsidP="007F3A3C">
      <w:pPr>
        <w:jc w:val="both"/>
        <w:outlineLvl w:val="0"/>
      </w:pPr>
      <w:r>
        <w:t>1.2.3</w:t>
      </w:r>
      <w:r w:rsidR="00563798">
        <w:t xml:space="preserve"> </w:t>
      </w:r>
      <w:r w:rsidR="00524AB5" w:rsidRPr="00D3430C">
        <w:rPr>
          <w:i/>
        </w:rPr>
        <w:t>Altitude</w:t>
      </w:r>
    </w:p>
    <w:p w14:paraId="01B10000" w14:textId="77777777" w:rsidR="0040087F" w:rsidRDefault="00C45B49" w:rsidP="007F3A3C">
      <w:pPr>
        <w:jc w:val="both"/>
      </w:pPr>
      <w:r>
        <w:t>The d</w:t>
      </w:r>
      <w:r w:rsidR="00E43D68">
        <w:t>efault unit for altitude is meters above sea level</w:t>
      </w:r>
      <w:r w:rsidR="00E21326">
        <w:t xml:space="preserve"> (m</w:t>
      </w:r>
      <w:r w:rsidR="00E43D68">
        <w:t>).</w:t>
      </w:r>
      <w:r w:rsidR="00A1243F">
        <w:t xml:space="preserve"> </w:t>
      </w:r>
      <w:r w:rsidR="00781900">
        <w:t xml:space="preserve">Users also have options </w:t>
      </w:r>
      <w:r w:rsidR="00727C04">
        <w:t>of</w:t>
      </w:r>
      <w:r w:rsidR="00E47AE7">
        <w:t xml:space="preserve"> foot or kilometer (km)</w:t>
      </w:r>
      <w:r w:rsidR="00781900">
        <w:t>.</w:t>
      </w:r>
      <w:r w:rsidR="000D5F14">
        <w:t xml:space="preserve"> Detect and</w:t>
      </w:r>
      <w:r w:rsidR="00781900">
        <w:t xml:space="preserve"> </w:t>
      </w:r>
      <w:r w:rsidR="000D5F14">
        <w:t>c</w:t>
      </w:r>
      <w:r w:rsidR="00900AE3">
        <w:t>onvert user units to m</w:t>
      </w:r>
      <w:r w:rsidR="00D906D7">
        <w:t xml:space="preserve"> before storage in</w:t>
      </w:r>
      <w:r w:rsidR="00727C04">
        <w:t xml:space="preserve"> the database.</w:t>
      </w:r>
      <w:r w:rsidR="00F8777F">
        <w:t xml:space="preserve"> </w:t>
      </w:r>
    </w:p>
    <w:p w14:paraId="3284A69B" w14:textId="7E599F9E" w:rsidR="00F5599B" w:rsidRDefault="00E47AE7" w:rsidP="007F3A3C">
      <w:pPr>
        <w:jc w:val="both"/>
      </w:pPr>
      <w:r>
        <w:t>1 foot = 0.3048 meters, 1 kilometer = 1000 meters</w:t>
      </w:r>
      <w:r w:rsidR="00666C2C">
        <w:t>.</w:t>
      </w:r>
    </w:p>
    <w:p w14:paraId="1045DB60" w14:textId="2FE5D1A0" w:rsidR="005B0563" w:rsidRDefault="00183A09" w:rsidP="007F3A3C">
      <w:pPr>
        <w:jc w:val="both"/>
      </w:pPr>
      <w:r>
        <w:t>1.2.4</w:t>
      </w:r>
      <w:r w:rsidR="001E7F61">
        <w:t xml:space="preserve"> </w:t>
      </w:r>
      <w:r w:rsidR="001E7F61" w:rsidRPr="001E7F61">
        <w:rPr>
          <w:i/>
        </w:rPr>
        <w:t>Point</w:t>
      </w:r>
    </w:p>
    <w:p w14:paraId="08D051DD" w14:textId="363C10B3" w:rsidR="001E7F61" w:rsidRDefault="001E7F61" w:rsidP="007F3A3C">
      <w:pPr>
        <w:jc w:val="both"/>
      </w:pPr>
      <w:r>
        <w:t xml:space="preserve">The geometry field </w:t>
      </w:r>
      <w:r w:rsidRPr="001E7F61">
        <w:rPr>
          <w:i/>
        </w:rPr>
        <w:t>Point</w:t>
      </w:r>
      <w:r>
        <w:t xml:space="preserve"> is a geometry representation of the site location in the database. </w:t>
      </w:r>
      <w:r w:rsidR="009D7075">
        <w:t>The field also serves as the foreign key in other tables.</w:t>
      </w:r>
    </w:p>
    <w:p w14:paraId="4B9743F0" w14:textId="77777777" w:rsidR="001E7F61" w:rsidRDefault="001E7F61" w:rsidP="007F3A3C">
      <w:pPr>
        <w:jc w:val="both"/>
      </w:pPr>
    </w:p>
    <w:p w14:paraId="090D439E" w14:textId="579B3CA3" w:rsidR="00727C04" w:rsidRDefault="00102A26" w:rsidP="007F3A3C">
      <w:pPr>
        <w:jc w:val="both"/>
        <w:outlineLvl w:val="0"/>
      </w:pPr>
      <w:r>
        <w:t xml:space="preserve">1.3 the </w:t>
      </w:r>
      <w:r w:rsidR="00406C7D">
        <w:t>Physical Properties</w:t>
      </w:r>
      <w:r>
        <w:t xml:space="preserve"> table</w:t>
      </w:r>
    </w:p>
    <w:p w14:paraId="557D2D97" w14:textId="13840C02" w:rsidR="0031201E" w:rsidRDefault="008E1110" w:rsidP="007F3A3C">
      <w:pPr>
        <w:jc w:val="both"/>
        <w:outlineLvl w:val="0"/>
      </w:pPr>
      <w:r>
        <w:t>1.3</w:t>
      </w:r>
      <w:r w:rsidR="002439ED">
        <w:t xml:space="preserve">.1 </w:t>
      </w:r>
      <w:r w:rsidR="00F7056A" w:rsidRPr="00013B4F">
        <w:rPr>
          <w:i/>
        </w:rPr>
        <w:t>Width</w:t>
      </w:r>
    </w:p>
    <w:p w14:paraId="44B234D9" w14:textId="77777777" w:rsidR="0040087F" w:rsidRDefault="00233EB7" w:rsidP="007F3A3C">
      <w:pPr>
        <w:jc w:val="both"/>
      </w:pPr>
      <w:r w:rsidRPr="00233EB7">
        <w:rPr>
          <w:i/>
        </w:rPr>
        <w:t>Width</w:t>
      </w:r>
      <w:r>
        <w:t xml:space="preserve"> r</w:t>
      </w:r>
      <w:r w:rsidR="00F7056A">
        <w:t xml:space="preserve">efers to the width of a water body like </w:t>
      </w:r>
      <w:r w:rsidR="00F57015">
        <w:t xml:space="preserve">river, stream, </w:t>
      </w:r>
      <w:r w:rsidR="00D60B90">
        <w:t>estuary,</w:t>
      </w:r>
      <w:r w:rsidR="00AC464B">
        <w:t xml:space="preserve"> </w:t>
      </w:r>
      <w:r w:rsidR="00923659">
        <w:t>or</w:t>
      </w:r>
      <w:r w:rsidR="00D60B90">
        <w:t xml:space="preserve"> reservoir, </w:t>
      </w:r>
      <w:r w:rsidR="00F57015">
        <w:t xml:space="preserve">etc. Default unit for </w:t>
      </w:r>
      <w:r w:rsidR="009D3024" w:rsidRPr="009D3024">
        <w:rPr>
          <w:i/>
        </w:rPr>
        <w:t>Width</w:t>
      </w:r>
      <w:r w:rsidR="009D3024">
        <w:t xml:space="preserve"> </w:t>
      </w:r>
      <w:r w:rsidR="00F57015">
        <w:t xml:space="preserve">is </w:t>
      </w:r>
      <w:r w:rsidR="009541C6">
        <w:t>meter (m). U</w:t>
      </w:r>
      <w:r w:rsidR="007D6D07">
        <w:t xml:space="preserve">sers also have options </w:t>
      </w:r>
      <w:r w:rsidR="00EC70D1">
        <w:t>of</w:t>
      </w:r>
      <w:r w:rsidR="007D6D07">
        <w:t xml:space="preserve"> </w:t>
      </w:r>
      <w:r w:rsidR="00B905AD">
        <w:t xml:space="preserve">km, foot, mile. </w:t>
      </w:r>
      <w:r w:rsidR="006B3D79">
        <w:t>Detect and c</w:t>
      </w:r>
      <w:r w:rsidR="00B905AD">
        <w:t>onvert user unit to m before storage into database.</w:t>
      </w:r>
      <w:r w:rsidR="000269A1">
        <w:t xml:space="preserve"> </w:t>
      </w:r>
    </w:p>
    <w:p w14:paraId="763F2433" w14:textId="03A23AA8" w:rsidR="00F7056A" w:rsidRDefault="00CB7C9A" w:rsidP="007F3A3C">
      <w:pPr>
        <w:jc w:val="both"/>
      </w:pPr>
      <w:r>
        <w:t xml:space="preserve">1km = 1000 m, 1 foot = 0.3048 m, and 1 mile = </w:t>
      </w:r>
      <w:r w:rsidR="004D0A22">
        <w:t>1609.34 m.</w:t>
      </w:r>
    </w:p>
    <w:p w14:paraId="21A320E2" w14:textId="116FE20F" w:rsidR="00B905AD" w:rsidRDefault="008E1110" w:rsidP="007F3A3C">
      <w:pPr>
        <w:jc w:val="both"/>
        <w:outlineLvl w:val="0"/>
      </w:pPr>
      <w:r>
        <w:t>1.3</w:t>
      </w:r>
      <w:r w:rsidR="00B905AD">
        <w:t xml:space="preserve">.2 </w:t>
      </w:r>
      <w:r w:rsidR="00B905AD" w:rsidRPr="00013B4F">
        <w:rPr>
          <w:i/>
        </w:rPr>
        <w:t>Depth</w:t>
      </w:r>
    </w:p>
    <w:p w14:paraId="6A817808" w14:textId="77777777" w:rsidR="0040087F" w:rsidRDefault="00701606" w:rsidP="007F3A3C">
      <w:pPr>
        <w:jc w:val="both"/>
      </w:pPr>
      <w:r w:rsidRPr="00701606">
        <w:rPr>
          <w:i/>
        </w:rPr>
        <w:lastRenderedPageBreak/>
        <w:t>Depth</w:t>
      </w:r>
      <w:r>
        <w:t xml:space="preserve"> r</w:t>
      </w:r>
      <w:r w:rsidR="00520322">
        <w:t>efers to water depth of the surveyed</w:t>
      </w:r>
      <w:r w:rsidR="00B905AD">
        <w:t xml:space="preserve"> water body. Default unit for </w:t>
      </w:r>
      <w:r w:rsidR="0092321C" w:rsidRPr="0092321C">
        <w:rPr>
          <w:i/>
        </w:rPr>
        <w:t>Depth</w:t>
      </w:r>
      <w:r w:rsidR="00B905AD">
        <w:t xml:space="preserve"> is meter (m)</w:t>
      </w:r>
      <w:r w:rsidR="00B8768D">
        <w:t>. U</w:t>
      </w:r>
      <w:r w:rsidR="00B905AD">
        <w:t xml:space="preserve">sers also have options </w:t>
      </w:r>
      <w:r w:rsidR="00296BB6">
        <w:t>of</w:t>
      </w:r>
      <w:r w:rsidR="001B6531">
        <w:t xml:space="preserve"> c</w:t>
      </w:r>
      <w:r w:rsidR="00296BB6">
        <w:t>entimeter (cm)</w:t>
      </w:r>
      <w:r w:rsidR="001B6531">
        <w:t>, foot, inch</w:t>
      </w:r>
      <w:r w:rsidR="00B905AD">
        <w:t xml:space="preserve">. </w:t>
      </w:r>
      <w:r w:rsidR="00FE3C9B">
        <w:t>Detect and c</w:t>
      </w:r>
      <w:r w:rsidR="00B905AD">
        <w:t>onvert user unit to m before storage into database.</w:t>
      </w:r>
      <w:r w:rsidR="003C2C7B">
        <w:t xml:space="preserve"> </w:t>
      </w:r>
    </w:p>
    <w:p w14:paraId="51500FE6" w14:textId="03E6B4C9" w:rsidR="00B905AD" w:rsidRDefault="003C2C7B" w:rsidP="007F3A3C">
      <w:pPr>
        <w:jc w:val="both"/>
      </w:pPr>
      <w:r>
        <w:t>1 cm = 0.01 m, 1 foot = 0.3048 m, and 1 inch = 0.0254 m.</w:t>
      </w:r>
    </w:p>
    <w:p w14:paraId="747C0D3F" w14:textId="20699690" w:rsidR="001B6531" w:rsidRDefault="008E1110" w:rsidP="007F3A3C">
      <w:pPr>
        <w:jc w:val="both"/>
        <w:outlineLvl w:val="0"/>
      </w:pPr>
      <w:r>
        <w:t>1.3.</w:t>
      </w:r>
      <w:r w:rsidR="001B6531">
        <w:t xml:space="preserve">3 </w:t>
      </w:r>
      <w:r w:rsidR="00561F3F" w:rsidRPr="006E148E">
        <w:rPr>
          <w:i/>
        </w:rPr>
        <w:t>Surface Area</w:t>
      </w:r>
    </w:p>
    <w:p w14:paraId="5012ED55" w14:textId="7D87DDE8" w:rsidR="0040087F" w:rsidRDefault="00477B1C" w:rsidP="007F3A3C">
      <w:pPr>
        <w:jc w:val="both"/>
      </w:pPr>
      <w:r w:rsidRPr="00A0597A">
        <w:rPr>
          <w:i/>
        </w:rPr>
        <w:t>Surface Area</w:t>
      </w:r>
      <w:r w:rsidR="00350E31">
        <w:t xml:space="preserve"> refers to surface area </w:t>
      </w:r>
      <w:r w:rsidR="006F0F4B">
        <w:t>covered by</w:t>
      </w:r>
      <w:r w:rsidR="00F64737">
        <w:t xml:space="preserve"> water of</w:t>
      </w:r>
      <w:r w:rsidR="00350E31">
        <w:t xml:space="preserve"> the surveyed</w:t>
      </w:r>
      <w:r>
        <w:t xml:space="preserve"> water body. </w:t>
      </w:r>
      <w:r w:rsidR="00B11FCD">
        <w:t>It</w:t>
      </w:r>
      <w:r>
        <w:t xml:space="preserve"> applies to water bodies that are h</w:t>
      </w:r>
      <w:r w:rsidR="00E738AA">
        <w:t xml:space="preserve">ard to describe with a width </w:t>
      </w:r>
      <w:r>
        <w:t xml:space="preserve">such as lake, </w:t>
      </w:r>
      <w:r w:rsidR="00AC4E97">
        <w:t>wetland</w:t>
      </w:r>
      <w:r w:rsidR="00A519FC">
        <w:t xml:space="preserve">, </w:t>
      </w:r>
      <w:r w:rsidR="005931D0">
        <w:t xml:space="preserve">and </w:t>
      </w:r>
      <w:r w:rsidR="00532CEA">
        <w:t>pond, etc</w:t>
      </w:r>
      <w:r>
        <w:t xml:space="preserve">. Default unit for </w:t>
      </w:r>
      <w:r w:rsidR="0086350A" w:rsidRPr="00D91E65">
        <w:rPr>
          <w:i/>
        </w:rPr>
        <w:t>Surface Area</w:t>
      </w:r>
      <w:r>
        <w:t xml:space="preserve"> is </w:t>
      </w:r>
      <w:r w:rsidR="00D91E65">
        <w:t xml:space="preserve">square </w:t>
      </w:r>
      <w:r w:rsidR="005F1FAE">
        <w:t>kilo</w:t>
      </w:r>
      <w:r w:rsidR="00D91E65">
        <w:t>meter (</w:t>
      </w:r>
      <w:r w:rsidR="002B3C78">
        <w:t>m</w:t>
      </w:r>
      <w:r w:rsidR="002B3C78" w:rsidRPr="00D91E65">
        <w:rPr>
          <w:vertAlign w:val="superscript"/>
        </w:rPr>
        <w:t>2</w:t>
      </w:r>
      <w:r w:rsidR="00D91E65">
        <w:t>). U</w:t>
      </w:r>
      <w:r>
        <w:t xml:space="preserve">sers also have options </w:t>
      </w:r>
      <w:r w:rsidR="000067FC">
        <w:t>of km</w:t>
      </w:r>
      <w:r w:rsidR="000067FC" w:rsidRPr="00D91E65">
        <w:rPr>
          <w:vertAlign w:val="superscript"/>
        </w:rPr>
        <w:t>2</w:t>
      </w:r>
      <w:r w:rsidR="000067FC">
        <w:t>, ft</w:t>
      </w:r>
      <w:r w:rsidR="000067FC" w:rsidRPr="00D91E65">
        <w:rPr>
          <w:vertAlign w:val="superscript"/>
        </w:rPr>
        <w:t>2</w:t>
      </w:r>
      <w:r>
        <w:t>,</w:t>
      </w:r>
      <w:r w:rsidR="00CD5544">
        <w:t xml:space="preserve"> and</w:t>
      </w:r>
      <w:r w:rsidR="000067FC">
        <w:t xml:space="preserve"> mile</w:t>
      </w:r>
      <w:r w:rsidR="000067FC" w:rsidRPr="00D91E65">
        <w:rPr>
          <w:vertAlign w:val="superscript"/>
        </w:rPr>
        <w:t>2</w:t>
      </w:r>
      <w:r w:rsidR="000067FC">
        <w:t xml:space="preserve">. </w:t>
      </w:r>
      <w:r w:rsidR="00783FAB">
        <w:t>Detect and c</w:t>
      </w:r>
      <w:r w:rsidR="000067FC">
        <w:t>onvert user unit to m</w:t>
      </w:r>
      <w:r w:rsidR="000067FC" w:rsidRPr="00D35664">
        <w:rPr>
          <w:vertAlign w:val="superscript"/>
        </w:rPr>
        <w:t>2</w:t>
      </w:r>
      <w:r>
        <w:t xml:space="preserve"> before storage into database.</w:t>
      </w:r>
      <w:r w:rsidR="00BB7011">
        <w:t xml:space="preserve"> </w:t>
      </w:r>
    </w:p>
    <w:p w14:paraId="657D017D" w14:textId="0127AF6C" w:rsidR="00561F3F" w:rsidRDefault="00BB7011" w:rsidP="007F3A3C">
      <w:pPr>
        <w:jc w:val="both"/>
      </w:pPr>
      <w:r>
        <w:t>1 km</w:t>
      </w:r>
      <w:r w:rsidRPr="006B1DB3">
        <w:rPr>
          <w:vertAlign w:val="superscript"/>
        </w:rPr>
        <w:t>2</w:t>
      </w:r>
      <w:r>
        <w:t xml:space="preserve"> = 1,000,000 m</w:t>
      </w:r>
      <w:r w:rsidRPr="006B1DB3">
        <w:rPr>
          <w:vertAlign w:val="superscript"/>
        </w:rPr>
        <w:t>2</w:t>
      </w:r>
      <w:r w:rsidR="007021DD">
        <w:t>, 1 ft</w:t>
      </w:r>
      <w:r w:rsidR="007021DD" w:rsidRPr="006B1DB3">
        <w:rPr>
          <w:vertAlign w:val="superscript"/>
        </w:rPr>
        <w:t>2</w:t>
      </w:r>
      <w:r w:rsidR="007021DD">
        <w:t xml:space="preserve"> = 0.0929 m</w:t>
      </w:r>
      <w:r w:rsidR="007021DD" w:rsidRPr="006B1DB3">
        <w:rPr>
          <w:vertAlign w:val="superscript"/>
        </w:rPr>
        <w:t>2</w:t>
      </w:r>
      <w:r w:rsidR="007021DD">
        <w:t>, and 1 mile</w:t>
      </w:r>
      <w:r w:rsidR="007021DD" w:rsidRPr="006B1DB3">
        <w:rPr>
          <w:vertAlign w:val="superscript"/>
        </w:rPr>
        <w:t>2</w:t>
      </w:r>
      <w:r w:rsidR="007021DD">
        <w:t xml:space="preserve"> = </w:t>
      </w:r>
      <w:r w:rsidR="006B1DB3">
        <w:t>2</w:t>
      </w:r>
      <w:r w:rsidR="00E34A1C">
        <w:t>,</w:t>
      </w:r>
      <w:r w:rsidR="006B1DB3">
        <w:t>589</w:t>
      </w:r>
      <w:r w:rsidR="00E34A1C">
        <w:t>,</w:t>
      </w:r>
      <w:r w:rsidR="006B1DB3">
        <w:t>990 m</w:t>
      </w:r>
      <w:r w:rsidR="006B1DB3" w:rsidRPr="006B1DB3">
        <w:rPr>
          <w:vertAlign w:val="superscript"/>
        </w:rPr>
        <w:t>2</w:t>
      </w:r>
      <w:r w:rsidR="006B1DB3">
        <w:t>.</w:t>
      </w:r>
    </w:p>
    <w:p w14:paraId="17BBB2FE" w14:textId="09497428" w:rsidR="008D6F8F" w:rsidRDefault="008E1110" w:rsidP="007F3A3C">
      <w:pPr>
        <w:jc w:val="both"/>
        <w:outlineLvl w:val="0"/>
      </w:pPr>
      <w:r>
        <w:t>1.3</w:t>
      </w:r>
      <w:r w:rsidR="008D6F8F">
        <w:t xml:space="preserve">.4 </w:t>
      </w:r>
      <w:r w:rsidR="002E58A3" w:rsidRPr="00436FE9">
        <w:rPr>
          <w:i/>
        </w:rPr>
        <w:t>Discharge</w:t>
      </w:r>
    </w:p>
    <w:p w14:paraId="6A01E40A" w14:textId="77777777" w:rsidR="0040087F" w:rsidRDefault="002E58A3" w:rsidP="007F3A3C">
      <w:pPr>
        <w:jc w:val="both"/>
      </w:pPr>
      <w:r w:rsidRPr="00503E24">
        <w:rPr>
          <w:i/>
        </w:rPr>
        <w:t>Discharge</w:t>
      </w:r>
      <w:r>
        <w:t xml:space="preserve"> applies to water bodies that have </w:t>
      </w:r>
      <w:r w:rsidR="00F62BF8">
        <w:t xml:space="preserve">a </w:t>
      </w:r>
      <w:r>
        <w:t>u</w:t>
      </w:r>
      <w:r w:rsidR="00F531CC">
        <w:t>nidirectional net flow of water</w:t>
      </w:r>
      <w:r>
        <w:t xml:space="preserve"> such as stream, river, </w:t>
      </w:r>
      <w:r w:rsidR="00A3307B">
        <w:t xml:space="preserve">estuary, and reservoir, </w:t>
      </w:r>
      <w:r>
        <w:t xml:space="preserve">etc. </w:t>
      </w:r>
      <w:r w:rsidR="006A6512">
        <w:t>The d</w:t>
      </w:r>
      <w:r>
        <w:t xml:space="preserve">efault unit for </w:t>
      </w:r>
      <w:r w:rsidR="00257F84" w:rsidRPr="00BA7199">
        <w:rPr>
          <w:i/>
        </w:rPr>
        <w:t>Discharge</w:t>
      </w:r>
      <w:r>
        <w:t xml:space="preserve"> is </w:t>
      </w:r>
      <w:r w:rsidR="00257F84">
        <w:t>m</w:t>
      </w:r>
      <w:r w:rsidR="00257F84" w:rsidRPr="005300ED">
        <w:rPr>
          <w:vertAlign w:val="superscript"/>
        </w:rPr>
        <w:t>3</w:t>
      </w:r>
      <w:r w:rsidR="00257F84">
        <w:t xml:space="preserve"> s</w:t>
      </w:r>
      <w:r w:rsidR="00257F84" w:rsidRPr="005300ED">
        <w:rPr>
          <w:vertAlign w:val="superscript"/>
        </w:rPr>
        <w:t>-1</w:t>
      </w:r>
      <w:r>
        <w:t xml:space="preserve"> but users also have options of</w:t>
      </w:r>
      <w:r w:rsidR="00257F84">
        <w:t xml:space="preserve"> L s</w:t>
      </w:r>
      <w:r w:rsidR="00257F84" w:rsidRPr="00FE5327">
        <w:rPr>
          <w:vertAlign w:val="superscript"/>
        </w:rPr>
        <w:t>-1</w:t>
      </w:r>
      <w:r w:rsidR="00257F84">
        <w:t>, ft</w:t>
      </w:r>
      <w:r w:rsidR="00257F84" w:rsidRPr="00FE5327">
        <w:rPr>
          <w:vertAlign w:val="superscript"/>
        </w:rPr>
        <w:t>3</w:t>
      </w:r>
      <w:r w:rsidR="00257F84">
        <w:t xml:space="preserve"> s</w:t>
      </w:r>
      <w:r w:rsidR="00257F84" w:rsidRPr="00FE5327">
        <w:rPr>
          <w:vertAlign w:val="superscript"/>
        </w:rPr>
        <w:t>-1</w:t>
      </w:r>
      <w:r>
        <w:t>,</w:t>
      </w:r>
      <w:r w:rsidR="00471778">
        <w:t xml:space="preserve"> </w:t>
      </w:r>
      <w:r w:rsidR="00257F84">
        <w:t>km</w:t>
      </w:r>
      <w:r w:rsidR="00257F84" w:rsidRPr="00FE5327">
        <w:rPr>
          <w:vertAlign w:val="superscript"/>
        </w:rPr>
        <w:t>3</w:t>
      </w:r>
      <w:r w:rsidR="00257F84">
        <w:t xml:space="preserve"> yr</w:t>
      </w:r>
      <w:r w:rsidR="00257F84" w:rsidRPr="00FE5327">
        <w:rPr>
          <w:vertAlign w:val="superscript"/>
        </w:rPr>
        <w:t>-1</w:t>
      </w:r>
      <w:r w:rsidR="00257F84">
        <w:t xml:space="preserve">. </w:t>
      </w:r>
      <w:r w:rsidR="00FE5327">
        <w:t>Detect and c</w:t>
      </w:r>
      <w:r w:rsidR="00257F84">
        <w:t>onvert user unit to m</w:t>
      </w:r>
      <w:r w:rsidR="00257F84" w:rsidRPr="002812CA">
        <w:rPr>
          <w:vertAlign w:val="superscript"/>
        </w:rPr>
        <w:t>3</w:t>
      </w:r>
      <w:r w:rsidR="00257F84">
        <w:t xml:space="preserve"> s</w:t>
      </w:r>
      <w:r w:rsidR="00257F84" w:rsidRPr="002812CA">
        <w:rPr>
          <w:vertAlign w:val="superscript"/>
        </w:rPr>
        <w:t>-1</w:t>
      </w:r>
      <w:r>
        <w:t xml:space="preserve"> before storage into database.</w:t>
      </w:r>
      <w:r w:rsidR="00FC095C">
        <w:t xml:space="preserve"> </w:t>
      </w:r>
    </w:p>
    <w:p w14:paraId="04E57411" w14:textId="65963F9A" w:rsidR="002812CA" w:rsidRDefault="00FC095C" w:rsidP="007F3A3C">
      <w:pPr>
        <w:jc w:val="both"/>
      </w:pPr>
      <w:r>
        <w:t>1</w:t>
      </w:r>
      <w:r w:rsidR="0077165C" w:rsidRPr="0077165C">
        <w:t xml:space="preserve"> </w:t>
      </w:r>
      <w:r w:rsidR="0077165C">
        <w:t>L s</w:t>
      </w:r>
      <w:r w:rsidR="0077165C" w:rsidRPr="00FE5327">
        <w:rPr>
          <w:vertAlign w:val="superscript"/>
        </w:rPr>
        <w:t>-1</w:t>
      </w:r>
      <w:r>
        <w:t xml:space="preserve"> = </w:t>
      </w:r>
      <w:r w:rsidR="0077165C">
        <w:t>0.00</w:t>
      </w:r>
      <w:r w:rsidR="00364975">
        <w:t xml:space="preserve">1 </w:t>
      </w:r>
      <w:r w:rsidR="0077165C">
        <w:t>m</w:t>
      </w:r>
      <w:r w:rsidR="0077165C" w:rsidRPr="0077165C">
        <w:rPr>
          <w:vertAlign w:val="superscript"/>
        </w:rPr>
        <w:t>3</w:t>
      </w:r>
      <w:r w:rsidR="00364975">
        <w:t xml:space="preserve"> s</w:t>
      </w:r>
      <w:r w:rsidR="00364975" w:rsidRPr="00FE5327">
        <w:rPr>
          <w:vertAlign w:val="superscript"/>
        </w:rPr>
        <w:t>-1</w:t>
      </w:r>
      <w:r>
        <w:t>, 1</w:t>
      </w:r>
      <w:r w:rsidR="0077165C" w:rsidRPr="0077165C">
        <w:t xml:space="preserve"> </w:t>
      </w:r>
      <w:r w:rsidR="0077165C">
        <w:t>ft</w:t>
      </w:r>
      <w:r w:rsidR="0077165C" w:rsidRPr="00FE5327">
        <w:rPr>
          <w:vertAlign w:val="superscript"/>
        </w:rPr>
        <w:t>3</w:t>
      </w:r>
      <w:r w:rsidR="0077165C">
        <w:t xml:space="preserve"> s</w:t>
      </w:r>
      <w:r w:rsidR="0077165C" w:rsidRPr="00FE5327">
        <w:rPr>
          <w:vertAlign w:val="superscript"/>
        </w:rPr>
        <w:t>-1</w:t>
      </w:r>
      <w:r>
        <w:t xml:space="preserve"> =</w:t>
      </w:r>
      <w:r w:rsidR="0077165C">
        <w:t xml:space="preserve"> 0.028317 m</w:t>
      </w:r>
      <w:r w:rsidR="0077165C" w:rsidRPr="0077165C">
        <w:rPr>
          <w:vertAlign w:val="superscript"/>
        </w:rPr>
        <w:t>3</w:t>
      </w:r>
      <w:r w:rsidR="0077165C">
        <w:t xml:space="preserve"> s</w:t>
      </w:r>
      <w:r w:rsidR="0077165C" w:rsidRPr="00FE5327">
        <w:rPr>
          <w:vertAlign w:val="superscript"/>
        </w:rPr>
        <w:t>-1</w:t>
      </w:r>
      <w:r>
        <w:t xml:space="preserve">, </w:t>
      </w:r>
      <w:r w:rsidR="0077165C">
        <w:t xml:space="preserve">and </w:t>
      </w:r>
      <w:r>
        <w:t>1 km</w:t>
      </w:r>
      <w:r w:rsidRPr="00FC095C">
        <w:rPr>
          <w:vertAlign w:val="superscript"/>
        </w:rPr>
        <w:t>3</w:t>
      </w:r>
      <w:r>
        <w:t xml:space="preserve"> yr</w:t>
      </w:r>
      <w:r w:rsidRPr="00FC095C">
        <w:rPr>
          <w:vertAlign w:val="superscript"/>
        </w:rPr>
        <w:t>-1</w:t>
      </w:r>
      <w:r>
        <w:t xml:space="preserve"> = </w:t>
      </w:r>
      <w:r w:rsidR="00205FBB">
        <w:t>31.71 m</w:t>
      </w:r>
      <w:r w:rsidR="00205FBB" w:rsidRPr="00205FBB">
        <w:rPr>
          <w:vertAlign w:val="superscript"/>
        </w:rPr>
        <w:t>3</w:t>
      </w:r>
      <w:r w:rsidR="00205FBB">
        <w:t xml:space="preserve"> s</w:t>
      </w:r>
      <w:r w:rsidR="00205FBB" w:rsidRPr="00205FBB">
        <w:rPr>
          <w:vertAlign w:val="superscript"/>
        </w:rPr>
        <w:t>-1</w:t>
      </w:r>
      <w:r>
        <w:t>.</w:t>
      </w:r>
    </w:p>
    <w:p w14:paraId="21264253" w14:textId="235698CE" w:rsidR="00132FF2" w:rsidRDefault="008E1110" w:rsidP="007F3A3C">
      <w:pPr>
        <w:jc w:val="both"/>
        <w:outlineLvl w:val="0"/>
      </w:pPr>
      <w:r>
        <w:t>1.3</w:t>
      </w:r>
      <w:r w:rsidR="00132FF2">
        <w:t>.5</w:t>
      </w:r>
      <w:r w:rsidR="005A2A2E">
        <w:t xml:space="preserve"> </w:t>
      </w:r>
      <w:r w:rsidR="00FF1505" w:rsidRPr="00FF1505">
        <w:rPr>
          <w:i/>
        </w:rPr>
        <w:t>Flow Vel</w:t>
      </w:r>
      <w:r w:rsidR="00A944B1" w:rsidRPr="00FF1505">
        <w:rPr>
          <w:i/>
        </w:rPr>
        <w:t>o</w:t>
      </w:r>
      <w:r w:rsidR="00FF1505" w:rsidRPr="00FF1505">
        <w:rPr>
          <w:i/>
        </w:rPr>
        <w:t>ci</w:t>
      </w:r>
      <w:r w:rsidR="00A944B1" w:rsidRPr="00FF1505">
        <w:rPr>
          <w:i/>
        </w:rPr>
        <w:t>ty</w:t>
      </w:r>
    </w:p>
    <w:p w14:paraId="286F4B36" w14:textId="77777777" w:rsidR="0040087F" w:rsidRDefault="00DC579E" w:rsidP="007F3A3C">
      <w:pPr>
        <w:jc w:val="both"/>
      </w:pPr>
      <w:r w:rsidRPr="00685975">
        <w:rPr>
          <w:i/>
        </w:rPr>
        <w:t>Flow Velocity</w:t>
      </w:r>
      <w:r>
        <w:t xml:space="preserve"> refers to water flow ve</w:t>
      </w:r>
      <w:r w:rsidR="00AC6816">
        <w:t xml:space="preserve">locity of a </w:t>
      </w:r>
      <w:r w:rsidR="00210204">
        <w:t xml:space="preserve">flowing water body such as </w:t>
      </w:r>
      <w:r w:rsidR="00765147">
        <w:t>stream,</w:t>
      </w:r>
      <w:r w:rsidR="00AC6816">
        <w:t xml:space="preserve"> river, estuary, </w:t>
      </w:r>
      <w:r w:rsidR="00E94A78">
        <w:t>and reservoir, etc</w:t>
      </w:r>
      <w:r w:rsidR="007579DB">
        <w:t>. The d</w:t>
      </w:r>
      <w:r>
        <w:t xml:space="preserve">efault unit for </w:t>
      </w:r>
      <w:r w:rsidR="007579DB">
        <w:rPr>
          <w:i/>
        </w:rPr>
        <w:t>Flow Velocity</w:t>
      </w:r>
      <w:r>
        <w:t xml:space="preserve"> is </w:t>
      </w:r>
      <w:r w:rsidR="000821B8">
        <w:t>m s</w:t>
      </w:r>
      <w:r w:rsidR="000821B8" w:rsidRPr="000C15F1">
        <w:rPr>
          <w:vertAlign w:val="superscript"/>
        </w:rPr>
        <w:t>-1</w:t>
      </w:r>
      <w:r>
        <w:t xml:space="preserve"> but users also have options </w:t>
      </w:r>
      <w:r w:rsidR="00357731">
        <w:t xml:space="preserve">of </w:t>
      </w:r>
      <w:proofErr w:type="spellStart"/>
      <w:r w:rsidR="00357731">
        <w:t>ft</w:t>
      </w:r>
      <w:proofErr w:type="spellEnd"/>
      <w:r w:rsidR="00357731">
        <w:t xml:space="preserve"> s</w:t>
      </w:r>
      <w:r w:rsidR="00357731" w:rsidRPr="003B12AD">
        <w:rPr>
          <w:vertAlign w:val="superscript"/>
        </w:rPr>
        <w:t>-1</w:t>
      </w:r>
      <w:r w:rsidR="00357731">
        <w:t>, and cm s</w:t>
      </w:r>
      <w:r w:rsidR="00357731" w:rsidRPr="003B12AD">
        <w:rPr>
          <w:vertAlign w:val="superscript"/>
        </w:rPr>
        <w:t>-1</w:t>
      </w:r>
      <w:r w:rsidR="00357731">
        <w:t xml:space="preserve">. </w:t>
      </w:r>
      <w:r w:rsidR="003B12AD">
        <w:t>Detect and c</w:t>
      </w:r>
      <w:r w:rsidR="00357731">
        <w:t>onvert user unit to m s</w:t>
      </w:r>
      <w:r w:rsidR="00357731" w:rsidRPr="006F3A24">
        <w:rPr>
          <w:vertAlign w:val="superscript"/>
        </w:rPr>
        <w:t>-1</w:t>
      </w:r>
      <w:r>
        <w:t xml:space="preserve"> before storage into database.</w:t>
      </w:r>
      <w:r w:rsidR="008954C5">
        <w:t xml:space="preserve"> </w:t>
      </w:r>
    </w:p>
    <w:p w14:paraId="1E3AFCDF" w14:textId="50A52178" w:rsidR="00DC579E" w:rsidRDefault="008954C5" w:rsidP="007F3A3C">
      <w:pPr>
        <w:jc w:val="both"/>
      </w:pPr>
      <w:r>
        <w:t>1</w:t>
      </w:r>
      <w:r w:rsidRPr="008954C5">
        <w:t xml:space="preserve"> </w:t>
      </w:r>
      <w:proofErr w:type="spellStart"/>
      <w:r>
        <w:t>ft</w:t>
      </w:r>
      <w:proofErr w:type="spellEnd"/>
      <w:r>
        <w:t xml:space="preserve"> s</w:t>
      </w:r>
      <w:r w:rsidRPr="000C15F1">
        <w:rPr>
          <w:vertAlign w:val="superscript"/>
        </w:rPr>
        <w:t>-1</w:t>
      </w:r>
      <w:r>
        <w:t xml:space="preserve"> = 0.3048 m s</w:t>
      </w:r>
      <w:r w:rsidRPr="000C15F1">
        <w:rPr>
          <w:vertAlign w:val="superscript"/>
        </w:rPr>
        <w:t>-1</w:t>
      </w:r>
      <w:r>
        <w:t>, and 1</w:t>
      </w:r>
      <w:r w:rsidRPr="008954C5">
        <w:t xml:space="preserve"> </w:t>
      </w:r>
      <w:r>
        <w:t>cm s</w:t>
      </w:r>
      <w:r w:rsidRPr="000C15F1">
        <w:rPr>
          <w:vertAlign w:val="superscript"/>
        </w:rPr>
        <w:t>-1</w:t>
      </w:r>
      <w:r>
        <w:t xml:space="preserve"> = 0.01 m s</w:t>
      </w:r>
      <w:r w:rsidRPr="000C15F1">
        <w:rPr>
          <w:vertAlign w:val="superscript"/>
        </w:rPr>
        <w:t>-1</w:t>
      </w:r>
      <w:r>
        <w:t>.</w:t>
      </w:r>
    </w:p>
    <w:p w14:paraId="19E2EE78" w14:textId="48BFE4AE" w:rsidR="00357731" w:rsidRDefault="008E1110" w:rsidP="007F3A3C">
      <w:pPr>
        <w:jc w:val="both"/>
        <w:outlineLvl w:val="0"/>
      </w:pPr>
      <w:r>
        <w:t>1.3</w:t>
      </w:r>
      <w:r w:rsidR="00AA381B">
        <w:t xml:space="preserve">.6 </w:t>
      </w:r>
      <w:r w:rsidR="00AA381B" w:rsidRPr="00FF1505">
        <w:rPr>
          <w:i/>
        </w:rPr>
        <w:t>Wind Speed</w:t>
      </w:r>
    </w:p>
    <w:p w14:paraId="671045F0" w14:textId="77777777" w:rsidR="0040087F" w:rsidRDefault="00DE4105" w:rsidP="007F3A3C">
      <w:pPr>
        <w:jc w:val="both"/>
      </w:pPr>
      <w:r w:rsidRPr="00CC7CC4">
        <w:rPr>
          <w:i/>
        </w:rPr>
        <w:t>Wind Speed</w:t>
      </w:r>
      <w:r>
        <w:t xml:space="preserve"> </w:t>
      </w:r>
      <w:r w:rsidR="00E5298B">
        <w:t>refers to</w:t>
      </w:r>
      <w:r w:rsidR="00373662">
        <w:t xml:space="preserve"> wind speed measured at the </w:t>
      </w:r>
      <w:r w:rsidR="00925AEB">
        <w:t xml:space="preserve">location and </w:t>
      </w:r>
      <w:r w:rsidR="00373662">
        <w:t xml:space="preserve">time of </w:t>
      </w:r>
      <w:r w:rsidR="00953CF4">
        <w:t xml:space="preserve">the </w:t>
      </w:r>
      <w:r w:rsidR="00EE6FC0">
        <w:t>measurement</w:t>
      </w:r>
      <w:r w:rsidR="00E5298B">
        <w:t xml:space="preserve">. </w:t>
      </w:r>
      <w:r w:rsidR="00221230">
        <w:t>The d</w:t>
      </w:r>
      <w:r w:rsidR="00E5298B">
        <w:t xml:space="preserve">efault unit for </w:t>
      </w:r>
      <w:r w:rsidR="00853FF1" w:rsidRPr="00F36950">
        <w:rPr>
          <w:i/>
        </w:rPr>
        <w:t>Wind Speed</w:t>
      </w:r>
      <w:r w:rsidR="00E5298B">
        <w:t xml:space="preserve"> is m s</w:t>
      </w:r>
      <w:r w:rsidR="00E5298B" w:rsidRPr="00F36950">
        <w:rPr>
          <w:vertAlign w:val="superscript"/>
        </w:rPr>
        <w:t>-1</w:t>
      </w:r>
      <w:r w:rsidR="00E5298B">
        <w:t xml:space="preserve"> but users also have options </w:t>
      </w:r>
      <w:r w:rsidR="00581127">
        <w:t xml:space="preserve">of </w:t>
      </w:r>
      <w:proofErr w:type="spellStart"/>
      <w:r w:rsidR="00581127">
        <w:t>ft</w:t>
      </w:r>
      <w:proofErr w:type="spellEnd"/>
      <w:r w:rsidR="00581127">
        <w:t xml:space="preserve"> s</w:t>
      </w:r>
      <w:r w:rsidR="00581127" w:rsidRPr="00F36950">
        <w:rPr>
          <w:vertAlign w:val="superscript"/>
        </w:rPr>
        <w:t>-1</w:t>
      </w:r>
      <w:r w:rsidR="00E5298B">
        <w:t xml:space="preserve">. </w:t>
      </w:r>
      <w:r w:rsidR="00F36950">
        <w:t>Detect and c</w:t>
      </w:r>
      <w:r w:rsidR="00E5298B">
        <w:t>onvert user unit to m s</w:t>
      </w:r>
      <w:r w:rsidR="00E5298B" w:rsidRPr="00F36950">
        <w:rPr>
          <w:vertAlign w:val="superscript"/>
        </w:rPr>
        <w:t>-1</w:t>
      </w:r>
      <w:r w:rsidR="00E5298B">
        <w:t xml:space="preserve"> before storage into database.</w:t>
      </w:r>
      <w:r w:rsidR="00F16082">
        <w:t xml:space="preserve"> </w:t>
      </w:r>
    </w:p>
    <w:p w14:paraId="7B1D98F3" w14:textId="7657FC19" w:rsidR="00E5298B" w:rsidRDefault="00F16082" w:rsidP="007F3A3C">
      <w:pPr>
        <w:jc w:val="both"/>
      </w:pPr>
      <w:r>
        <w:t>1</w:t>
      </w:r>
      <w:r w:rsidRPr="008954C5">
        <w:t xml:space="preserve"> </w:t>
      </w:r>
      <w:proofErr w:type="spellStart"/>
      <w:r>
        <w:t>ft</w:t>
      </w:r>
      <w:proofErr w:type="spellEnd"/>
      <w:r>
        <w:t xml:space="preserve"> s</w:t>
      </w:r>
      <w:r w:rsidRPr="000C15F1">
        <w:rPr>
          <w:vertAlign w:val="superscript"/>
        </w:rPr>
        <w:t>-1</w:t>
      </w:r>
      <w:r>
        <w:t xml:space="preserve"> = 0.3048 m s</w:t>
      </w:r>
      <w:r w:rsidRPr="000C15F1">
        <w:rPr>
          <w:vertAlign w:val="superscript"/>
        </w:rPr>
        <w:t>-1</w:t>
      </w:r>
      <w:r>
        <w:t>.</w:t>
      </w:r>
    </w:p>
    <w:p w14:paraId="67949E62" w14:textId="58FE0A5B" w:rsidR="00E5298B" w:rsidRDefault="008E1110" w:rsidP="007F3A3C">
      <w:pPr>
        <w:jc w:val="both"/>
        <w:outlineLvl w:val="0"/>
      </w:pPr>
      <w:r>
        <w:t>1.3</w:t>
      </w:r>
      <w:r w:rsidR="00581127">
        <w:t xml:space="preserve">.7 </w:t>
      </w:r>
      <w:r w:rsidR="004D3F28" w:rsidRPr="00FF1505">
        <w:rPr>
          <w:i/>
        </w:rPr>
        <w:t>Water Temperature</w:t>
      </w:r>
    </w:p>
    <w:p w14:paraId="42AC9E6A" w14:textId="77777777" w:rsidR="0040087F" w:rsidRDefault="00B23C84" w:rsidP="007F3A3C">
      <w:pPr>
        <w:jc w:val="both"/>
      </w:pPr>
      <w:r w:rsidRPr="001C596F">
        <w:rPr>
          <w:i/>
        </w:rPr>
        <w:t>Water Temperature</w:t>
      </w:r>
      <w:r>
        <w:t xml:space="preserve"> refers to</w:t>
      </w:r>
      <w:r w:rsidR="00045DC3">
        <w:t xml:space="preserve"> the temperature of water </w:t>
      </w:r>
      <w:r>
        <w:t xml:space="preserve">measured at the </w:t>
      </w:r>
      <w:r w:rsidR="001C596F">
        <w:t xml:space="preserve">location and </w:t>
      </w:r>
      <w:r>
        <w:t>time of sampling.</w:t>
      </w:r>
      <w:r w:rsidR="00180174">
        <w:t xml:space="preserve"> Default unit for </w:t>
      </w:r>
      <w:r w:rsidR="00180174" w:rsidRPr="00180174">
        <w:rPr>
          <w:i/>
        </w:rPr>
        <w:t>Water T</w:t>
      </w:r>
      <w:r w:rsidR="000460AC" w:rsidRPr="00180174">
        <w:rPr>
          <w:i/>
        </w:rPr>
        <w:t>emperature</w:t>
      </w:r>
      <w:r w:rsidR="000460AC">
        <w:t xml:space="preserve"> </w:t>
      </w:r>
      <w:r w:rsidR="00D62C2D">
        <w:t xml:space="preserve">is </w:t>
      </w:r>
      <w:r w:rsidR="00D62C2D">
        <w:rPr>
          <w:rFonts w:ascii="Calibri" w:hAnsi="Calibri"/>
        </w:rPr>
        <w:t>°</w:t>
      </w:r>
      <w:r w:rsidR="00D62C2D">
        <w:t>C</w:t>
      </w:r>
      <w:r>
        <w:t xml:space="preserve"> but users also have</w:t>
      </w:r>
      <w:r w:rsidR="005D5EDB">
        <w:t xml:space="preserve"> the option</w:t>
      </w:r>
      <w:r>
        <w:t xml:space="preserve"> </w:t>
      </w:r>
      <w:r w:rsidR="00D62C2D">
        <w:t xml:space="preserve">of </w:t>
      </w:r>
      <w:r w:rsidR="00D62C2D">
        <w:rPr>
          <w:rFonts w:ascii="Calibri" w:hAnsi="Calibri"/>
        </w:rPr>
        <w:t>°</w:t>
      </w:r>
      <w:r w:rsidR="00D62C2D">
        <w:t xml:space="preserve">F. </w:t>
      </w:r>
      <w:r w:rsidR="00C37C4A">
        <w:t>Detect and c</w:t>
      </w:r>
      <w:r w:rsidR="00D62C2D">
        <w:t xml:space="preserve">onvert user unit to </w:t>
      </w:r>
      <w:r w:rsidR="00D62C2D">
        <w:rPr>
          <w:rFonts w:ascii="Calibri" w:hAnsi="Calibri"/>
        </w:rPr>
        <w:t xml:space="preserve">°C </w:t>
      </w:r>
      <w:r>
        <w:t>before storage into database.</w:t>
      </w:r>
      <w:r w:rsidR="009D56DD">
        <w:t xml:space="preserve"> </w:t>
      </w:r>
    </w:p>
    <w:p w14:paraId="0F8A772E" w14:textId="7346329A" w:rsidR="00B23C84" w:rsidRDefault="003C18BC" w:rsidP="007F3A3C">
      <w:pPr>
        <w:jc w:val="both"/>
      </w:pPr>
      <w:r>
        <w:t>(</w:t>
      </w:r>
      <w:r>
        <w:rPr>
          <w:rFonts w:ascii="Calibri" w:hAnsi="Calibri"/>
        </w:rPr>
        <w:t>°</w:t>
      </w:r>
      <w:r>
        <w:t xml:space="preserve">F – 32) </w:t>
      </w:r>
      <w:r w:rsidRPr="003C18BC">
        <w:t>×</w:t>
      </w:r>
      <w:r>
        <w:t xml:space="preserve"> 5 / 9 = </w:t>
      </w:r>
      <w:r>
        <w:rPr>
          <w:rFonts w:ascii="Calibri" w:hAnsi="Calibri"/>
        </w:rPr>
        <w:t>°</w:t>
      </w:r>
      <w:r>
        <w:t>C.</w:t>
      </w:r>
    </w:p>
    <w:p w14:paraId="6ACF8F3F" w14:textId="35FF26AD" w:rsidR="00D62C2D" w:rsidRDefault="008E1110" w:rsidP="007F3A3C">
      <w:pPr>
        <w:jc w:val="both"/>
        <w:outlineLvl w:val="0"/>
      </w:pPr>
      <w:r>
        <w:t>1.3</w:t>
      </w:r>
      <w:r w:rsidR="00D62C2D">
        <w:t xml:space="preserve">.8 </w:t>
      </w:r>
      <w:r w:rsidR="00D62C2D" w:rsidRPr="00FF1505">
        <w:rPr>
          <w:i/>
        </w:rPr>
        <w:t>Air Temperature</w:t>
      </w:r>
    </w:p>
    <w:p w14:paraId="20F9120A" w14:textId="77777777" w:rsidR="0040087F" w:rsidRDefault="00CE5A9E" w:rsidP="00CE5A9E">
      <w:pPr>
        <w:jc w:val="both"/>
      </w:pPr>
      <w:r>
        <w:rPr>
          <w:i/>
        </w:rPr>
        <w:t>Air</w:t>
      </w:r>
      <w:r w:rsidRPr="001C596F">
        <w:rPr>
          <w:i/>
        </w:rPr>
        <w:t xml:space="preserve"> Temperature</w:t>
      </w:r>
      <w:r>
        <w:t xml:space="preserve"> refers to the temperature of overlying </w:t>
      </w:r>
      <w:r w:rsidR="003330DA">
        <w:t xml:space="preserve">air </w:t>
      </w:r>
      <w:r>
        <w:t xml:space="preserve">measured at the location and time of sampling. Default unit for </w:t>
      </w:r>
      <w:r>
        <w:rPr>
          <w:i/>
        </w:rPr>
        <w:t>Air</w:t>
      </w:r>
      <w:r w:rsidRPr="00180174">
        <w:rPr>
          <w:i/>
        </w:rPr>
        <w:t xml:space="preserve"> Temperature</w:t>
      </w:r>
      <w:r>
        <w:t xml:space="preserve"> is </w:t>
      </w:r>
      <w:r>
        <w:rPr>
          <w:rFonts w:ascii="Calibri" w:hAnsi="Calibri"/>
        </w:rPr>
        <w:t>°</w:t>
      </w:r>
      <w:r>
        <w:t xml:space="preserve">C but users also have the option of </w:t>
      </w:r>
      <w:r>
        <w:rPr>
          <w:rFonts w:ascii="Calibri" w:hAnsi="Calibri"/>
        </w:rPr>
        <w:t>°</w:t>
      </w:r>
      <w:r>
        <w:t xml:space="preserve">F. Detect and convert user unit to </w:t>
      </w:r>
      <w:r>
        <w:rPr>
          <w:rFonts w:ascii="Calibri" w:hAnsi="Calibri"/>
        </w:rPr>
        <w:t xml:space="preserve">°C </w:t>
      </w:r>
      <w:r>
        <w:t xml:space="preserve">before storage into database. </w:t>
      </w:r>
    </w:p>
    <w:p w14:paraId="606DDD0B" w14:textId="0E35D803" w:rsidR="00CE5A9E" w:rsidRDefault="00CE5A9E" w:rsidP="00CE5A9E">
      <w:pPr>
        <w:jc w:val="both"/>
      </w:pPr>
      <w:r>
        <w:lastRenderedPageBreak/>
        <w:t>(</w:t>
      </w:r>
      <w:r>
        <w:rPr>
          <w:rFonts w:ascii="Calibri" w:hAnsi="Calibri"/>
        </w:rPr>
        <w:t>°</w:t>
      </w:r>
      <w:r>
        <w:t xml:space="preserve">F – 32) </w:t>
      </w:r>
      <w:r w:rsidRPr="003C18BC">
        <w:t>×</w:t>
      </w:r>
      <w:r>
        <w:t xml:space="preserve"> 5 / 9 = </w:t>
      </w:r>
      <w:r>
        <w:rPr>
          <w:rFonts w:ascii="Calibri" w:hAnsi="Calibri"/>
        </w:rPr>
        <w:t>°</w:t>
      </w:r>
      <w:r>
        <w:t>C.</w:t>
      </w:r>
    </w:p>
    <w:p w14:paraId="4521B5DA" w14:textId="77777777" w:rsidR="004D7B02" w:rsidRDefault="004D7B02" w:rsidP="007F3A3C">
      <w:pPr>
        <w:jc w:val="both"/>
      </w:pPr>
    </w:p>
    <w:p w14:paraId="4DCA774E" w14:textId="70DAC347" w:rsidR="00E71365" w:rsidRDefault="008E1110" w:rsidP="007F3A3C">
      <w:pPr>
        <w:jc w:val="both"/>
        <w:outlineLvl w:val="0"/>
      </w:pPr>
      <w:r>
        <w:t>1.4 the</w:t>
      </w:r>
      <w:r w:rsidR="00950056">
        <w:t xml:space="preserve"> </w:t>
      </w:r>
      <w:r>
        <w:t>Greenhouse Gas C</w:t>
      </w:r>
      <w:r w:rsidR="00EA5ED1">
        <w:t>oncentration</w:t>
      </w:r>
      <w:r>
        <w:t xml:space="preserve"> table</w:t>
      </w:r>
    </w:p>
    <w:p w14:paraId="6927C58C" w14:textId="2895FA71" w:rsidR="009D2107" w:rsidRDefault="006748DF" w:rsidP="007F3A3C">
      <w:pPr>
        <w:jc w:val="both"/>
        <w:outlineLvl w:val="0"/>
      </w:pPr>
      <w:r>
        <w:t>1.4.</w:t>
      </w:r>
      <w:r w:rsidR="00BD0C5E">
        <w:t xml:space="preserve">1 </w:t>
      </w:r>
      <w:r w:rsidR="00BD0C5E" w:rsidRPr="006748DF">
        <w:rPr>
          <w:i/>
        </w:rPr>
        <w:t>CO</w:t>
      </w:r>
      <w:r w:rsidR="00BD0C5E" w:rsidRPr="00046BEF">
        <w:rPr>
          <w:i/>
          <w:vertAlign w:val="subscript"/>
        </w:rPr>
        <w:t>2</w:t>
      </w:r>
    </w:p>
    <w:p w14:paraId="6791785D" w14:textId="77777777" w:rsidR="00125E71" w:rsidRDefault="00032CB3" w:rsidP="007F3A3C">
      <w:pPr>
        <w:jc w:val="both"/>
      </w:pPr>
      <w:r w:rsidRPr="009348BA">
        <w:rPr>
          <w:i/>
        </w:rPr>
        <w:t>CO</w:t>
      </w:r>
      <w:r w:rsidRPr="009348BA">
        <w:rPr>
          <w:i/>
          <w:vertAlign w:val="subscript"/>
        </w:rPr>
        <w:t>2</w:t>
      </w:r>
      <w:r w:rsidR="003505B7">
        <w:t xml:space="preserve"> </w:t>
      </w:r>
      <w:r>
        <w:t xml:space="preserve">refers to </w:t>
      </w:r>
      <w:r w:rsidR="009C090C">
        <w:t>dissolved CO</w:t>
      </w:r>
      <w:r w:rsidR="009C090C" w:rsidRPr="00C01436">
        <w:rPr>
          <w:vertAlign w:val="subscript"/>
        </w:rPr>
        <w:t>2</w:t>
      </w:r>
      <w:r w:rsidR="009C090C">
        <w:t xml:space="preserve"> concentration</w:t>
      </w:r>
      <w:r w:rsidR="00B67E71">
        <w:t xml:space="preserve"> in the survey</w:t>
      </w:r>
      <w:r w:rsidR="000F705B">
        <w:t>ed</w:t>
      </w:r>
      <w:r w:rsidR="00B67E71">
        <w:t xml:space="preserve"> water body</w:t>
      </w:r>
      <w:r>
        <w:t xml:space="preserve">. </w:t>
      </w:r>
      <w:r w:rsidR="000E79C2">
        <w:t>Diss</w:t>
      </w:r>
      <w:r w:rsidR="004615BE">
        <w:t>olved CO</w:t>
      </w:r>
      <w:r w:rsidR="004615BE" w:rsidRPr="000B3030">
        <w:rPr>
          <w:vertAlign w:val="subscript"/>
        </w:rPr>
        <w:t>2</w:t>
      </w:r>
      <w:r w:rsidR="004615BE">
        <w:t xml:space="preserve"> concentration in freshwater is often </w:t>
      </w:r>
      <w:r w:rsidR="00F024C2">
        <w:t>expressed as equi</w:t>
      </w:r>
      <w:r w:rsidR="0020688F">
        <w:t xml:space="preserve">valent </w:t>
      </w:r>
      <w:r w:rsidR="00BA62FA">
        <w:t>atmospheric partial pressure (µ</w:t>
      </w:r>
      <w:proofErr w:type="spellStart"/>
      <w:r w:rsidR="00BA62FA">
        <w:t>atm</w:t>
      </w:r>
      <w:proofErr w:type="spellEnd"/>
      <w:r w:rsidR="00BA62FA">
        <w:t>)</w:t>
      </w:r>
      <w:r w:rsidR="00935318">
        <w:t xml:space="preserve"> or part per million (ppm)</w:t>
      </w:r>
      <w:r w:rsidR="004615BE">
        <w:t>.</w:t>
      </w:r>
      <w:r w:rsidR="003505B7">
        <w:t xml:space="preserve"> T</w:t>
      </w:r>
      <w:r w:rsidR="00C85E72">
        <w:t>he d</w:t>
      </w:r>
      <w:r>
        <w:t xml:space="preserve">efault unit for </w:t>
      </w:r>
      <w:r w:rsidR="005E3607" w:rsidRPr="009348BA">
        <w:rPr>
          <w:i/>
        </w:rPr>
        <w:t>CO</w:t>
      </w:r>
      <w:r w:rsidR="005E3607" w:rsidRPr="009348BA">
        <w:rPr>
          <w:i/>
          <w:vertAlign w:val="subscript"/>
        </w:rPr>
        <w:t>2</w:t>
      </w:r>
      <w:r w:rsidR="00C85E72">
        <w:t xml:space="preserve"> </w:t>
      </w:r>
      <w:r>
        <w:t xml:space="preserve">is </w:t>
      </w:r>
      <w:r w:rsidR="000548B0">
        <w:t>µ</w:t>
      </w:r>
      <w:proofErr w:type="spellStart"/>
      <w:r w:rsidR="000548B0">
        <w:t>atm</w:t>
      </w:r>
      <w:proofErr w:type="spellEnd"/>
      <w:r>
        <w:t xml:space="preserve"> but users also have options of </w:t>
      </w:r>
      <w:r w:rsidR="00F954A7">
        <w:rPr>
          <w:rFonts w:ascii="Calibri" w:hAnsi="Calibri"/>
        </w:rPr>
        <w:t xml:space="preserve">ppm, </w:t>
      </w:r>
      <w:proofErr w:type="spellStart"/>
      <w:r w:rsidR="00F954A7">
        <w:rPr>
          <w:rFonts w:ascii="Calibri" w:hAnsi="Calibri"/>
        </w:rPr>
        <w:t>ppmv</w:t>
      </w:r>
      <w:proofErr w:type="spellEnd"/>
      <w:r w:rsidR="00F954A7">
        <w:rPr>
          <w:rFonts w:ascii="Calibri" w:hAnsi="Calibri"/>
        </w:rPr>
        <w:t xml:space="preserve">, </w:t>
      </w:r>
      <w:r w:rsidR="000613E4" w:rsidRPr="000613E4">
        <w:rPr>
          <w:rFonts w:ascii="Calibri" w:hAnsi="Calibri"/>
        </w:rPr>
        <w:t>µ</w:t>
      </w:r>
      <w:proofErr w:type="spellStart"/>
      <w:r w:rsidR="000613E4" w:rsidRPr="000613E4">
        <w:rPr>
          <w:rFonts w:ascii="Calibri" w:hAnsi="Calibri"/>
        </w:rPr>
        <w:t>mol</w:t>
      </w:r>
      <w:proofErr w:type="spellEnd"/>
      <w:r w:rsidR="000613E4" w:rsidRPr="000613E4">
        <w:rPr>
          <w:rFonts w:ascii="Calibri" w:hAnsi="Calibri"/>
        </w:rPr>
        <w:t xml:space="preserve"> L</w:t>
      </w:r>
      <w:r w:rsidR="000613E4" w:rsidRPr="005E3607">
        <w:rPr>
          <w:rFonts w:ascii="Calibri" w:hAnsi="Calibri"/>
          <w:vertAlign w:val="superscript"/>
        </w:rPr>
        <w:t>-1</w:t>
      </w:r>
      <w:r w:rsidR="005E3607">
        <w:rPr>
          <w:rFonts w:ascii="Calibri" w:hAnsi="Calibri"/>
        </w:rPr>
        <w:t xml:space="preserve">, </w:t>
      </w:r>
      <w:proofErr w:type="spellStart"/>
      <w:r w:rsidR="005E3607">
        <w:rPr>
          <w:rFonts w:ascii="Calibri" w:hAnsi="Calibri"/>
        </w:rPr>
        <w:t>mmol</w:t>
      </w:r>
      <w:proofErr w:type="spellEnd"/>
      <w:r w:rsidR="005E3607">
        <w:rPr>
          <w:rFonts w:ascii="Calibri" w:hAnsi="Calibri"/>
        </w:rPr>
        <w:t xml:space="preserve"> L</w:t>
      </w:r>
      <w:r w:rsidR="005E3607" w:rsidRPr="005E3607">
        <w:rPr>
          <w:rFonts w:ascii="Calibri" w:hAnsi="Calibri"/>
          <w:vertAlign w:val="superscript"/>
        </w:rPr>
        <w:t>-1</w:t>
      </w:r>
      <w:r w:rsidR="005E3607">
        <w:rPr>
          <w:rFonts w:ascii="Calibri" w:hAnsi="Calibri"/>
        </w:rPr>
        <w:t xml:space="preserve"> </w:t>
      </w:r>
      <w:r w:rsidR="000613E4">
        <w:rPr>
          <w:rFonts w:ascii="Calibri" w:hAnsi="Calibri"/>
        </w:rPr>
        <w:t xml:space="preserve">and </w:t>
      </w:r>
      <w:proofErr w:type="spellStart"/>
      <w:r w:rsidR="000613E4">
        <w:rPr>
          <w:rFonts w:ascii="Calibri" w:hAnsi="Calibri"/>
        </w:rPr>
        <w:t>nmol</w:t>
      </w:r>
      <w:proofErr w:type="spellEnd"/>
      <w:r w:rsidR="000613E4">
        <w:rPr>
          <w:rFonts w:ascii="Calibri" w:hAnsi="Calibri"/>
        </w:rPr>
        <w:t xml:space="preserve"> L-1.</w:t>
      </w:r>
      <w:r w:rsidR="00BA62FA">
        <w:t xml:space="preserve"> </w:t>
      </w:r>
      <w:r w:rsidR="00A03F12">
        <w:t>Detect and c</w:t>
      </w:r>
      <w:r w:rsidR="00BA62FA">
        <w:t xml:space="preserve">onvert user unit to </w:t>
      </w:r>
      <w:r w:rsidR="006E2898">
        <w:t>µ</w:t>
      </w:r>
      <w:proofErr w:type="spellStart"/>
      <w:r w:rsidR="006E2898">
        <w:t>atm</w:t>
      </w:r>
      <w:proofErr w:type="spellEnd"/>
      <w:r w:rsidR="006E2898">
        <w:t xml:space="preserve"> </w:t>
      </w:r>
      <w:r w:rsidR="00BA62FA">
        <w:t>before storage into database.</w:t>
      </w:r>
      <w:r w:rsidR="008F50CC">
        <w:t xml:space="preserve"> 1 ppm (or </w:t>
      </w:r>
      <w:proofErr w:type="spellStart"/>
      <w:r w:rsidR="008F50CC">
        <w:t>ppmv</w:t>
      </w:r>
      <w:proofErr w:type="spellEnd"/>
      <w:r w:rsidR="008F50CC">
        <w:t>) = 1 µatm</w:t>
      </w:r>
      <w:r w:rsidR="00BC4F74">
        <w:t xml:space="preserve">. </w:t>
      </w:r>
    </w:p>
    <w:p w14:paraId="6E9CDFF7" w14:textId="60B3F52E" w:rsidR="00670A50" w:rsidRDefault="00BC4F74" w:rsidP="007F3A3C">
      <w:pPr>
        <w:jc w:val="both"/>
      </w:pPr>
      <w:r>
        <w:t xml:space="preserve">For </w:t>
      </w:r>
      <w:r w:rsidR="00000A5A">
        <w:t>conversion between µ</w:t>
      </w:r>
      <w:proofErr w:type="spellStart"/>
      <w:r w:rsidR="00000A5A">
        <w:t>atm</w:t>
      </w:r>
      <w:proofErr w:type="spellEnd"/>
      <w:r w:rsidR="00000A5A">
        <w:t xml:space="preserve"> and </w:t>
      </w:r>
      <w:proofErr w:type="spellStart"/>
      <w:r w:rsidR="00000A5A">
        <w:t>mol</w:t>
      </w:r>
      <w:proofErr w:type="spellEnd"/>
      <w:r w:rsidR="00000A5A">
        <w:t xml:space="preserve"> L</w:t>
      </w:r>
      <w:r w:rsidR="00000A5A" w:rsidRPr="00000A5A">
        <w:rPr>
          <w:vertAlign w:val="superscript"/>
        </w:rPr>
        <w:t>-1</w:t>
      </w:r>
      <w:r w:rsidR="00000A5A">
        <w:t xml:space="preserve">, we </w:t>
      </w:r>
      <w:r w:rsidR="00A26CB9">
        <w:t xml:space="preserve">need to introduce </w:t>
      </w:r>
      <w:r w:rsidR="00E57A65">
        <w:t xml:space="preserve">a temperature sensitive Henry’s Law constant (H): </w:t>
      </w:r>
      <w:r w:rsidR="005C37CE">
        <w:t>-</w:t>
      </w:r>
      <w:r w:rsidR="00E57A65">
        <w:t xml:space="preserve"> log</w:t>
      </w:r>
      <w:r w:rsidR="005C37CE" w:rsidRPr="00E57A65">
        <w:rPr>
          <w:vertAlign w:val="subscript"/>
        </w:rPr>
        <w:t>10</w:t>
      </w:r>
      <w:r w:rsidR="005C37CE">
        <w:t xml:space="preserve"> (H) = </w:t>
      </w:r>
      <w:r w:rsidR="009F49E7">
        <w:t xml:space="preserve">- </w:t>
      </w:r>
      <w:proofErr w:type="gramStart"/>
      <w:r w:rsidR="009F49E7">
        <w:t>700000</w:t>
      </w:r>
      <w:r w:rsidR="003C18A1">
        <w:t xml:space="preserve"> </w:t>
      </w:r>
      <w:r w:rsidR="005C37CE">
        <w:t xml:space="preserve"> </w:t>
      </w:r>
      <w:r w:rsidR="003C18A1" w:rsidRPr="003C18BC">
        <w:t>×</w:t>
      </w:r>
      <w:proofErr w:type="gramEnd"/>
      <w:r w:rsidR="003C18A1">
        <w:t xml:space="preserve"> </w:t>
      </w:r>
      <w:r w:rsidR="00B878C1">
        <w:t>T</w:t>
      </w:r>
      <w:r w:rsidR="00B878C1" w:rsidRPr="00E57A65">
        <w:rPr>
          <w:vertAlign w:val="superscript"/>
        </w:rPr>
        <w:t>2</w:t>
      </w:r>
      <w:r w:rsidR="00B878C1">
        <w:t xml:space="preserve"> + 0.015 </w:t>
      </w:r>
      <w:r w:rsidR="00B878C1" w:rsidRPr="003C18BC">
        <w:t>×</w:t>
      </w:r>
      <w:r w:rsidR="00B878C1">
        <w:t xml:space="preserve"> T + 1.11</w:t>
      </w:r>
      <w:r w:rsidR="00E57A65">
        <w:t xml:space="preserve">, where T is </w:t>
      </w:r>
      <w:r w:rsidR="00E57A65" w:rsidRPr="00E57A65">
        <w:rPr>
          <w:i/>
        </w:rPr>
        <w:t>Water Temperature</w:t>
      </w:r>
      <w:r w:rsidR="00E57A65">
        <w:t>.</w:t>
      </w:r>
    </w:p>
    <w:p w14:paraId="0B417740" w14:textId="72145492" w:rsidR="00000A5A" w:rsidRDefault="00000A5A" w:rsidP="007F3A3C">
      <w:pPr>
        <w:jc w:val="both"/>
      </w:pPr>
      <w:r>
        <w:t>µ</w:t>
      </w:r>
      <w:proofErr w:type="spellStart"/>
      <w:r>
        <w:t>atm</w:t>
      </w:r>
      <w:proofErr w:type="spellEnd"/>
      <w:r>
        <w:t xml:space="preserve"> = µ</w:t>
      </w:r>
      <w:proofErr w:type="spellStart"/>
      <w:r>
        <w:rPr>
          <w:rFonts w:ascii="Calibri" w:hAnsi="Calibri"/>
        </w:rPr>
        <w:t>mol</w:t>
      </w:r>
      <w:proofErr w:type="spellEnd"/>
      <w:r>
        <w:rPr>
          <w:rFonts w:ascii="Calibri" w:hAnsi="Calibri"/>
        </w:rPr>
        <w:t xml:space="preserve"> L</w:t>
      </w:r>
      <w:r w:rsidRPr="005E3607">
        <w:rPr>
          <w:rFonts w:ascii="Calibri" w:hAnsi="Calibri"/>
          <w:vertAlign w:val="superscript"/>
        </w:rPr>
        <w:t>-1</w:t>
      </w:r>
      <w:r>
        <w:t xml:space="preserve"> / H</w:t>
      </w:r>
    </w:p>
    <w:p w14:paraId="688C036C" w14:textId="534CD8AF" w:rsidR="00C455A7" w:rsidRDefault="00F46F21" w:rsidP="007F3A3C">
      <w:pPr>
        <w:jc w:val="both"/>
      </w:pPr>
      <w:r>
        <w:t>µ</w:t>
      </w:r>
      <w:proofErr w:type="spellStart"/>
      <w:r>
        <w:t>atm</w:t>
      </w:r>
      <w:proofErr w:type="spellEnd"/>
      <w:r>
        <w:t xml:space="preserve"> = </w:t>
      </w:r>
      <w:proofErr w:type="spellStart"/>
      <w:r w:rsidR="00000A5A">
        <w:rPr>
          <w:rFonts w:ascii="Calibri" w:hAnsi="Calibri"/>
        </w:rPr>
        <w:t>mmol</w:t>
      </w:r>
      <w:proofErr w:type="spellEnd"/>
      <w:r w:rsidR="00000A5A">
        <w:rPr>
          <w:rFonts w:ascii="Calibri" w:hAnsi="Calibri"/>
        </w:rPr>
        <w:t xml:space="preserve"> L</w:t>
      </w:r>
      <w:r w:rsidR="00000A5A" w:rsidRPr="005E3607">
        <w:rPr>
          <w:rFonts w:ascii="Calibri" w:hAnsi="Calibri"/>
          <w:vertAlign w:val="superscript"/>
        </w:rPr>
        <w:t>-1</w:t>
      </w:r>
      <w:r w:rsidR="00000A5A">
        <w:t xml:space="preserve"> </w:t>
      </w:r>
      <w:r w:rsidR="00000A5A" w:rsidRPr="003C18BC">
        <w:t>×</w:t>
      </w:r>
      <w:r w:rsidR="00000A5A">
        <w:t xml:space="preserve"> 1000 / H</w:t>
      </w:r>
    </w:p>
    <w:p w14:paraId="4BCBCD9C" w14:textId="77777777" w:rsidR="00F57CF6" w:rsidRDefault="00000A5A" w:rsidP="00F57CF6">
      <w:pPr>
        <w:jc w:val="both"/>
      </w:pPr>
      <w:r>
        <w:t>µ</w:t>
      </w:r>
      <w:proofErr w:type="spellStart"/>
      <w:r>
        <w:t>atm</w:t>
      </w:r>
      <w:proofErr w:type="spellEnd"/>
      <w:r>
        <w:t xml:space="preserve"> = </w:t>
      </w:r>
      <w:proofErr w:type="spellStart"/>
      <w:r>
        <w:rPr>
          <w:rFonts w:ascii="Calibri" w:hAnsi="Calibri"/>
        </w:rPr>
        <w:t>nmol</w:t>
      </w:r>
      <w:proofErr w:type="spellEnd"/>
      <w:r>
        <w:rPr>
          <w:rFonts w:ascii="Calibri" w:hAnsi="Calibri"/>
        </w:rPr>
        <w:t xml:space="preserve"> L</w:t>
      </w:r>
      <w:r w:rsidRPr="005E3607">
        <w:rPr>
          <w:rFonts w:ascii="Calibri" w:hAnsi="Calibri"/>
          <w:vertAlign w:val="superscript"/>
        </w:rPr>
        <w:t>-1</w:t>
      </w:r>
      <w:r>
        <w:t xml:space="preserve"> / (H </w:t>
      </w:r>
      <w:r w:rsidRPr="003C18BC">
        <w:t>×</w:t>
      </w:r>
      <w:r>
        <w:t xml:space="preserve"> 1000)</w:t>
      </w:r>
    </w:p>
    <w:p w14:paraId="411BDFF3" w14:textId="649BBB3A" w:rsidR="00BD0C5E" w:rsidRDefault="006748DF" w:rsidP="00F57CF6">
      <w:pPr>
        <w:jc w:val="both"/>
      </w:pPr>
      <w:r>
        <w:t>1.4</w:t>
      </w:r>
      <w:r w:rsidR="00ED23D9">
        <w:t xml:space="preserve">.2 </w:t>
      </w:r>
      <w:r w:rsidR="00ED23D9" w:rsidRPr="006748DF">
        <w:rPr>
          <w:i/>
        </w:rPr>
        <w:t>CH</w:t>
      </w:r>
      <w:r w:rsidR="00ED23D9" w:rsidRPr="005136EF">
        <w:rPr>
          <w:i/>
          <w:vertAlign w:val="subscript"/>
        </w:rPr>
        <w:t>4</w:t>
      </w:r>
    </w:p>
    <w:p w14:paraId="2A3905C0" w14:textId="77777777" w:rsidR="0040087F" w:rsidRDefault="00220D42" w:rsidP="00220D42">
      <w:pPr>
        <w:jc w:val="both"/>
      </w:pPr>
      <w:r w:rsidRPr="009348BA">
        <w:rPr>
          <w:i/>
        </w:rPr>
        <w:t>C</w:t>
      </w:r>
      <w:r>
        <w:rPr>
          <w:i/>
        </w:rPr>
        <w:t>H</w:t>
      </w:r>
      <w:r>
        <w:rPr>
          <w:i/>
          <w:vertAlign w:val="subscript"/>
        </w:rPr>
        <w:t>4</w:t>
      </w:r>
      <w:r>
        <w:t xml:space="preserve"> refers to dissolved CH</w:t>
      </w:r>
      <w:r>
        <w:rPr>
          <w:vertAlign w:val="subscript"/>
        </w:rPr>
        <w:t>4</w:t>
      </w:r>
      <w:r>
        <w:t xml:space="preserve"> concentration in the surveyed water body. The default unit for </w:t>
      </w:r>
      <w:r w:rsidRPr="009348BA">
        <w:rPr>
          <w:i/>
        </w:rPr>
        <w:t>C</w:t>
      </w:r>
      <w:r w:rsidR="00904E44">
        <w:rPr>
          <w:i/>
        </w:rPr>
        <w:t>H</w:t>
      </w:r>
      <w:r w:rsidR="00904E44">
        <w:rPr>
          <w:i/>
          <w:vertAlign w:val="subscript"/>
        </w:rPr>
        <w:t>4</w:t>
      </w:r>
      <w:r>
        <w:t xml:space="preserve"> is </w:t>
      </w:r>
      <w:proofErr w:type="spellStart"/>
      <w:r w:rsidR="008E207F">
        <w:t>nmol</w:t>
      </w:r>
      <w:proofErr w:type="spellEnd"/>
      <w:r w:rsidR="008E207F">
        <w:t xml:space="preserve"> L</w:t>
      </w:r>
      <w:r w:rsidR="008E207F" w:rsidRPr="008E207F">
        <w:rPr>
          <w:vertAlign w:val="superscript"/>
        </w:rPr>
        <w:t>-1</w:t>
      </w:r>
      <w:r>
        <w:t xml:space="preserve"> but users also have options of</w:t>
      </w:r>
      <w:r>
        <w:rPr>
          <w:rFonts w:ascii="Calibri" w:hAnsi="Calibri"/>
        </w:rPr>
        <w:t xml:space="preserve"> </w:t>
      </w:r>
      <w:r w:rsidRPr="000613E4">
        <w:rPr>
          <w:rFonts w:ascii="Calibri" w:hAnsi="Calibri"/>
        </w:rPr>
        <w:t>µ</w:t>
      </w:r>
      <w:proofErr w:type="spellStart"/>
      <w:r w:rsidRPr="000613E4">
        <w:rPr>
          <w:rFonts w:ascii="Calibri" w:hAnsi="Calibri"/>
        </w:rPr>
        <w:t>mol</w:t>
      </w:r>
      <w:proofErr w:type="spellEnd"/>
      <w:r w:rsidRPr="000613E4">
        <w:rPr>
          <w:rFonts w:ascii="Calibri" w:hAnsi="Calibri"/>
        </w:rPr>
        <w:t xml:space="preserve"> L</w:t>
      </w:r>
      <w:r w:rsidRPr="005E3607">
        <w:rPr>
          <w:rFonts w:ascii="Calibri" w:hAnsi="Calibri"/>
          <w:vertAlign w:val="superscript"/>
        </w:rPr>
        <w:t>-1</w:t>
      </w:r>
      <w:r>
        <w:rPr>
          <w:rFonts w:ascii="Calibri" w:hAnsi="Calibri"/>
        </w:rPr>
        <w:t>.</w:t>
      </w:r>
      <w:r>
        <w:t xml:space="preserve"> Detect and convert user unit to µ</w:t>
      </w:r>
      <w:proofErr w:type="spellStart"/>
      <w:r>
        <w:t>atm</w:t>
      </w:r>
      <w:proofErr w:type="spellEnd"/>
      <w:r>
        <w:t xml:space="preserve"> befor</w:t>
      </w:r>
      <w:r w:rsidR="00AD7FF8">
        <w:t xml:space="preserve">e storage into database. </w:t>
      </w:r>
    </w:p>
    <w:p w14:paraId="05245BB1" w14:textId="689E6E44" w:rsidR="00220D42" w:rsidRDefault="00AD7FF8" w:rsidP="00220D42">
      <w:pPr>
        <w:jc w:val="both"/>
      </w:pPr>
      <w:r>
        <w:t xml:space="preserve">1 </w:t>
      </w:r>
      <w:r w:rsidRPr="000613E4">
        <w:rPr>
          <w:rFonts w:ascii="Calibri" w:hAnsi="Calibri"/>
        </w:rPr>
        <w:t>µ</w:t>
      </w:r>
      <w:proofErr w:type="spellStart"/>
      <w:r w:rsidRPr="000613E4">
        <w:rPr>
          <w:rFonts w:ascii="Calibri" w:hAnsi="Calibri"/>
        </w:rPr>
        <w:t>mol</w:t>
      </w:r>
      <w:proofErr w:type="spellEnd"/>
      <w:r w:rsidRPr="000613E4">
        <w:rPr>
          <w:rFonts w:ascii="Calibri" w:hAnsi="Calibri"/>
        </w:rPr>
        <w:t xml:space="preserve"> L</w:t>
      </w:r>
      <w:r w:rsidRPr="005E3607">
        <w:rPr>
          <w:rFonts w:ascii="Calibri" w:hAnsi="Calibri"/>
          <w:vertAlign w:val="superscript"/>
        </w:rPr>
        <w:t>-1</w:t>
      </w:r>
      <w:r w:rsidR="00220D42">
        <w:t>= 1</w:t>
      </w:r>
      <w:r>
        <w:t xml:space="preserve">000 </w:t>
      </w:r>
      <w:proofErr w:type="spellStart"/>
      <w:r>
        <w:rPr>
          <w:rFonts w:ascii="Calibri" w:hAnsi="Calibri"/>
        </w:rPr>
        <w:t>n</w:t>
      </w:r>
      <w:r w:rsidRPr="000613E4">
        <w:rPr>
          <w:rFonts w:ascii="Calibri" w:hAnsi="Calibri"/>
        </w:rPr>
        <w:t>mol</w:t>
      </w:r>
      <w:proofErr w:type="spellEnd"/>
      <w:r w:rsidRPr="000613E4">
        <w:rPr>
          <w:rFonts w:ascii="Calibri" w:hAnsi="Calibri"/>
        </w:rPr>
        <w:t xml:space="preserve"> L</w:t>
      </w:r>
      <w:r w:rsidRPr="005E3607">
        <w:rPr>
          <w:rFonts w:ascii="Calibri" w:hAnsi="Calibri"/>
          <w:vertAlign w:val="superscript"/>
        </w:rPr>
        <w:t>-1</w:t>
      </w:r>
      <w:r w:rsidR="00F805CB">
        <w:t>.</w:t>
      </w:r>
    </w:p>
    <w:p w14:paraId="656B4AC9" w14:textId="09063221" w:rsidR="00BD0C5E" w:rsidRDefault="006748DF" w:rsidP="007F3A3C">
      <w:pPr>
        <w:jc w:val="both"/>
        <w:outlineLvl w:val="0"/>
      </w:pPr>
      <w:r>
        <w:t xml:space="preserve">1.4.3 </w:t>
      </w:r>
      <w:r w:rsidR="00BD0C5E" w:rsidRPr="006748DF">
        <w:rPr>
          <w:i/>
        </w:rPr>
        <w:t>N</w:t>
      </w:r>
      <w:r w:rsidR="00BD0C5E" w:rsidRPr="00785226">
        <w:rPr>
          <w:i/>
          <w:vertAlign w:val="subscript"/>
        </w:rPr>
        <w:t>2</w:t>
      </w:r>
      <w:r w:rsidR="00BD0C5E" w:rsidRPr="006748DF">
        <w:rPr>
          <w:i/>
        </w:rPr>
        <w:t>O</w:t>
      </w:r>
    </w:p>
    <w:p w14:paraId="39E42725" w14:textId="77777777" w:rsidR="0040087F" w:rsidRDefault="00135CC3" w:rsidP="00F805CB">
      <w:pPr>
        <w:jc w:val="both"/>
      </w:pPr>
      <w:r w:rsidRPr="006748DF">
        <w:rPr>
          <w:i/>
        </w:rPr>
        <w:t>N</w:t>
      </w:r>
      <w:r w:rsidRPr="00785226">
        <w:rPr>
          <w:i/>
          <w:vertAlign w:val="subscript"/>
        </w:rPr>
        <w:t>2</w:t>
      </w:r>
      <w:r w:rsidRPr="006748DF">
        <w:rPr>
          <w:i/>
        </w:rPr>
        <w:t>O</w:t>
      </w:r>
      <w:r>
        <w:t xml:space="preserve"> refers to dissolved </w:t>
      </w:r>
      <w:r w:rsidRPr="00135CC3">
        <w:t>N</w:t>
      </w:r>
      <w:r w:rsidRPr="00135CC3">
        <w:rPr>
          <w:vertAlign w:val="subscript"/>
        </w:rPr>
        <w:t>2</w:t>
      </w:r>
      <w:r w:rsidRPr="00135CC3">
        <w:t>O</w:t>
      </w:r>
      <w:r w:rsidR="00F805CB">
        <w:t xml:space="preserve"> concentration in the surveyed water body. The default unit for </w:t>
      </w:r>
      <w:r w:rsidRPr="006748DF">
        <w:rPr>
          <w:i/>
        </w:rPr>
        <w:t>N</w:t>
      </w:r>
      <w:r w:rsidRPr="00785226">
        <w:rPr>
          <w:i/>
          <w:vertAlign w:val="subscript"/>
        </w:rPr>
        <w:t>2</w:t>
      </w:r>
      <w:r w:rsidRPr="006748DF">
        <w:rPr>
          <w:i/>
        </w:rPr>
        <w:t>O</w:t>
      </w:r>
      <w:r w:rsidR="00F805CB">
        <w:t xml:space="preserve"> is </w:t>
      </w:r>
      <w:proofErr w:type="spellStart"/>
      <w:r w:rsidR="00F805CB">
        <w:t>nmol</w:t>
      </w:r>
      <w:proofErr w:type="spellEnd"/>
      <w:r w:rsidR="00F805CB">
        <w:t xml:space="preserve"> L</w:t>
      </w:r>
      <w:r w:rsidR="00F805CB" w:rsidRPr="008E207F">
        <w:rPr>
          <w:vertAlign w:val="superscript"/>
        </w:rPr>
        <w:t>-1</w:t>
      </w:r>
      <w:r w:rsidR="00F805CB">
        <w:t xml:space="preserve"> but users also have options of</w:t>
      </w:r>
      <w:r w:rsidR="00F805CB">
        <w:rPr>
          <w:rFonts w:ascii="Calibri" w:hAnsi="Calibri"/>
        </w:rPr>
        <w:t xml:space="preserve"> </w:t>
      </w:r>
      <w:r w:rsidR="00F805CB" w:rsidRPr="000613E4">
        <w:rPr>
          <w:rFonts w:ascii="Calibri" w:hAnsi="Calibri"/>
        </w:rPr>
        <w:t>µ</w:t>
      </w:r>
      <w:proofErr w:type="spellStart"/>
      <w:r w:rsidR="00F805CB" w:rsidRPr="000613E4">
        <w:rPr>
          <w:rFonts w:ascii="Calibri" w:hAnsi="Calibri"/>
        </w:rPr>
        <w:t>mol</w:t>
      </w:r>
      <w:proofErr w:type="spellEnd"/>
      <w:r w:rsidR="00F805CB" w:rsidRPr="000613E4">
        <w:rPr>
          <w:rFonts w:ascii="Calibri" w:hAnsi="Calibri"/>
        </w:rPr>
        <w:t xml:space="preserve"> L</w:t>
      </w:r>
      <w:r w:rsidR="00F805CB" w:rsidRPr="005E3607">
        <w:rPr>
          <w:rFonts w:ascii="Calibri" w:hAnsi="Calibri"/>
          <w:vertAlign w:val="superscript"/>
        </w:rPr>
        <w:t>-1</w:t>
      </w:r>
      <w:r w:rsidR="00F805CB">
        <w:rPr>
          <w:rFonts w:ascii="Calibri" w:hAnsi="Calibri"/>
        </w:rPr>
        <w:t>.</w:t>
      </w:r>
      <w:r w:rsidR="00F805CB">
        <w:t xml:space="preserve"> Detect and convert user unit to µ</w:t>
      </w:r>
      <w:proofErr w:type="spellStart"/>
      <w:r w:rsidR="00F805CB">
        <w:t>atm</w:t>
      </w:r>
      <w:proofErr w:type="spellEnd"/>
      <w:r w:rsidR="00F805CB">
        <w:t xml:space="preserve"> before storage into database. </w:t>
      </w:r>
    </w:p>
    <w:p w14:paraId="04DEB22C" w14:textId="00BE93CE" w:rsidR="00F805CB" w:rsidRDefault="00F805CB" w:rsidP="00F805CB">
      <w:pPr>
        <w:jc w:val="both"/>
      </w:pPr>
      <w:r>
        <w:t xml:space="preserve">1 </w:t>
      </w:r>
      <w:r w:rsidRPr="000613E4">
        <w:rPr>
          <w:rFonts w:ascii="Calibri" w:hAnsi="Calibri"/>
        </w:rPr>
        <w:t>µ</w:t>
      </w:r>
      <w:proofErr w:type="spellStart"/>
      <w:r w:rsidRPr="000613E4">
        <w:rPr>
          <w:rFonts w:ascii="Calibri" w:hAnsi="Calibri"/>
        </w:rPr>
        <w:t>mol</w:t>
      </w:r>
      <w:proofErr w:type="spellEnd"/>
      <w:r w:rsidRPr="000613E4">
        <w:rPr>
          <w:rFonts w:ascii="Calibri" w:hAnsi="Calibri"/>
        </w:rPr>
        <w:t xml:space="preserve"> L</w:t>
      </w:r>
      <w:r w:rsidRPr="005E3607">
        <w:rPr>
          <w:rFonts w:ascii="Calibri" w:hAnsi="Calibri"/>
          <w:vertAlign w:val="superscript"/>
        </w:rPr>
        <w:t>-1</w:t>
      </w:r>
      <w:r>
        <w:t xml:space="preserve">= 1000 </w:t>
      </w:r>
      <w:proofErr w:type="spellStart"/>
      <w:r>
        <w:rPr>
          <w:rFonts w:ascii="Calibri" w:hAnsi="Calibri"/>
        </w:rPr>
        <w:t>n</w:t>
      </w:r>
      <w:r w:rsidRPr="000613E4">
        <w:rPr>
          <w:rFonts w:ascii="Calibri" w:hAnsi="Calibri"/>
        </w:rPr>
        <w:t>mol</w:t>
      </w:r>
      <w:proofErr w:type="spellEnd"/>
      <w:r w:rsidRPr="000613E4">
        <w:rPr>
          <w:rFonts w:ascii="Calibri" w:hAnsi="Calibri"/>
        </w:rPr>
        <w:t xml:space="preserve"> L</w:t>
      </w:r>
      <w:r w:rsidRPr="005E3607">
        <w:rPr>
          <w:rFonts w:ascii="Calibri" w:hAnsi="Calibri"/>
          <w:vertAlign w:val="superscript"/>
        </w:rPr>
        <w:t>-1</w:t>
      </w:r>
      <w:r>
        <w:t>.</w:t>
      </w:r>
    </w:p>
    <w:p w14:paraId="31E5DAA8" w14:textId="77777777" w:rsidR="00CD2438" w:rsidRDefault="00CD2438" w:rsidP="007F3A3C">
      <w:pPr>
        <w:jc w:val="both"/>
      </w:pPr>
    </w:p>
    <w:p w14:paraId="5940285A" w14:textId="4F977196" w:rsidR="00675B85" w:rsidRDefault="00213F73" w:rsidP="007F3A3C">
      <w:pPr>
        <w:jc w:val="both"/>
        <w:outlineLvl w:val="0"/>
      </w:pPr>
      <w:r>
        <w:t>1.</w:t>
      </w:r>
      <w:r w:rsidR="006748DF">
        <w:t>5</w:t>
      </w:r>
      <w:r>
        <w:t xml:space="preserve"> </w:t>
      </w:r>
      <w:r w:rsidR="006748DF">
        <w:t xml:space="preserve">the </w:t>
      </w:r>
      <w:r>
        <w:t>Greenhouse Gas F</w:t>
      </w:r>
      <w:r w:rsidR="001224D2">
        <w:t>lux</w:t>
      </w:r>
      <w:r w:rsidR="006748DF">
        <w:t xml:space="preserve"> table</w:t>
      </w:r>
    </w:p>
    <w:p w14:paraId="7E5D5C01" w14:textId="47F6F1D3" w:rsidR="00D46AB9" w:rsidRDefault="00F77D69" w:rsidP="007F3A3C">
      <w:pPr>
        <w:jc w:val="both"/>
        <w:outlineLvl w:val="0"/>
      </w:pPr>
      <w:r>
        <w:t>1.5</w:t>
      </w:r>
      <w:r w:rsidR="00D46AB9">
        <w:t xml:space="preserve">.1 </w:t>
      </w:r>
      <w:r w:rsidR="00D46AB9" w:rsidRPr="00DC7962">
        <w:rPr>
          <w:i/>
        </w:rPr>
        <w:t>CO</w:t>
      </w:r>
      <w:r w:rsidR="00D46AB9" w:rsidRPr="00DC7962">
        <w:rPr>
          <w:i/>
          <w:sz w:val="20"/>
          <w:vertAlign w:val="subscript"/>
        </w:rPr>
        <w:t>2</w:t>
      </w:r>
      <w:r w:rsidR="00DC7962" w:rsidRPr="00DC7962">
        <w:rPr>
          <w:i/>
        </w:rPr>
        <w:t xml:space="preserve"> F</w:t>
      </w:r>
      <w:r w:rsidR="00D46AB9" w:rsidRPr="00DC7962">
        <w:rPr>
          <w:i/>
        </w:rPr>
        <w:t>lux</w:t>
      </w:r>
    </w:p>
    <w:p w14:paraId="0EDB3753" w14:textId="77777777" w:rsidR="0040087F" w:rsidRDefault="00DC7962" w:rsidP="00441B6C">
      <w:pPr>
        <w:jc w:val="both"/>
      </w:pPr>
      <w:r w:rsidRPr="00DC7962">
        <w:rPr>
          <w:i/>
        </w:rPr>
        <w:t>CO</w:t>
      </w:r>
      <w:r w:rsidRPr="00DC7962">
        <w:rPr>
          <w:i/>
          <w:sz w:val="20"/>
          <w:vertAlign w:val="subscript"/>
        </w:rPr>
        <w:t>2</w:t>
      </w:r>
      <w:r w:rsidRPr="00DC7962">
        <w:rPr>
          <w:i/>
        </w:rPr>
        <w:t xml:space="preserve"> Flux</w:t>
      </w:r>
      <w:r>
        <w:t xml:space="preserve"> </w:t>
      </w:r>
      <w:r w:rsidR="00D63D17">
        <w:t xml:space="preserve">refers to the </w:t>
      </w:r>
      <w:r w:rsidR="00DF758E">
        <w:t>amount of</w:t>
      </w:r>
      <w:r w:rsidR="00D63D17">
        <w:t xml:space="preserve"> CO</w:t>
      </w:r>
      <w:r w:rsidR="00D63D17" w:rsidRPr="00DF758E">
        <w:rPr>
          <w:vertAlign w:val="subscript"/>
        </w:rPr>
        <w:t>2</w:t>
      </w:r>
      <w:r w:rsidR="00DF758E">
        <w:t xml:space="preserve"> evaded</w:t>
      </w:r>
      <w:r w:rsidR="009F0872">
        <w:t xml:space="preserve"> from the water </w:t>
      </w:r>
      <w:r w:rsidR="00D63D17">
        <w:t>surface</w:t>
      </w:r>
      <w:r w:rsidR="00700FD4">
        <w:t xml:space="preserve"> in a certain time</w:t>
      </w:r>
      <w:r w:rsidR="00D63D17">
        <w:t xml:space="preserve">. </w:t>
      </w:r>
      <w:r w:rsidR="003F4872">
        <w:t xml:space="preserve">Default </w:t>
      </w:r>
      <w:r w:rsidR="009A444F">
        <w:t>uni</w:t>
      </w:r>
      <w:r w:rsidR="00F72723">
        <w:t xml:space="preserve">t for </w:t>
      </w:r>
      <w:r w:rsidR="00F72723" w:rsidRPr="00DC7962">
        <w:rPr>
          <w:i/>
        </w:rPr>
        <w:t>CO</w:t>
      </w:r>
      <w:r w:rsidR="00F72723" w:rsidRPr="00DC7962">
        <w:rPr>
          <w:i/>
          <w:sz w:val="20"/>
          <w:vertAlign w:val="subscript"/>
        </w:rPr>
        <w:t>2</w:t>
      </w:r>
      <w:r w:rsidR="00F72723" w:rsidRPr="00DC7962">
        <w:rPr>
          <w:i/>
        </w:rPr>
        <w:t xml:space="preserve"> Flux</w:t>
      </w:r>
      <w:r w:rsidR="00F72723">
        <w:t xml:space="preserve"> </w:t>
      </w:r>
      <w:r w:rsidR="006C46C6">
        <w:t>in the database is g C m</w:t>
      </w:r>
      <w:r w:rsidR="006C46C6" w:rsidRPr="00F72723">
        <w:rPr>
          <w:vertAlign w:val="superscript"/>
        </w:rPr>
        <w:t>-2</w:t>
      </w:r>
      <w:r w:rsidR="006C46C6">
        <w:t xml:space="preserve"> yr</w:t>
      </w:r>
      <w:r w:rsidR="006C46C6" w:rsidRPr="00F72723">
        <w:rPr>
          <w:vertAlign w:val="superscript"/>
        </w:rPr>
        <w:t>-1</w:t>
      </w:r>
      <w:r w:rsidR="006C46C6">
        <w:t>,</w:t>
      </w:r>
      <w:r w:rsidR="009A444F">
        <w:t xml:space="preserve"> </w:t>
      </w:r>
      <w:r w:rsidR="006C46C6">
        <w:t xml:space="preserve">but users also have options of </w:t>
      </w:r>
      <w:r w:rsidR="00AC4831" w:rsidRPr="00AC4831">
        <w:t>mg C m</w:t>
      </w:r>
      <w:r w:rsidR="00AC4831" w:rsidRPr="00AB4040">
        <w:rPr>
          <w:vertAlign w:val="superscript"/>
        </w:rPr>
        <w:t>-2</w:t>
      </w:r>
      <w:r w:rsidR="00AC4831" w:rsidRPr="00AC4831">
        <w:t xml:space="preserve"> d</w:t>
      </w:r>
      <w:r w:rsidR="00AC4831" w:rsidRPr="00AB4040">
        <w:rPr>
          <w:vertAlign w:val="superscript"/>
        </w:rPr>
        <w:t>-1</w:t>
      </w:r>
      <w:r w:rsidR="00AC4831">
        <w:t xml:space="preserve">, </w:t>
      </w:r>
      <w:r w:rsidR="00AC4831" w:rsidRPr="00AC4831">
        <w:t>mg C m</w:t>
      </w:r>
      <w:r w:rsidR="00AC4831" w:rsidRPr="007D71DC">
        <w:rPr>
          <w:vertAlign w:val="superscript"/>
        </w:rPr>
        <w:t>-2</w:t>
      </w:r>
      <w:r w:rsidR="00AC4831" w:rsidRPr="00AC4831">
        <w:t xml:space="preserve"> hr</w:t>
      </w:r>
      <w:r w:rsidR="00AC4831" w:rsidRPr="007D71DC">
        <w:rPr>
          <w:vertAlign w:val="superscript"/>
        </w:rPr>
        <w:t>-1</w:t>
      </w:r>
      <w:r w:rsidR="00AC4831">
        <w:t xml:space="preserve">, </w:t>
      </w:r>
      <w:r w:rsidR="00AC4831" w:rsidRPr="00AC4831">
        <w:t>µg C m</w:t>
      </w:r>
      <w:r w:rsidR="00AC4831" w:rsidRPr="007D71DC">
        <w:rPr>
          <w:vertAlign w:val="superscript"/>
        </w:rPr>
        <w:t>-2</w:t>
      </w:r>
      <w:r w:rsidR="00AC4831" w:rsidRPr="00AC4831">
        <w:t xml:space="preserve"> s</w:t>
      </w:r>
      <w:r w:rsidR="00AC4831" w:rsidRPr="007D71DC">
        <w:rPr>
          <w:vertAlign w:val="superscript"/>
        </w:rPr>
        <w:t>-1</w:t>
      </w:r>
      <w:r w:rsidR="00AC4831">
        <w:t xml:space="preserve">, </w:t>
      </w:r>
      <w:proofErr w:type="spellStart"/>
      <w:r w:rsidR="00AC4831" w:rsidRPr="00AC4831">
        <w:t>mmol</w:t>
      </w:r>
      <w:proofErr w:type="spellEnd"/>
      <w:r w:rsidR="00AC4831" w:rsidRPr="00AC4831">
        <w:t xml:space="preserve"> m</w:t>
      </w:r>
      <w:r w:rsidR="00AC4831" w:rsidRPr="007D71DC">
        <w:rPr>
          <w:vertAlign w:val="superscript"/>
        </w:rPr>
        <w:t>-2</w:t>
      </w:r>
      <w:r w:rsidR="00AC4831" w:rsidRPr="00AC4831">
        <w:t xml:space="preserve"> d</w:t>
      </w:r>
      <w:r w:rsidR="00AC4831" w:rsidRPr="007D71DC">
        <w:rPr>
          <w:vertAlign w:val="superscript"/>
        </w:rPr>
        <w:t>-1</w:t>
      </w:r>
      <w:r w:rsidR="00AC4831">
        <w:t xml:space="preserve">, </w:t>
      </w:r>
      <w:r w:rsidR="00AC4831" w:rsidRPr="00AC4831">
        <w:t>µ</w:t>
      </w:r>
      <w:proofErr w:type="spellStart"/>
      <w:r w:rsidR="00AC4831" w:rsidRPr="00AC4831">
        <w:t>mol</w:t>
      </w:r>
      <w:proofErr w:type="spellEnd"/>
      <w:r w:rsidR="00AC4831" w:rsidRPr="00AC4831">
        <w:t xml:space="preserve"> m</w:t>
      </w:r>
      <w:r w:rsidR="00AC4831" w:rsidRPr="007D71DC">
        <w:rPr>
          <w:vertAlign w:val="superscript"/>
        </w:rPr>
        <w:t>-2</w:t>
      </w:r>
      <w:r w:rsidR="00AC4831" w:rsidRPr="00AC4831">
        <w:t xml:space="preserve"> hr</w:t>
      </w:r>
      <w:r w:rsidR="00AC4831" w:rsidRPr="007D71DC">
        <w:rPr>
          <w:vertAlign w:val="superscript"/>
        </w:rPr>
        <w:t>-1</w:t>
      </w:r>
      <w:r w:rsidR="00AC4831">
        <w:t xml:space="preserve">, and </w:t>
      </w:r>
      <w:r w:rsidR="00AC4831" w:rsidRPr="00AC4831">
        <w:t>µ</w:t>
      </w:r>
      <w:proofErr w:type="spellStart"/>
      <w:r w:rsidR="00AC4831" w:rsidRPr="00AC4831">
        <w:t>mol</w:t>
      </w:r>
      <w:proofErr w:type="spellEnd"/>
      <w:r w:rsidR="00AC4831" w:rsidRPr="00AC4831">
        <w:t xml:space="preserve"> m</w:t>
      </w:r>
      <w:r w:rsidR="00AC4831" w:rsidRPr="007D71DC">
        <w:rPr>
          <w:vertAlign w:val="superscript"/>
        </w:rPr>
        <w:t>-2</w:t>
      </w:r>
      <w:r w:rsidR="00AC4831" w:rsidRPr="00AC4831">
        <w:t xml:space="preserve"> s</w:t>
      </w:r>
      <w:r w:rsidR="00AC4831" w:rsidRPr="007D71DC">
        <w:rPr>
          <w:vertAlign w:val="superscript"/>
        </w:rPr>
        <w:t>-1</w:t>
      </w:r>
      <w:r w:rsidR="006C46C6">
        <w:rPr>
          <w:rFonts w:ascii="Calibri" w:hAnsi="Calibri"/>
        </w:rPr>
        <w:t>.</w:t>
      </w:r>
      <w:r w:rsidR="006C46C6">
        <w:t xml:space="preserve"> </w:t>
      </w:r>
      <w:r w:rsidR="007D71DC">
        <w:t>Detect and c</w:t>
      </w:r>
      <w:r w:rsidR="006C46C6">
        <w:t xml:space="preserve">onvert user unit to </w:t>
      </w:r>
      <w:r w:rsidR="00F32199">
        <w:t>g C m-2 yr-1</w:t>
      </w:r>
      <w:r w:rsidR="00FC2A92">
        <w:t xml:space="preserve"> </w:t>
      </w:r>
      <w:r w:rsidR="005F1C70">
        <w:t>before storage into database.</w:t>
      </w:r>
      <w:r w:rsidR="00D6679A">
        <w:t xml:space="preserve"> </w:t>
      </w:r>
    </w:p>
    <w:p w14:paraId="2919349E" w14:textId="0AE62348" w:rsidR="005F1C70" w:rsidRDefault="0082626D" w:rsidP="00441B6C">
      <w:pPr>
        <w:jc w:val="both"/>
      </w:pPr>
      <w:r>
        <w:t xml:space="preserve">1 </w:t>
      </w:r>
      <w:r w:rsidRPr="00AC4831">
        <w:t>mg C m</w:t>
      </w:r>
      <w:r w:rsidRPr="00AB4040">
        <w:rPr>
          <w:vertAlign w:val="superscript"/>
        </w:rPr>
        <w:t>-2</w:t>
      </w:r>
      <w:r w:rsidRPr="00AC4831">
        <w:t xml:space="preserve"> d</w:t>
      </w:r>
      <w:r w:rsidRPr="00AB4040">
        <w:rPr>
          <w:vertAlign w:val="superscript"/>
        </w:rPr>
        <w:t>-1</w:t>
      </w:r>
      <w:r>
        <w:t xml:space="preserve"> = </w:t>
      </w:r>
      <w:r w:rsidR="00770B80">
        <w:t>0.365</w:t>
      </w:r>
      <w:r w:rsidR="002A6DD6">
        <w:t xml:space="preserve"> </w:t>
      </w:r>
      <w:r w:rsidR="002A6DD6">
        <w:t>g C m</w:t>
      </w:r>
      <w:r w:rsidR="002A6DD6" w:rsidRPr="00F72723">
        <w:rPr>
          <w:vertAlign w:val="superscript"/>
        </w:rPr>
        <w:t>-2</w:t>
      </w:r>
      <w:r w:rsidR="002A6DD6">
        <w:t xml:space="preserve"> yr</w:t>
      </w:r>
      <w:r w:rsidR="002A6DD6" w:rsidRPr="00F72723">
        <w:rPr>
          <w:vertAlign w:val="superscript"/>
        </w:rPr>
        <w:t>-1</w:t>
      </w:r>
      <w:r>
        <w:t xml:space="preserve">, </w:t>
      </w:r>
      <w:r>
        <w:t xml:space="preserve">1 </w:t>
      </w:r>
      <w:r w:rsidR="00647ADB" w:rsidRPr="00AC4831">
        <w:t>mg C m</w:t>
      </w:r>
      <w:r w:rsidR="00647ADB" w:rsidRPr="007D71DC">
        <w:rPr>
          <w:vertAlign w:val="superscript"/>
        </w:rPr>
        <w:t>-2</w:t>
      </w:r>
      <w:r w:rsidR="00647ADB" w:rsidRPr="00AC4831">
        <w:t xml:space="preserve"> hr</w:t>
      </w:r>
      <w:r w:rsidR="00647ADB" w:rsidRPr="007D71DC">
        <w:rPr>
          <w:vertAlign w:val="superscript"/>
        </w:rPr>
        <w:t>-1</w:t>
      </w:r>
      <w:r w:rsidR="00647ADB">
        <w:t xml:space="preserve"> </w:t>
      </w:r>
      <w:r>
        <w:t xml:space="preserve">= </w:t>
      </w:r>
      <w:r w:rsidR="00F227E7">
        <w:t xml:space="preserve">8.76 </w:t>
      </w:r>
      <w:r w:rsidR="00F227E7">
        <w:t>g C m</w:t>
      </w:r>
      <w:r w:rsidR="00F227E7" w:rsidRPr="00F72723">
        <w:rPr>
          <w:vertAlign w:val="superscript"/>
        </w:rPr>
        <w:t>-2</w:t>
      </w:r>
      <w:r w:rsidR="00F227E7">
        <w:t xml:space="preserve"> yr</w:t>
      </w:r>
      <w:r w:rsidR="00F227E7" w:rsidRPr="00F72723">
        <w:rPr>
          <w:vertAlign w:val="superscript"/>
        </w:rPr>
        <w:t>-1</w:t>
      </w:r>
      <w:r>
        <w:t>,</w:t>
      </w:r>
      <w:r>
        <w:t xml:space="preserve"> </w:t>
      </w:r>
      <w:r>
        <w:t>1</w:t>
      </w:r>
      <w:r w:rsidR="00777648">
        <w:t xml:space="preserve"> </w:t>
      </w:r>
      <w:r w:rsidR="00777648" w:rsidRPr="00AC4831">
        <w:t>µg C m</w:t>
      </w:r>
      <w:r w:rsidR="00777648" w:rsidRPr="007D71DC">
        <w:rPr>
          <w:vertAlign w:val="superscript"/>
        </w:rPr>
        <w:t>-2</w:t>
      </w:r>
      <w:r w:rsidR="00777648" w:rsidRPr="00AC4831">
        <w:t xml:space="preserve"> s</w:t>
      </w:r>
      <w:r w:rsidR="00777648" w:rsidRPr="007D71DC">
        <w:rPr>
          <w:vertAlign w:val="superscript"/>
        </w:rPr>
        <w:t>-1</w:t>
      </w:r>
      <w:r w:rsidR="00091F57">
        <w:t xml:space="preserve"> = 31.536</w:t>
      </w:r>
      <w:r w:rsidR="005D1C99">
        <w:t xml:space="preserve"> </w:t>
      </w:r>
      <w:r w:rsidR="00091F57">
        <w:t>g C m</w:t>
      </w:r>
      <w:r w:rsidR="00091F57" w:rsidRPr="00F72723">
        <w:rPr>
          <w:vertAlign w:val="superscript"/>
        </w:rPr>
        <w:t>-2</w:t>
      </w:r>
      <w:r w:rsidR="00091F57">
        <w:t xml:space="preserve"> yr</w:t>
      </w:r>
      <w:r w:rsidR="00091F57" w:rsidRPr="00F72723">
        <w:rPr>
          <w:vertAlign w:val="superscript"/>
        </w:rPr>
        <w:t>-1</w:t>
      </w:r>
      <w:r>
        <w:t>,</w:t>
      </w:r>
      <w:r>
        <w:t xml:space="preserve"> </w:t>
      </w:r>
      <w:r>
        <w:t xml:space="preserve">1 </w:t>
      </w:r>
      <w:proofErr w:type="spellStart"/>
      <w:r w:rsidR="00A87019" w:rsidRPr="00AC4831">
        <w:t>mmol</w:t>
      </w:r>
      <w:proofErr w:type="spellEnd"/>
      <w:r w:rsidR="00A87019" w:rsidRPr="00AC4831">
        <w:t xml:space="preserve"> m</w:t>
      </w:r>
      <w:r w:rsidR="00A87019" w:rsidRPr="007D71DC">
        <w:rPr>
          <w:vertAlign w:val="superscript"/>
        </w:rPr>
        <w:t>-2</w:t>
      </w:r>
      <w:r w:rsidR="00A87019" w:rsidRPr="00AC4831">
        <w:t xml:space="preserve"> d</w:t>
      </w:r>
      <w:r w:rsidR="00A87019" w:rsidRPr="007D71DC">
        <w:rPr>
          <w:vertAlign w:val="superscript"/>
        </w:rPr>
        <w:t>-1</w:t>
      </w:r>
      <w:r w:rsidR="00A87019" w:rsidRPr="00A87019">
        <w:rPr>
          <w:vertAlign w:val="subscript"/>
        </w:rPr>
        <w:t xml:space="preserve"> </w:t>
      </w:r>
      <w:r>
        <w:t xml:space="preserve">= </w:t>
      </w:r>
      <w:r w:rsidR="00683F8B">
        <w:t xml:space="preserve">4.38 </w:t>
      </w:r>
      <w:r w:rsidR="00683F8B">
        <w:t>g C m</w:t>
      </w:r>
      <w:r w:rsidR="00683F8B" w:rsidRPr="00F72723">
        <w:rPr>
          <w:vertAlign w:val="superscript"/>
        </w:rPr>
        <w:t>-2</w:t>
      </w:r>
      <w:r w:rsidR="00683F8B">
        <w:t xml:space="preserve"> yr</w:t>
      </w:r>
      <w:r w:rsidR="00683F8B" w:rsidRPr="00F72723">
        <w:rPr>
          <w:vertAlign w:val="superscript"/>
        </w:rPr>
        <w:t>-1</w:t>
      </w:r>
      <w:r>
        <w:t>,</w:t>
      </w:r>
      <w:r>
        <w:t xml:space="preserve"> </w:t>
      </w:r>
      <w:r>
        <w:t>1</w:t>
      </w:r>
      <w:r w:rsidR="00212ED9" w:rsidRPr="00212ED9">
        <w:t xml:space="preserve"> </w:t>
      </w:r>
      <w:r w:rsidR="00212ED9" w:rsidRPr="00AC4831">
        <w:t>µ</w:t>
      </w:r>
      <w:proofErr w:type="spellStart"/>
      <w:r w:rsidR="00212ED9" w:rsidRPr="00AC4831">
        <w:t>mol</w:t>
      </w:r>
      <w:proofErr w:type="spellEnd"/>
      <w:r w:rsidR="00212ED9" w:rsidRPr="00AC4831">
        <w:t xml:space="preserve"> m</w:t>
      </w:r>
      <w:r w:rsidR="00212ED9" w:rsidRPr="007D71DC">
        <w:rPr>
          <w:vertAlign w:val="superscript"/>
        </w:rPr>
        <w:t>-2</w:t>
      </w:r>
      <w:r w:rsidR="00212ED9" w:rsidRPr="00AC4831">
        <w:t xml:space="preserve"> hr</w:t>
      </w:r>
      <w:r w:rsidR="00212ED9" w:rsidRPr="007D71DC">
        <w:rPr>
          <w:vertAlign w:val="superscript"/>
        </w:rPr>
        <w:t>-1</w:t>
      </w:r>
      <w:r w:rsidR="000C1796">
        <w:t xml:space="preserve"> = 0.10512 </w:t>
      </w:r>
      <w:r w:rsidR="000C1796">
        <w:t>g C m</w:t>
      </w:r>
      <w:r w:rsidR="000C1796" w:rsidRPr="00F72723">
        <w:rPr>
          <w:vertAlign w:val="superscript"/>
        </w:rPr>
        <w:t>-2</w:t>
      </w:r>
      <w:r w:rsidR="000C1796">
        <w:t xml:space="preserve"> yr</w:t>
      </w:r>
      <w:r w:rsidR="000C1796" w:rsidRPr="00F72723">
        <w:rPr>
          <w:vertAlign w:val="superscript"/>
        </w:rPr>
        <w:t>-1</w:t>
      </w:r>
      <w:r>
        <w:t>,</w:t>
      </w:r>
      <w:r>
        <w:t xml:space="preserve"> </w:t>
      </w:r>
      <w:r>
        <w:t>1</w:t>
      </w:r>
      <w:r w:rsidR="00605834">
        <w:t xml:space="preserve"> </w:t>
      </w:r>
      <w:r w:rsidR="00605834" w:rsidRPr="00AC4831">
        <w:t>µ</w:t>
      </w:r>
      <w:proofErr w:type="spellStart"/>
      <w:r w:rsidR="00605834" w:rsidRPr="00AC4831">
        <w:t>mol</w:t>
      </w:r>
      <w:proofErr w:type="spellEnd"/>
      <w:r w:rsidR="00605834" w:rsidRPr="00AC4831">
        <w:t xml:space="preserve"> m</w:t>
      </w:r>
      <w:r w:rsidR="00605834" w:rsidRPr="007D71DC">
        <w:rPr>
          <w:vertAlign w:val="superscript"/>
        </w:rPr>
        <w:t>-2</w:t>
      </w:r>
      <w:r w:rsidR="00605834" w:rsidRPr="00AC4831">
        <w:t xml:space="preserve"> s</w:t>
      </w:r>
      <w:r w:rsidR="00605834" w:rsidRPr="007D71DC">
        <w:rPr>
          <w:vertAlign w:val="superscript"/>
        </w:rPr>
        <w:t>-1</w:t>
      </w:r>
      <w:r>
        <w:t xml:space="preserve"> =</w:t>
      </w:r>
      <w:r w:rsidR="00C933DB">
        <w:t xml:space="preserve"> </w:t>
      </w:r>
      <w:r w:rsidR="00C13C3D">
        <w:t xml:space="preserve">378.432 </w:t>
      </w:r>
      <w:r w:rsidR="000C1796">
        <w:t>g C m</w:t>
      </w:r>
      <w:r w:rsidR="000C1796" w:rsidRPr="00F72723">
        <w:rPr>
          <w:vertAlign w:val="superscript"/>
        </w:rPr>
        <w:t>-2</w:t>
      </w:r>
      <w:r w:rsidR="000C1796">
        <w:t xml:space="preserve"> yr</w:t>
      </w:r>
      <w:r w:rsidR="000C1796" w:rsidRPr="00F72723">
        <w:rPr>
          <w:vertAlign w:val="superscript"/>
        </w:rPr>
        <w:t>-1</w:t>
      </w:r>
      <w:r w:rsidR="000C1796" w:rsidRPr="000C1796">
        <w:t>.</w:t>
      </w:r>
      <w:r w:rsidR="002C370A">
        <w:tab/>
      </w:r>
    </w:p>
    <w:p w14:paraId="43FC8DCE" w14:textId="5F8D8CE4" w:rsidR="00C66502" w:rsidRDefault="00F77D69" w:rsidP="007F3A3C">
      <w:pPr>
        <w:jc w:val="both"/>
        <w:outlineLvl w:val="0"/>
      </w:pPr>
      <w:r>
        <w:lastRenderedPageBreak/>
        <w:t>1.5</w:t>
      </w:r>
      <w:r w:rsidR="000240D2">
        <w:t xml:space="preserve">.2 </w:t>
      </w:r>
      <w:r w:rsidR="000240D2" w:rsidRPr="000240D2">
        <w:rPr>
          <w:i/>
        </w:rPr>
        <w:t>CH</w:t>
      </w:r>
      <w:r w:rsidR="00092B39" w:rsidRPr="000240D2">
        <w:rPr>
          <w:i/>
          <w:vertAlign w:val="subscript"/>
        </w:rPr>
        <w:t>4</w:t>
      </w:r>
      <w:r w:rsidR="000240D2" w:rsidRPr="000240D2">
        <w:rPr>
          <w:i/>
        </w:rPr>
        <w:t xml:space="preserve"> F</w:t>
      </w:r>
      <w:r w:rsidR="00C66502" w:rsidRPr="000240D2">
        <w:rPr>
          <w:i/>
        </w:rPr>
        <w:t>lux</w:t>
      </w:r>
    </w:p>
    <w:p w14:paraId="47E361A4" w14:textId="77777777" w:rsidR="0040087F" w:rsidRDefault="000240D2" w:rsidP="00441B6C">
      <w:pPr>
        <w:jc w:val="both"/>
      </w:pPr>
      <w:r w:rsidRPr="000240D2">
        <w:rPr>
          <w:i/>
        </w:rPr>
        <w:t>CH</w:t>
      </w:r>
      <w:r w:rsidRPr="000240D2">
        <w:rPr>
          <w:i/>
          <w:vertAlign w:val="subscript"/>
        </w:rPr>
        <w:t>4</w:t>
      </w:r>
      <w:r w:rsidRPr="000240D2">
        <w:rPr>
          <w:i/>
        </w:rPr>
        <w:t xml:space="preserve"> Flux</w:t>
      </w:r>
      <w:r w:rsidR="00441B6C">
        <w:t xml:space="preserve"> refers to the amount of</w:t>
      </w:r>
      <w:r>
        <w:t xml:space="preserve"> CH</w:t>
      </w:r>
      <w:r>
        <w:rPr>
          <w:vertAlign w:val="subscript"/>
        </w:rPr>
        <w:t>4</w:t>
      </w:r>
      <w:r w:rsidR="00441B6C">
        <w:t xml:space="preserve"> evaded from the water surface in a certain time. Default unit for </w:t>
      </w:r>
      <w:r w:rsidR="00183581" w:rsidRPr="000240D2">
        <w:rPr>
          <w:i/>
        </w:rPr>
        <w:t>CH</w:t>
      </w:r>
      <w:r w:rsidR="00183581" w:rsidRPr="000240D2">
        <w:rPr>
          <w:i/>
          <w:vertAlign w:val="subscript"/>
        </w:rPr>
        <w:t>4</w:t>
      </w:r>
      <w:r w:rsidR="00183581" w:rsidRPr="000240D2">
        <w:rPr>
          <w:i/>
        </w:rPr>
        <w:t xml:space="preserve"> </w:t>
      </w:r>
      <w:r w:rsidR="00441B6C" w:rsidRPr="00DC7962">
        <w:rPr>
          <w:i/>
        </w:rPr>
        <w:t>Flux</w:t>
      </w:r>
      <w:r w:rsidR="00441B6C">
        <w:t xml:space="preserve"> in the database is g C m</w:t>
      </w:r>
      <w:r w:rsidR="00441B6C" w:rsidRPr="00F72723">
        <w:rPr>
          <w:vertAlign w:val="superscript"/>
        </w:rPr>
        <w:t>-2</w:t>
      </w:r>
      <w:r w:rsidR="00441B6C">
        <w:t xml:space="preserve"> yr</w:t>
      </w:r>
      <w:r w:rsidR="00441B6C" w:rsidRPr="00F72723">
        <w:rPr>
          <w:vertAlign w:val="superscript"/>
        </w:rPr>
        <w:t>-1</w:t>
      </w:r>
      <w:r w:rsidR="00441B6C">
        <w:t xml:space="preserve">, but users also have options of </w:t>
      </w:r>
      <w:r w:rsidR="00441B6C" w:rsidRPr="00AC4831">
        <w:t>mg C m</w:t>
      </w:r>
      <w:r w:rsidR="00441B6C" w:rsidRPr="00AB4040">
        <w:rPr>
          <w:vertAlign w:val="superscript"/>
        </w:rPr>
        <w:t>-2</w:t>
      </w:r>
      <w:r w:rsidR="00441B6C" w:rsidRPr="00AC4831">
        <w:t xml:space="preserve"> d</w:t>
      </w:r>
      <w:r w:rsidR="00441B6C" w:rsidRPr="00AB4040">
        <w:rPr>
          <w:vertAlign w:val="superscript"/>
        </w:rPr>
        <w:t>-1</w:t>
      </w:r>
      <w:r w:rsidR="00441B6C">
        <w:t xml:space="preserve">, </w:t>
      </w:r>
      <w:r w:rsidR="00441B6C" w:rsidRPr="00AC4831">
        <w:t>mg C m</w:t>
      </w:r>
      <w:r w:rsidR="00441B6C" w:rsidRPr="007D71DC">
        <w:rPr>
          <w:vertAlign w:val="superscript"/>
        </w:rPr>
        <w:t>-2</w:t>
      </w:r>
      <w:r w:rsidR="00441B6C" w:rsidRPr="00AC4831">
        <w:t xml:space="preserve"> hr</w:t>
      </w:r>
      <w:r w:rsidR="00441B6C" w:rsidRPr="007D71DC">
        <w:rPr>
          <w:vertAlign w:val="superscript"/>
        </w:rPr>
        <w:t>-1</w:t>
      </w:r>
      <w:r w:rsidR="00441B6C">
        <w:t xml:space="preserve">, </w:t>
      </w:r>
      <w:r w:rsidR="00441B6C" w:rsidRPr="00AC4831">
        <w:t>µg C m</w:t>
      </w:r>
      <w:r w:rsidR="00441B6C" w:rsidRPr="007D71DC">
        <w:rPr>
          <w:vertAlign w:val="superscript"/>
        </w:rPr>
        <w:t>-2</w:t>
      </w:r>
      <w:r w:rsidR="00441B6C" w:rsidRPr="00AC4831">
        <w:t xml:space="preserve"> s</w:t>
      </w:r>
      <w:r w:rsidR="00441B6C" w:rsidRPr="007D71DC">
        <w:rPr>
          <w:vertAlign w:val="superscript"/>
        </w:rPr>
        <w:t>-1</w:t>
      </w:r>
      <w:r w:rsidR="00441B6C">
        <w:t xml:space="preserve">, </w:t>
      </w:r>
      <w:proofErr w:type="spellStart"/>
      <w:r w:rsidR="00441B6C" w:rsidRPr="00AC4831">
        <w:t>mmol</w:t>
      </w:r>
      <w:proofErr w:type="spellEnd"/>
      <w:r w:rsidR="00441B6C" w:rsidRPr="00AC4831">
        <w:t xml:space="preserve"> m</w:t>
      </w:r>
      <w:r w:rsidR="00441B6C" w:rsidRPr="007D71DC">
        <w:rPr>
          <w:vertAlign w:val="superscript"/>
        </w:rPr>
        <w:t>-2</w:t>
      </w:r>
      <w:r w:rsidR="00441B6C" w:rsidRPr="00AC4831">
        <w:t xml:space="preserve"> d</w:t>
      </w:r>
      <w:r w:rsidR="00441B6C" w:rsidRPr="007D71DC">
        <w:rPr>
          <w:vertAlign w:val="superscript"/>
        </w:rPr>
        <w:t>-1</w:t>
      </w:r>
      <w:r w:rsidR="00441B6C">
        <w:t xml:space="preserve">, </w:t>
      </w:r>
      <w:r w:rsidR="00441B6C" w:rsidRPr="00AC4831">
        <w:t>µ</w:t>
      </w:r>
      <w:proofErr w:type="spellStart"/>
      <w:r w:rsidR="00441B6C" w:rsidRPr="00AC4831">
        <w:t>mol</w:t>
      </w:r>
      <w:proofErr w:type="spellEnd"/>
      <w:r w:rsidR="00441B6C" w:rsidRPr="00AC4831">
        <w:t xml:space="preserve"> m</w:t>
      </w:r>
      <w:r w:rsidR="00441B6C" w:rsidRPr="007D71DC">
        <w:rPr>
          <w:vertAlign w:val="superscript"/>
        </w:rPr>
        <w:t>-2</w:t>
      </w:r>
      <w:r w:rsidR="00441B6C" w:rsidRPr="00AC4831">
        <w:t xml:space="preserve"> hr</w:t>
      </w:r>
      <w:r w:rsidR="00441B6C" w:rsidRPr="007D71DC">
        <w:rPr>
          <w:vertAlign w:val="superscript"/>
        </w:rPr>
        <w:t>-1</w:t>
      </w:r>
      <w:r w:rsidR="00441B6C">
        <w:t xml:space="preserve">, and </w:t>
      </w:r>
      <w:r w:rsidR="00441B6C" w:rsidRPr="00AC4831">
        <w:t>µ</w:t>
      </w:r>
      <w:proofErr w:type="spellStart"/>
      <w:r w:rsidR="00441B6C" w:rsidRPr="00AC4831">
        <w:t>mol</w:t>
      </w:r>
      <w:proofErr w:type="spellEnd"/>
      <w:r w:rsidR="00441B6C" w:rsidRPr="00AC4831">
        <w:t xml:space="preserve"> m</w:t>
      </w:r>
      <w:r w:rsidR="00441B6C" w:rsidRPr="007D71DC">
        <w:rPr>
          <w:vertAlign w:val="superscript"/>
        </w:rPr>
        <w:t>-2</w:t>
      </w:r>
      <w:r w:rsidR="00441B6C" w:rsidRPr="00AC4831">
        <w:t xml:space="preserve"> s</w:t>
      </w:r>
      <w:r w:rsidR="00441B6C" w:rsidRPr="007D71DC">
        <w:rPr>
          <w:vertAlign w:val="superscript"/>
        </w:rPr>
        <w:t>-1</w:t>
      </w:r>
      <w:r w:rsidR="00441B6C">
        <w:rPr>
          <w:rFonts w:ascii="Calibri" w:hAnsi="Calibri"/>
        </w:rPr>
        <w:t>.</w:t>
      </w:r>
      <w:r w:rsidR="00441B6C">
        <w:t xml:space="preserve"> Detect and convert user unit to g C m-2 yr-1 before storage into database. </w:t>
      </w:r>
    </w:p>
    <w:p w14:paraId="602C334B" w14:textId="79259E80" w:rsidR="00441B6C" w:rsidRDefault="00441B6C" w:rsidP="00441B6C">
      <w:pPr>
        <w:jc w:val="both"/>
      </w:pPr>
      <w:r>
        <w:t xml:space="preserve">1 </w:t>
      </w:r>
      <w:r w:rsidRPr="00AC4831">
        <w:t>mg C m</w:t>
      </w:r>
      <w:r w:rsidRPr="00AB4040">
        <w:rPr>
          <w:vertAlign w:val="superscript"/>
        </w:rPr>
        <w:t>-2</w:t>
      </w:r>
      <w:r w:rsidRPr="00AC4831">
        <w:t xml:space="preserve"> d</w:t>
      </w:r>
      <w:r w:rsidRPr="00AB4040">
        <w:rPr>
          <w:vertAlign w:val="superscript"/>
        </w:rPr>
        <w:t>-1</w:t>
      </w:r>
      <w:r>
        <w:t xml:space="preserve"> = 0.365 g C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r w:rsidRPr="00AC4831">
        <w:t>mg C m</w:t>
      </w:r>
      <w:r w:rsidRPr="007D71DC">
        <w:rPr>
          <w:vertAlign w:val="superscript"/>
        </w:rPr>
        <w:t>-2</w:t>
      </w:r>
      <w:r w:rsidRPr="00AC4831">
        <w:t xml:space="preserve"> hr</w:t>
      </w:r>
      <w:r w:rsidRPr="007D71DC">
        <w:rPr>
          <w:vertAlign w:val="superscript"/>
        </w:rPr>
        <w:t>-1</w:t>
      </w:r>
      <w:r>
        <w:t xml:space="preserve"> = 8.76 g C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r w:rsidRPr="00AC4831">
        <w:t>µg C m</w:t>
      </w:r>
      <w:r w:rsidRPr="007D71DC">
        <w:rPr>
          <w:vertAlign w:val="superscript"/>
        </w:rPr>
        <w:t>-2</w:t>
      </w:r>
      <w:r w:rsidRPr="00AC4831">
        <w:t xml:space="preserve"> s</w:t>
      </w:r>
      <w:r w:rsidRPr="007D71DC">
        <w:rPr>
          <w:vertAlign w:val="superscript"/>
        </w:rPr>
        <w:t>-1</w:t>
      </w:r>
      <w:r>
        <w:t xml:space="preserve"> = 31.536 g C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proofErr w:type="spellStart"/>
      <w:r w:rsidRPr="00AC4831">
        <w:t>mmol</w:t>
      </w:r>
      <w:proofErr w:type="spellEnd"/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d</w:t>
      </w:r>
      <w:r w:rsidRPr="007D71DC">
        <w:rPr>
          <w:vertAlign w:val="superscript"/>
        </w:rPr>
        <w:t>-1</w:t>
      </w:r>
      <w:r w:rsidRPr="00A87019">
        <w:rPr>
          <w:vertAlign w:val="subscript"/>
        </w:rPr>
        <w:t xml:space="preserve"> </w:t>
      </w:r>
      <w:r>
        <w:t>= 4.38 g C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>, 1</w:t>
      </w:r>
      <w:r w:rsidRPr="00212ED9">
        <w:t xml:space="preserve"> </w:t>
      </w:r>
      <w:r w:rsidRPr="00AC4831">
        <w:t>µ</w:t>
      </w:r>
      <w:proofErr w:type="spellStart"/>
      <w:r w:rsidRPr="00AC4831">
        <w:t>mol</w:t>
      </w:r>
      <w:proofErr w:type="spellEnd"/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hr</w:t>
      </w:r>
      <w:r w:rsidRPr="007D71DC">
        <w:rPr>
          <w:vertAlign w:val="superscript"/>
        </w:rPr>
        <w:t>-1</w:t>
      </w:r>
      <w:r>
        <w:t xml:space="preserve"> = 0.10512 g C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r w:rsidRPr="00AC4831">
        <w:t>µ</w:t>
      </w:r>
      <w:proofErr w:type="spellStart"/>
      <w:r w:rsidRPr="00AC4831">
        <w:t>mol</w:t>
      </w:r>
      <w:proofErr w:type="spellEnd"/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s</w:t>
      </w:r>
      <w:r w:rsidRPr="007D71DC">
        <w:rPr>
          <w:vertAlign w:val="superscript"/>
        </w:rPr>
        <w:t>-1</w:t>
      </w:r>
      <w:r>
        <w:t xml:space="preserve"> = 378.432 g C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 w:rsidRPr="000C1796">
        <w:t>.</w:t>
      </w:r>
    </w:p>
    <w:p w14:paraId="312E8189" w14:textId="77777777" w:rsidR="00441B6C" w:rsidRDefault="00441B6C" w:rsidP="007F3A3C">
      <w:pPr>
        <w:jc w:val="both"/>
        <w:outlineLvl w:val="0"/>
      </w:pPr>
    </w:p>
    <w:p w14:paraId="14AA939D" w14:textId="34C7C131" w:rsidR="00561C6A" w:rsidRDefault="00F77D69" w:rsidP="007F3A3C">
      <w:pPr>
        <w:jc w:val="both"/>
        <w:outlineLvl w:val="0"/>
      </w:pPr>
      <w:r>
        <w:t>1.5.</w:t>
      </w:r>
      <w:r w:rsidR="00561C6A">
        <w:t xml:space="preserve">3 </w:t>
      </w:r>
      <w:r w:rsidR="00561C6A" w:rsidRPr="00183581">
        <w:rPr>
          <w:i/>
        </w:rPr>
        <w:t>N</w:t>
      </w:r>
      <w:r w:rsidR="00561C6A" w:rsidRPr="00183581">
        <w:rPr>
          <w:i/>
          <w:vertAlign w:val="subscript"/>
        </w:rPr>
        <w:t>2</w:t>
      </w:r>
      <w:r w:rsidR="00183581" w:rsidRPr="00183581">
        <w:rPr>
          <w:i/>
        </w:rPr>
        <w:t>O F</w:t>
      </w:r>
      <w:r w:rsidR="00561C6A" w:rsidRPr="00183581">
        <w:rPr>
          <w:i/>
        </w:rPr>
        <w:t>lux</w:t>
      </w:r>
    </w:p>
    <w:p w14:paraId="2B810ACB" w14:textId="77777777" w:rsidR="0040087F" w:rsidRDefault="00183581" w:rsidP="00441B6C">
      <w:pPr>
        <w:jc w:val="both"/>
      </w:pPr>
      <w:r w:rsidRPr="00183581">
        <w:rPr>
          <w:i/>
        </w:rPr>
        <w:t>N</w:t>
      </w:r>
      <w:r w:rsidRPr="00183581">
        <w:rPr>
          <w:i/>
          <w:vertAlign w:val="subscript"/>
        </w:rPr>
        <w:t>2</w:t>
      </w:r>
      <w:r w:rsidRPr="00183581">
        <w:rPr>
          <w:i/>
        </w:rPr>
        <w:t>O</w:t>
      </w:r>
      <w:r w:rsidR="00441B6C" w:rsidRPr="00DC7962">
        <w:rPr>
          <w:i/>
        </w:rPr>
        <w:t xml:space="preserve"> Flux</w:t>
      </w:r>
      <w:r w:rsidR="00441B6C">
        <w:t xml:space="preserve"> refers to the amount of </w:t>
      </w:r>
      <w:r>
        <w:t>N</w:t>
      </w:r>
      <w:r w:rsidRPr="00183581">
        <w:rPr>
          <w:vertAlign w:val="subscript"/>
        </w:rPr>
        <w:t>2</w:t>
      </w:r>
      <w:r>
        <w:t xml:space="preserve">O </w:t>
      </w:r>
      <w:r w:rsidR="00441B6C">
        <w:t xml:space="preserve">evaded from the water surface in a certain time. Default unit for </w:t>
      </w:r>
      <w:r w:rsidRPr="00183581">
        <w:rPr>
          <w:i/>
        </w:rPr>
        <w:t>N</w:t>
      </w:r>
      <w:r w:rsidRPr="00183581">
        <w:rPr>
          <w:i/>
          <w:vertAlign w:val="subscript"/>
        </w:rPr>
        <w:t>2</w:t>
      </w:r>
      <w:r w:rsidRPr="00183581">
        <w:rPr>
          <w:i/>
        </w:rPr>
        <w:t>O</w:t>
      </w:r>
      <w:r w:rsidR="00441B6C" w:rsidRPr="00DC7962">
        <w:rPr>
          <w:i/>
        </w:rPr>
        <w:t xml:space="preserve"> Flux</w:t>
      </w:r>
      <w:r w:rsidR="00441B6C">
        <w:t xml:space="preserve"> </w:t>
      </w:r>
      <w:r w:rsidR="00326B96">
        <w:t>in the database is g N</w:t>
      </w:r>
      <w:r w:rsidR="00441B6C">
        <w:t xml:space="preserve"> m</w:t>
      </w:r>
      <w:r w:rsidR="00441B6C" w:rsidRPr="00F72723">
        <w:rPr>
          <w:vertAlign w:val="superscript"/>
        </w:rPr>
        <w:t>-2</w:t>
      </w:r>
      <w:r w:rsidR="00441B6C">
        <w:t xml:space="preserve"> yr</w:t>
      </w:r>
      <w:r w:rsidR="00441B6C" w:rsidRPr="00F72723">
        <w:rPr>
          <w:vertAlign w:val="superscript"/>
        </w:rPr>
        <w:t>-1</w:t>
      </w:r>
      <w:r w:rsidR="00441B6C">
        <w:t xml:space="preserve">, but users also have options of </w:t>
      </w:r>
      <w:r w:rsidR="00873850">
        <w:t>mg N</w:t>
      </w:r>
      <w:r w:rsidR="00441B6C" w:rsidRPr="00AC4831">
        <w:t xml:space="preserve"> m</w:t>
      </w:r>
      <w:r w:rsidR="00441B6C" w:rsidRPr="00AB4040">
        <w:rPr>
          <w:vertAlign w:val="superscript"/>
        </w:rPr>
        <w:t>-2</w:t>
      </w:r>
      <w:r w:rsidR="00441B6C" w:rsidRPr="00AC4831">
        <w:t xml:space="preserve"> d</w:t>
      </w:r>
      <w:r w:rsidR="00441B6C" w:rsidRPr="00AB4040">
        <w:rPr>
          <w:vertAlign w:val="superscript"/>
        </w:rPr>
        <w:t>-1</w:t>
      </w:r>
      <w:r w:rsidR="00441B6C">
        <w:t xml:space="preserve">, </w:t>
      </w:r>
      <w:r w:rsidR="00873850">
        <w:t>mg N</w:t>
      </w:r>
      <w:r w:rsidR="00441B6C" w:rsidRPr="00AC4831">
        <w:t xml:space="preserve"> m</w:t>
      </w:r>
      <w:r w:rsidR="00441B6C" w:rsidRPr="007D71DC">
        <w:rPr>
          <w:vertAlign w:val="superscript"/>
        </w:rPr>
        <w:t>-2</w:t>
      </w:r>
      <w:r w:rsidR="00441B6C" w:rsidRPr="00AC4831">
        <w:t xml:space="preserve"> hr</w:t>
      </w:r>
      <w:r w:rsidR="00441B6C" w:rsidRPr="007D71DC">
        <w:rPr>
          <w:vertAlign w:val="superscript"/>
        </w:rPr>
        <w:t>-1</w:t>
      </w:r>
      <w:r w:rsidR="00441B6C">
        <w:t xml:space="preserve">, </w:t>
      </w:r>
      <w:r w:rsidR="001C12D5">
        <w:t xml:space="preserve">µg N </w:t>
      </w:r>
      <w:r w:rsidR="00441B6C" w:rsidRPr="00AC4831">
        <w:t>m</w:t>
      </w:r>
      <w:r w:rsidR="00441B6C" w:rsidRPr="007D71DC">
        <w:rPr>
          <w:vertAlign w:val="superscript"/>
        </w:rPr>
        <w:t>-2</w:t>
      </w:r>
      <w:r w:rsidR="00441B6C" w:rsidRPr="00AC4831">
        <w:t xml:space="preserve"> s</w:t>
      </w:r>
      <w:r w:rsidR="00441B6C" w:rsidRPr="007D71DC">
        <w:rPr>
          <w:vertAlign w:val="superscript"/>
        </w:rPr>
        <w:t>-1</w:t>
      </w:r>
      <w:r w:rsidR="00441B6C">
        <w:t xml:space="preserve">, </w:t>
      </w:r>
      <w:proofErr w:type="spellStart"/>
      <w:r w:rsidR="00441B6C" w:rsidRPr="00AC4831">
        <w:t>mmol</w:t>
      </w:r>
      <w:proofErr w:type="spellEnd"/>
      <w:r w:rsidR="00441B6C" w:rsidRPr="00AC4831">
        <w:t xml:space="preserve"> m</w:t>
      </w:r>
      <w:r w:rsidR="00441B6C" w:rsidRPr="007D71DC">
        <w:rPr>
          <w:vertAlign w:val="superscript"/>
        </w:rPr>
        <w:t>-2</w:t>
      </w:r>
      <w:r w:rsidR="00441B6C" w:rsidRPr="00AC4831">
        <w:t xml:space="preserve"> d</w:t>
      </w:r>
      <w:r w:rsidR="00441B6C" w:rsidRPr="007D71DC">
        <w:rPr>
          <w:vertAlign w:val="superscript"/>
        </w:rPr>
        <w:t>-1</w:t>
      </w:r>
      <w:r w:rsidR="00441B6C">
        <w:t xml:space="preserve">, </w:t>
      </w:r>
      <w:r w:rsidR="00441B6C" w:rsidRPr="00AC4831">
        <w:t>µ</w:t>
      </w:r>
      <w:proofErr w:type="spellStart"/>
      <w:r w:rsidR="00441B6C" w:rsidRPr="00AC4831">
        <w:t>mol</w:t>
      </w:r>
      <w:proofErr w:type="spellEnd"/>
      <w:r w:rsidR="00441B6C" w:rsidRPr="00AC4831">
        <w:t xml:space="preserve"> m</w:t>
      </w:r>
      <w:r w:rsidR="00441B6C" w:rsidRPr="007D71DC">
        <w:rPr>
          <w:vertAlign w:val="superscript"/>
        </w:rPr>
        <w:t>-2</w:t>
      </w:r>
      <w:r w:rsidR="00441B6C" w:rsidRPr="00AC4831">
        <w:t xml:space="preserve"> hr</w:t>
      </w:r>
      <w:r w:rsidR="00441B6C" w:rsidRPr="007D71DC">
        <w:rPr>
          <w:vertAlign w:val="superscript"/>
        </w:rPr>
        <w:t>-1</w:t>
      </w:r>
      <w:r w:rsidR="00441B6C">
        <w:t xml:space="preserve">, and </w:t>
      </w:r>
      <w:r w:rsidR="00441B6C" w:rsidRPr="00AC4831">
        <w:t>µ</w:t>
      </w:r>
      <w:proofErr w:type="spellStart"/>
      <w:r w:rsidR="00441B6C" w:rsidRPr="00AC4831">
        <w:t>mol</w:t>
      </w:r>
      <w:proofErr w:type="spellEnd"/>
      <w:r w:rsidR="00441B6C" w:rsidRPr="00AC4831">
        <w:t xml:space="preserve"> m</w:t>
      </w:r>
      <w:r w:rsidR="00441B6C" w:rsidRPr="007D71DC">
        <w:rPr>
          <w:vertAlign w:val="superscript"/>
        </w:rPr>
        <w:t>-2</w:t>
      </w:r>
      <w:r w:rsidR="00441B6C" w:rsidRPr="00AC4831">
        <w:t xml:space="preserve"> s</w:t>
      </w:r>
      <w:r w:rsidR="00441B6C" w:rsidRPr="007D71DC">
        <w:rPr>
          <w:vertAlign w:val="superscript"/>
        </w:rPr>
        <w:t>-1</w:t>
      </w:r>
      <w:r w:rsidR="00441B6C">
        <w:rPr>
          <w:rFonts w:ascii="Calibri" w:hAnsi="Calibri"/>
        </w:rPr>
        <w:t>.</w:t>
      </w:r>
      <w:r w:rsidR="00441B6C">
        <w:t xml:space="preserve"> Detect and convert user unit to </w:t>
      </w:r>
      <w:r w:rsidR="001F4536">
        <w:t>g N</w:t>
      </w:r>
      <w:r w:rsidR="00441B6C">
        <w:t xml:space="preserve"> m-2 yr-1 before storage into database. </w:t>
      </w:r>
    </w:p>
    <w:p w14:paraId="1AB8ABE0" w14:textId="2E304F33" w:rsidR="00441B6C" w:rsidRDefault="00441B6C" w:rsidP="00441B6C">
      <w:pPr>
        <w:jc w:val="both"/>
      </w:pPr>
      <w:r>
        <w:t xml:space="preserve">1 </w:t>
      </w:r>
      <w:r w:rsidR="00E05BFA">
        <w:t>mg N</w:t>
      </w:r>
      <w:r w:rsidRPr="00AC4831">
        <w:t xml:space="preserve"> m</w:t>
      </w:r>
      <w:r w:rsidRPr="00AB4040">
        <w:rPr>
          <w:vertAlign w:val="superscript"/>
        </w:rPr>
        <w:t>-2</w:t>
      </w:r>
      <w:r w:rsidRPr="00AC4831">
        <w:t xml:space="preserve"> d</w:t>
      </w:r>
      <w:r w:rsidRPr="00AB4040">
        <w:rPr>
          <w:vertAlign w:val="superscript"/>
        </w:rPr>
        <w:t>-1</w:t>
      </w:r>
      <w:r>
        <w:t xml:space="preserve"> = 0.365 </w:t>
      </w:r>
      <w:r w:rsidR="00E05BFA">
        <w:t>g N</w:t>
      </w:r>
      <w:r>
        <w:t xml:space="preserve">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r w:rsidR="00E05BFA">
        <w:t>mg N</w:t>
      </w:r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hr</w:t>
      </w:r>
      <w:r w:rsidRPr="007D71DC">
        <w:rPr>
          <w:vertAlign w:val="superscript"/>
        </w:rPr>
        <w:t>-1</w:t>
      </w:r>
      <w:r>
        <w:t xml:space="preserve"> = 8.76 </w:t>
      </w:r>
      <w:r w:rsidR="00E05BFA">
        <w:t>g N</w:t>
      </w:r>
      <w:r>
        <w:t xml:space="preserve">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r w:rsidR="00E05BFA">
        <w:t>µg N</w:t>
      </w:r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s</w:t>
      </w:r>
      <w:r w:rsidRPr="007D71DC">
        <w:rPr>
          <w:vertAlign w:val="superscript"/>
        </w:rPr>
        <w:t>-1</w:t>
      </w:r>
      <w:r>
        <w:t xml:space="preserve"> = 31.536 </w:t>
      </w:r>
      <w:r w:rsidR="00E05BFA">
        <w:t>g N</w:t>
      </w:r>
      <w:r>
        <w:t xml:space="preserve">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proofErr w:type="spellStart"/>
      <w:r w:rsidRPr="00AC4831">
        <w:t>mmol</w:t>
      </w:r>
      <w:proofErr w:type="spellEnd"/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d</w:t>
      </w:r>
      <w:r w:rsidRPr="007D71DC">
        <w:rPr>
          <w:vertAlign w:val="superscript"/>
        </w:rPr>
        <w:t>-1</w:t>
      </w:r>
      <w:r w:rsidRPr="00A87019">
        <w:rPr>
          <w:vertAlign w:val="subscript"/>
        </w:rPr>
        <w:t xml:space="preserve"> </w:t>
      </w:r>
      <w:r>
        <w:t xml:space="preserve">= </w:t>
      </w:r>
      <w:r w:rsidR="00264FF6">
        <w:t>5.11</w:t>
      </w:r>
      <w:r>
        <w:t xml:space="preserve"> </w:t>
      </w:r>
      <w:r w:rsidR="00E05BFA">
        <w:t>g N</w:t>
      </w:r>
      <w:r>
        <w:t xml:space="preserve">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>, 1</w:t>
      </w:r>
      <w:r w:rsidRPr="00212ED9">
        <w:t xml:space="preserve"> </w:t>
      </w:r>
      <w:r w:rsidRPr="00AC4831">
        <w:t>µ</w:t>
      </w:r>
      <w:proofErr w:type="spellStart"/>
      <w:r w:rsidRPr="00AC4831">
        <w:t>mol</w:t>
      </w:r>
      <w:proofErr w:type="spellEnd"/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hr</w:t>
      </w:r>
      <w:r w:rsidRPr="007D71DC">
        <w:rPr>
          <w:vertAlign w:val="superscript"/>
        </w:rPr>
        <w:t>-1</w:t>
      </w:r>
      <w:r>
        <w:t xml:space="preserve"> =</w:t>
      </w:r>
      <w:r w:rsidR="00264FF6">
        <w:t xml:space="preserve"> 0.12264</w:t>
      </w:r>
      <w:r>
        <w:t xml:space="preserve"> </w:t>
      </w:r>
      <w:r w:rsidR="00E05BFA">
        <w:t>g N</w:t>
      </w:r>
      <w:r>
        <w:t xml:space="preserve">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>
        <w:t xml:space="preserve">, 1 </w:t>
      </w:r>
      <w:r w:rsidRPr="00AC4831">
        <w:t>µ</w:t>
      </w:r>
      <w:proofErr w:type="spellStart"/>
      <w:r w:rsidRPr="00AC4831">
        <w:t>mol</w:t>
      </w:r>
      <w:proofErr w:type="spellEnd"/>
      <w:r w:rsidRPr="00AC4831">
        <w:t xml:space="preserve"> m</w:t>
      </w:r>
      <w:r w:rsidRPr="007D71DC">
        <w:rPr>
          <w:vertAlign w:val="superscript"/>
        </w:rPr>
        <w:t>-2</w:t>
      </w:r>
      <w:r w:rsidRPr="00AC4831">
        <w:t xml:space="preserve"> s</w:t>
      </w:r>
      <w:r w:rsidRPr="007D71DC">
        <w:rPr>
          <w:vertAlign w:val="superscript"/>
        </w:rPr>
        <w:t>-1</w:t>
      </w:r>
      <w:r>
        <w:t xml:space="preserve"> = </w:t>
      </w:r>
      <w:r w:rsidR="00264FF6">
        <w:t>441.504</w:t>
      </w:r>
      <w:r>
        <w:t xml:space="preserve"> </w:t>
      </w:r>
      <w:r w:rsidR="00E05BFA">
        <w:t>g N</w:t>
      </w:r>
      <w:r>
        <w:t xml:space="preserve"> m</w:t>
      </w:r>
      <w:r w:rsidRPr="00F72723">
        <w:rPr>
          <w:vertAlign w:val="superscript"/>
        </w:rPr>
        <w:t>-2</w:t>
      </w:r>
      <w:r>
        <w:t xml:space="preserve"> yr</w:t>
      </w:r>
      <w:r w:rsidRPr="00F72723">
        <w:rPr>
          <w:vertAlign w:val="superscript"/>
        </w:rPr>
        <w:t>-1</w:t>
      </w:r>
      <w:r w:rsidRPr="000C1796">
        <w:t>.</w:t>
      </w:r>
    </w:p>
    <w:p w14:paraId="47DE1E07" w14:textId="77777777" w:rsidR="00912E92" w:rsidRDefault="00912E92" w:rsidP="007F3A3C">
      <w:pPr>
        <w:jc w:val="both"/>
      </w:pPr>
    </w:p>
    <w:p w14:paraId="7B43B7B2" w14:textId="0BF48767" w:rsidR="003D103C" w:rsidRDefault="00F77D69" w:rsidP="007F3A3C">
      <w:pPr>
        <w:jc w:val="both"/>
        <w:outlineLvl w:val="0"/>
      </w:pPr>
      <w:r>
        <w:t>1.6 the Gas Transfer V</w:t>
      </w:r>
      <w:r w:rsidR="003D103C">
        <w:t>elocity</w:t>
      </w:r>
      <w:r>
        <w:t xml:space="preserve"> table</w:t>
      </w:r>
    </w:p>
    <w:p w14:paraId="49EF21FA" w14:textId="29752C9A" w:rsidR="00C3233E" w:rsidRDefault="001B249D" w:rsidP="007F3A3C">
      <w:pPr>
        <w:jc w:val="both"/>
        <w:outlineLvl w:val="0"/>
      </w:pPr>
      <w:r>
        <w:t>1.6</w:t>
      </w:r>
      <w:r w:rsidR="00B1769B">
        <w:t xml:space="preserve">.1 </w:t>
      </w:r>
      <w:r w:rsidR="00B1769B" w:rsidRPr="00757C2A">
        <w:rPr>
          <w:i/>
        </w:rPr>
        <w:t>k-CO</w:t>
      </w:r>
      <w:r w:rsidR="00B1769B" w:rsidRPr="00757C2A">
        <w:rPr>
          <w:i/>
          <w:vertAlign w:val="subscript"/>
        </w:rPr>
        <w:t>2</w:t>
      </w:r>
    </w:p>
    <w:p w14:paraId="1A2B62AE" w14:textId="77777777" w:rsidR="00BA4FBA" w:rsidRDefault="006A48EF" w:rsidP="007F3A3C">
      <w:pPr>
        <w:jc w:val="both"/>
      </w:pPr>
      <w:r w:rsidRPr="00757C2A">
        <w:rPr>
          <w:i/>
        </w:rPr>
        <w:t>k-CO</w:t>
      </w:r>
      <w:r w:rsidRPr="00757C2A">
        <w:rPr>
          <w:i/>
          <w:vertAlign w:val="subscript"/>
        </w:rPr>
        <w:t>2</w:t>
      </w:r>
      <w:r>
        <w:t xml:space="preserve"> </w:t>
      </w:r>
      <w:r w:rsidR="00577AA3">
        <w:t xml:space="preserve">refers to </w:t>
      </w:r>
      <w:r w:rsidR="00B87480">
        <w:t xml:space="preserve">gas transfer velocity </w:t>
      </w:r>
      <w:r w:rsidR="00623085">
        <w:t>calculated from measured</w:t>
      </w:r>
      <w:r w:rsidR="00B87480">
        <w:t xml:space="preserve"> CO</w:t>
      </w:r>
      <w:r w:rsidR="00B87480" w:rsidRPr="000D366B">
        <w:rPr>
          <w:vertAlign w:val="subscript"/>
        </w:rPr>
        <w:t>2</w:t>
      </w:r>
      <w:r w:rsidR="00B87480">
        <w:t xml:space="preserve"> </w:t>
      </w:r>
      <w:r w:rsidR="00623085">
        <w:t>flux and concentration</w:t>
      </w:r>
      <w:r w:rsidR="00C0394B">
        <w:t xml:space="preserve">. </w:t>
      </w:r>
      <w:r w:rsidR="009D7AB1" w:rsidRPr="00B06771">
        <w:rPr>
          <w:i/>
        </w:rPr>
        <w:t>k-CO</w:t>
      </w:r>
      <w:r w:rsidR="009D7AB1" w:rsidRPr="00B06771">
        <w:rPr>
          <w:i/>
          <w:vertAlign w:val="subscript"/>
        </w:rPr>
        <w:t>2</w:t>
      </w:r>
      <w:r w:rsidR="009D7AB1" w:rsidRPr="00B06771">
        <w:rPr>
          <w:i/>
        </w:rPr>
        <w:t xml:space="preserve"> </w:t>
      </w:r>
      <w:r w:rsidR="009D7AB1">
        <w:t>has the default unit of meter per day (m d</w:t>
      </w:r>
      <w:r w:rsidR="009D7AB1" w:rsidRPr="00B06771">
        <w:rPr>
          <w:vertAlign w:val="superscript"/>
        </w:rPr>
        <w:t>-1</w:t>
      </w:r>
      <w:r w:rsidR="009D7AB1">
        <w:t xml:space="preserve">) in the database but user has </w:t>
      </w:r>
      <w:r w:rsidR="00B06771">
        <w:t>another option</w:t>
      </w:r>
      <w:r w:rsidR="009D7AB1">
        <w:t xml:space="preserve"> of cm hr</w:t>
      </w:r>
      <w:r w:rsidR="009D7AB1" w:rsidRPr="00B06771">
        <w:rPr>
          <w:vertAlign w:val="superscript"/>
        </w:rPr>
        <w:t>-1</w:t>
      </w:r>
      <w:r w:rsidR="009D7AB1">
        <w:t xml:space="preserve">. </w:t>
      </w:r>
      <w:r w:rsidR="00787FCD">
        <w:t xml:space="preserve">Convert </w:t>
      </w:r>
      <w:r w:rsidR="00B06771">
        <w:t xml:space="preserve">the unit of </w:t>
      </w:r>
      <w:r w:rsidR="00B06771" w:rsidRPr="00B06771">
        <w:rPr>
          <w:i/>
        </w:rPr>
        <w:t>k-CO</w:t>
      </w:r>
      <w:r w:rsidR="00511AE9" w:rsidRPr="00B06771">
        <w:rPr>
          <w:i/>
          <w:vertAlign w:val="subscript"/>
        </w:rPr>
        <w:t>2</w:t>
      </w:r>
      <w:r w:rsidR="00511AE9">
        <w:t xml:space="preserve"> to m d</w:t>
      </w:r>
      <w:r w:rsidR="00511AE9" w:rsidRPr="00B06771">
        <w:rPr>
          <w:vertAlign w:val="superscript"/>
        </w:rPr>
        <w:t>-1</w:t>
      </w:r>
      <w:r w:rsidR="00511AE9">
        <w:t xml:space="preserve"> before storage into the database.</w:t>
      </w:r>
      <w:r w:rsidR="009D7AB1">
        <w:t xml:space="preserve"> </w:t>
      </w:r>
    </w:p>
    <w:p w14:paraId="6F96C7B9" w14:textId="0D757512" w:rsidR="00B1769B" w:rsidRDefault="00DC2909" w:rsidP="007F3A3C">
      <w:pPr>
        <w:jc w:val="both"/>
      </w:pPr>
      <w:r>
        <w:t>1 m d</w:t>
      </w:r>
      <w:r w:rsidRPr="00DC2909">
        <w:rPr>
          <w:vertAlign w:val="superscript"/>
        </w:rPr>
        <w:t>-1</w:t>
      </w:r>
      <w:r w:rsidR="00E62103">
        <w:t xml:space="preserve"> = 25 / 6</w:t>
      </w:r>
      <w:r>
        <w:t xml:space="preserve"> cm hr</w:t>
      </w:r>
      <w:r w:rsidRPr="00DC2909">
        <w:rPr>
          <w:vertAlign w:val="superscript"/>
        </w:rPr>
        <w:t>-1</w:t>
      </w:r>
      <w:r>
        <w:t>.</w:t>
      </w:r>
    </w:p>
    <w:p w14:paraId="6F6245F9" w14:textId="2B2A2080" w:rsidR="00511AE9" w:rsidRDefault="001B249D" w:rsidP="007F3A3C">
      <w:pPr>
        <w:jc w:val="both"/>
        <w:outlineLvl w:val="0"/>
      </w:pPr>
      <w:r>
        <w:t>1.6</w:t>
      </w:r>
      <w:r w:rsidR="00511AE9">
        <w:t xml:space="preserve">.2 </w:t>
      </w:r>
      <w:r w:rsidR="00511AE9" w:rsidRPr="003B7CB8">
        <w:rPr>
          <w:i/>
        </w:rPr>
        <w:t>k</w:t>
      </w:r>
      <w:r w:rsidR="00511AE9" w:rsidRPr="003B7CB8">
        <w:rPr>
          <w:i/>
          <w:vertAlign w:val="subscript"/>
        </w:rPr>
        <w:t>600</w:t>
      </w:r>
      <w:r w:rsidR="00511AE9" w:rsidRPr="003B7CB8">
        <w:rPr>
          <w:i/>
        </w:rPr>
        <w:t>-CO</w:t>
      </w:r>
      <w:r w:rsidR="00511AE9" w:rsidRPr="003B7CB8">
        <w:rPr>
          <w:i/>
          <w:vertAlign w:val="subscript"/>
        </w:rPr>
        <w:t>2</w:t>
      </w:r>
    </w:p>
    <w:p w14:paraId="1A02FE1C" w14:textId="77777777" w:rsidR="00BA4FBA" w:rsidRDefault="007B1BF1" w:rsidP="007F3A3C">
      <w:pPr>
        <w:jc w:val="both"/>
      </w:pPr>
      <w:r w:rsidRPr="003B7CB8">
        <w:rPr>
          <w:i/>
        </w:rPr>
        <w:t>k</w:t>
      </w:r>
      <w:r w:rsidRPr="003B7CB8">
        <w:rPr>
          <w:i/>
          <w:vertAlign w:val="subscript"/>
        </w:rPr>
        <w:t>600</w:t>
      </w:r>
      <w:r w:rsidRPr="003B7CB8">
        <w:rPr>
          <w:i/>
        </w:rPr>
        <w:t>-CO</w:t>
      </w:r>
      <w:r w:rsidRPr="003B7CB8">
        <w:rPr>
          <w:i/>
          <w:vertAlign w:val="subscript"/>
        </w:rPr>
        <w:t>2</w:t>
      </w:r>
      <w:r w:rsidR="00511AE9">
        <w:t xml:space="preserve"> refers to gas transfer velocity </w:t>
      </w:r>
      <w:r>
        <w:t>calculated from measured CO</w:t>
      </w:r>
      <w:r w:rsidRPr="000D366B">
        <w:rPr>
          <w:vertAlign w:val="subscript"/>
        </w:rPr>
        <w:t>2</w:t>
      </w:r>
      <w:r>
        <w:t xml:space="preserve"> flux and concentration which is further</w:t>
      </w:r>
      <w:r w:rsidR="002B5E1A">
        <w:t xml:space="preserve"> normalized to a Schmidt number of 600</w:t>
      </w:r>
      <w:r w:rsidR="00511AE9">
        <w:t xml:space="preserve">.  </w:t>
      </w:r>
      <w:r w:rsidR="00E45249" w:rsidRPr="003B7CB8">
        <w:rPr>
          <w:i/>
        </w:rPr>
        <w:t>k</w:t>
      </w:r>
      <w:r w:rsidR="00E45249" w:rsidRPr="003B7CB8">
        <w:rPr>
          <w:i/>
          <w:vertAlign w:val="subscript"/>
        </w:rPr>
        <w:t>600</w:t>
      </w:r>
      <w:r w:rsidR="00E45249" w:rsidRPr="003B7CB8">
        <w:rPr>
          <w:i/>
        </w:rPr>
        <w:t>-CO</w:t>
      </w:r>
      <w:r w:rsidR="00E45249" w:rsidRPr="003B7CB8">
        <w:rPr>
          <w:i/>
          <w:vertAlign w:val="subscript"/>
        </w:rPr>
        <w:t>2</w:t>
      </w:r>
      <w:r w:rsidR="00E45249" w:rsidRPr="00E45249">
        <w:t xml:space="preserve"> </w:t>
      </w:r>
      <w:r w:rsidR="00511AE9">
        <w:t>has the default unit of meter per day (m d</w:t>
      </w:r>
      <w:r w:rsidR="00511AE9" w:rsidRPr="00E45249">
        <w:rPr>
          <w:vertAlign w:val="superscript"/>
        </w:rPr>
        <w:t>-1</w:t>
      </w:r>
      <w:r w:rsidR="00511AE9">
        <w:t>) in the database but user has options of cm hr</w:t>
      </w:r>
      <w:r w:rsidR="00511AE9" w:rsidRPr="00E45249">
        <w:rPr>
          <w:vertAlign w:val="superscript"/>
        </w:rPr>
        <w:t>-1</w:t>
      </w:r>
      <w:r w:rsidR="00787FCD">
        <w:t>. Convert</w:t>
      </w:r>
      <w:r w:rsidR="00511AE9">
        <w:t xml:space="preserve"> the unit of </w:t>
      </w:r>
      <w:r w:rsidR="00511AE9" w:rsidRPr="00DF55C9">
        <w:rPr>
          <w:i/>
        </w:rPr>
        <w:t>k</w:t>
      </w:r>
      <w:r w:rsidR="002B5E1A" w:rsidRPr="00DF55C9">
        <w:rPr>
          <w:i/>
          <w:vertAlign w:val="subscript"/>
        </w:rPr>
        <w:t>600</w:t>
      </w:r>
      <w:r w:rsidR="00E45249" w:rsidRPr="00DF55C9">
        <w:rPr>
          <w:i/>
        </w:rPr>
        <w:t>-CO</w:t>
      </w:r>
      <w:r w:rsidR="00511AE9" w:rsidRPr="00DF55C9">
        <w:rPr>
          <w:i/>
          <w:vertAlign w:val="subscript"/>
        </w:rPr>
        <w:t>2</w:t>
      </w:r>
      <w:r w:rsidR="00511AE9" w:rsidRPr="00DF55C9">
        <w:rPr>
          <w:i/>
        </w:rPr>
        <w:t xml:space="preserve"> </w:t>
      </w:r>
      <w:r w:rsidR="00511AE9">
        <w:t>to m d</w:t>
      </w:r>
      <w:r w:rsidR="00511AE9" w:rsidRPr="00E45249">
        <w:rPr>
          <w:vertAlign w:val="superscript"/>
        </w:rPr>
        <w:t>-1</w:t>
      </w:r>
      <w:r w:rsidR="00511AE9">
        <w:t xml:space="preserve"> be</w:t>
      </w:r>
      <w:r w:rsidR="003B7CB8">
        <w:t>fore storage into the database.</w:t>
      </w:r>
      <w:r w:rsidR="00F14298">
        <w:t xml:space="preserve"> </w:t>
      </w:r>
    </w:p>
    <w:p w14:paraId="28235945" w14:textId="7FDB4678" w:rsidR="00511AE9" w:rsidRDefault="00F14298" w:rsidP="007F3A3C">
      <w:pPr>
        <w:jc w:val="both"/>
      </w:pPr>
      <w:r>
        <w:t>1 m d</w:t>
      </w:r>
      <w:r w:rsidRPr="00DC2909">
        <w:rPr>
          <w:vertAlign w:val="superscript"/>
        </w:rPr>
        <w:t>-1</w:t>
      </w:r>
      <w:r>
        <w:t xml:space="preserve"> = 25 / 6 cm hr</w:t>
      </w:r>
      <w:r w:rsidRPr="00DC2909">
        <w:rPr>
          <w:vertAlign w:val="superscript"/>
        </w:rPr>
        <w:t>-1</w:t>
      </w:r>
      <w:r>
        <w:t>.</w:t>
      </w:r>
    </w:p>
    <w:p w14:paraId="6F2470A0" w14:textId="1661797F" w:rsidR="00511AE9" w:rsidRDefault="001B249D" w:rsidP="007F3A3C">
      <w:pPr>
        <w:jc w:val="both"/>
        <w:outlineLvl w:val="0"/>
      </w:pPr>
      <w:r>
        <w:t>1.6</w:t>
      </w:r>
      <w:r w:rsidR="00511AE9">
        <w:t>.3</w:t>
      </w:r>
      <w:r w:rsidR="007D0107">
        <w:t xml:space="preserve"> </w:t>
      </w:r>
      <w:r w:rsidR="007D0107" w:rsidRPr="00D6369E">
        <w:rPr>
          <w:i/>
        </w:rPr>
        <w:t>k-CH</w:t>
      </w:r>
      <w:r w:rsidR="007D0107" w:rsidRPr="00D6369E">
        <w:rPr>
          <w:i/>
          <w:vertAlign w:val="subscript"/>
        </w:rPr>
        <w:t>4</w:t>
      </w:r>
    </w:p>
    <w:p w14:paraId="46D262D2" w14:textId="77777777" w:rsidR="00BA4FBA" w:rsidRDefault="00FD598D" w:rsidP="00A84CF9">
      <w:pPr>
        <w:jc w:val="both"/>
      </w:pPr>
      <w:r w:rsidRPr="00757C2A">
        <w:rPr>
          <w:i/>
        </w:rPr>
        <w:t>k-</w:t>
      </w:r>
      <w:r w:rsidR="00A80CF2" w:rsidRPr="00A80CF2">
        <w:rPr>
          <w:i/>
        </w:rPr>
        <w:t xml:space="preserve"> </w:t>
      </w:r>
      <w:r w:rsidR="00A80CF2" w:rsidRPr="00D6369E">
        <w:rPr>
          <w:i/>
        </w:rPr>
        <w:t>CH</w:t>
      </w:r>
      <w:r w:rsidR="00A80CF2" w:rsidRPr="00D6369E">
        <w:rPr>
          <w:i/>
          <w:vertAlign w:val="subscript"/>
        </w:rPr>
        <w:t>4</w:t>
      </w:r>
      <w:r>
        <w:t xml:space="preserve"> refers to gas transfer velocity calculated from measured CO</w:t>
      </w:r>
      <w:r w:rsidRPr="000D366B">
        <w:rPr>
          <w:vertAlign w:val="subscript"/>
        </w:rPr>
        <w:t>2</w:t>
      </w:r>
      <w:r>
        <w:t xml:space="preserve"> flux and concentration. </w:t>
      </w:r>
      <w:r w:rsidR="00A80CF2">
        <w:rPr>
          <w:i/>
        </w:rPr>
        <w:t>k-</w:t>
      </w:r>
      <w:r w:rsidR="00A80CF2" w:rsidRPr="00A80CF2">
        <w:rPr>
          <w:i/>
        </w:rPr>
        <w:t xml:space="preserve"> </w:t>
      </w:r>
      <w:r w:rsidR="00A80CF2" w:rsidRPr="00D6369E">
        <w:rPr>
          <w:i/>
        </w:rPr>
        <w:t>CH</w:t>
      </w:r>
      <w:r w:rsidR="00A80CF2" w:rsidRPr="00D6369E">
        <w:rPr>
          <w:i/>
          <w:vertAlign w:val="subscript"/>
        </w:rPr>
        <w:t>4</w:t>
      </w:r>
      <w:r w:rsidRPr="00B06771">
        <w:rPr>
          <w:i/>
        </w:rPr>
        <w:t xml:space="preserve"> </w:t>
      </w:r>
      <w:r>
        <w:t>has the default unit of meter per day (m d</w:t>
      </w:r>
      <w:r w:rsidRPr="00B06771">
        <w:rPr>
          <w:vertAlign w:val="superscript"/>
        </w:rPr>
        <w:t>-1</w:t>
      </w:r>
      <w:r>
        <w:t>) in the database but user has another option of cm hr</w:t>
      </w:r>
      <w:r w:rsidRPr="00B06771">
        <w:rPr>
          <w:vertAlign w:val="superscript"/>
        </w:rPr>
        <w:t>-1</w:t>
      </w:r>
      <w:r>
        <w:t xml:space="preserve">. Convert the unit of </w:t>
      </w:r>
      <w:r w:rsidR="00A80CF2">
        <w:rPr>
          <w:i/>
        </w:rPr>
        <w:t>k-</w:t>
      </w:r>
      <w:r w:rsidR="00A80CF2" w:rsidRPr="00A80CF2">
        <w:rPr>
          <w:i/>
        </w:rPr>
        <w:t xml:space="preserve"> </w:t>
      </w:r>
      <w:r w:rsidR="00A80CF2" w:rsidRPr="00D6369E">
        <w:rPr>
          <w:i/>
        </w:rPr>
        <w:t>CH</w:t>
      </w:r>
      <w:r w:rsidR="00A80CF2" w:rsidRPr="00D6369E">
        <w:rPr>
          <w:i/>
          <w:vertAlign w:val="subscript"/>
        </w:rPr>
        <w:t>4</w:t>
      </w:r>
      <w:r>
        <w:t xml:space="preserve"> to m d</w:t>
      </w:r>
      <w:r w:rsidRPr="00B06771">
        <w:rPr>
          <w:vertAlign w:val="superscript"/>
        </w:rPr>
        <w:t>-1</w:t>
      </w:r>
      <w:r>
        <w:t xml:space="preserve"> before storage into the database. </w:t>
      </w:r>
    </w:p>
    <w:p w14:paraId="4E00ED16" w14:textId="1025ED08" w:rsidR="00C90E18" w:rsidRDefault="00FD598D" w:rsidP="00A84CF9">
      <w:pPr>
        <w:jc w:val="both"/>
      </w:pPr>
      <w:r>
        <w:t>1 m d</w:t>
      </w:r>
      <w:r w:rsidRPr="00DC2909">
        <w:rPr>
          <w:vertAlign w:val="superscript"/>
        </w:rPr>
        <w:t>-1</w:t>
      </w:r>
      <w:r>
        <w:t xml:space="preserve"> = 25 / 6 cm hr</w:t>
      </w:r>
      <w:r w:rsidRPr="00DC2909">
        <w:rPr>
          <w:vertAlign w:val="superscript"/>
        </w:rPr>
        <w:t>-1</w:t>
      </w:r>
      <w:r>
        <w:t>.</w:t>
      </w:r>
    </w:p>
    <w:p w14:paraId="26F51EC7" w14:textId="07D57E0F" w:rsidR="00511AE9" w:rsidRDefault="001B249D" w:rsidP="007F3A3C">
      <w:pPr>
        <w:jc w:val="both"/>
        <w:outlineLvl w:val="0"/>
      </w:pPr>
      <w:r>
        <w:lastRenderedPageBreak/>
        <w:t>1.6</w:t>
      </w:r>
      <w:r w:rsidR="00511AE9">
        <w:t xml:space="preserve">.4 </w:t>
      </w:r>
      <w:r w:rsidR="00511AE9" w:rsidRPr="00C90E18">
        <w:rPr>
          <w:i/>
        </w:rPr>
        <w:t>k</w:t>
      </w:r>
      <w:r w:rsidR="007D0107" w:rsidRPr="00C90E18">
        <w:rPr>
          <w:i/>
          <w:vertAlign w:val="subscript"/>
        </w:rPr>
        <w:t>600</w:t>
      </w:r>
      <w:r w:rsidR="00B44FD7" w:rsidRPr="00C90E18">
        <w:rPr>
          <w:i/>
        </w:rPr>
        <w:t>-CH</w:t>
      </w:r>
      <w:r w:rsidR="00B44FD7" w:rsidRPr="00C90E18">
        <w:rPr>
          <w:i/>
          <w:vertAlign w:val="subscript"/>
        </w:rPr>
        <w:t>4</w:t>
      </w:r>
    </w:p>
    <w:p w14:paraId="006617EF" w14:textId="77777777" w:rsidR="00265CF7" w:rsidRDefault="00A84CF9" w:rsidP="00A84CF9">
      <w:pPr>
        <w:jc w:val="both"/>
      </w:pPr>
      <w:r w:rsidRPr="003B7CB8">
        <w:rPr>
          <w:i/>
        </w:rPr>
        <w:t>k</w:t>
      </w:r>
      <w:r w:rsidRPr="003B7CB8">
        <w:rPr>
          <w:i/>
          <w:vertAlign w:val="subscript"/>
        </w:rPr>
        <w:t>600</w:t>
      </w:r>
      <w:r w:rsidRPr="003B7CB8">
        <w:rPr>
          <w:i/>
        </w:rPr>
        <w:t>-</w:t>
      </w:r>
      <w:r w:rsidR="00A80CF2" w:rsidRPr="00C90E18">
        <w:rPr>
          <w:i/>
        </w:rPr>
        <w:t>CH</w:t>
      </w:r>
      <w:r w:rsidR="00A80CF2" w:rsidRPr="00C90E18">
        <w:rPr>
          <w:i/>
          <w:vertAlign w:val="subscript"/>
        </w:rPr>
        <w:t>4</w:t>
      </w:r>
      <w:r>
        <w:t xml:space="preserve"> refers to gas transfer velocity calculated from measured CO</w:t>
      </w:r>
      <w:r w:rsidRPr="000D366B">
        <w:rPr>
          <w:vertAlign w:val="subscript"/>
        </w:rPr>
        <w:t>2</w:t>
      </w:r>
      <w:r>
        <w:t xml:space="preserve"> flux and concentration which is further normalized to a Schmidt number of 600.  </w:t>
      </w:r>
      <w:r w:rsidRPr="003B7CB8">
        <w:rPr>
          <w:i/>
        </w:rPr>
        <w:t>k</w:t>
      </w:r>
      <w:r w:rsidRPr="003B7CB8">
        <w:rPr>
          <w:i/>
          <w:vertAlign w:val="subscript"/>
        </w:rPr>
        <w:t>600</w:t>
      </w:r>
      <w:r w:rsidRPr="003B7CB8">
        <w:rPr>
          <w:i/>
        </w:rPr>
        <w:t>-</w:t>
      </w:r>
      <w:r w:rsidR="00A80CF2" w:rsidRPr="00C90E18">
        <w:rPr>
          <w:i/>
        </w:rPr>
        <w:t>CH</w:t>
      </w:r>
      <w:r w:rsidR="00A80CF2" w:rsidRPr="00C90E18">
        <w:rPr>
          <w:i/>
          <w:vertAlign w:val="subscript"/>
        </w:rPr>
        <w:t>4</w:t>
      </w:r>
      <w:r w:rsidRPr="00E45249">
        <w:t xml:space="preserve"> </w:t>
      </w:r>
      <w:r>
        <w:t>has the default unit of meter per day (m d</w:t>
      </w:r>
      <w:r w:rsidRPr="00E45249">
        <w:rPr>
          <w:vertAlign w:val="superscript"/>
        </w:rPr>
        <w:t>-1</w:t>
      </w:r>
      <w:r>
        <w:t>) in the database but user has options of cm hr</w:t>
      </w:r>
      <w:r w:rsidRPr="00E45249">
        <w:rPr>
          <w:vertAlign w:val="superscript"/>
        </w:rPr>
        <w:t>-1</w:t>
      </w:r>
      <w:r>
        <w:t xml:space="preserve">. Convert the unit of </w:t>
      </w:r>
      <w:r w:rsidRPr="00DF55C9">
        <w:rPr>
          <w:i/>
        </w:rPr>
        <w:t>k</w:t>
      </w:r>
      <w:r w:rsidRPr="00DF55C9">
        <w:rPr>
          <w:i/>
          <w:vertAlign w:val="subscript"/>
        </w:rPr>
        <w:t>600</w:t>
      </w:r>
      <w:r w:rsidRPr="00DF55C9">
        <w:rPr>
          <w:i/>
        </w:rPr>
        <w:t>-</w:t>
      </w:r>
      <w:r w:rsidR="00A80CF2" w:rsidRPr="00A80CF2">
        <w:rPr>
          <w:i/>
        </w:rPr>
        <w:t xml:space="preserve"> </w:t>
      </w:r>
      <w:r w:rsidR="00A80CF2" w:rsidRPr="00C90E18">
        <w:rPr>
          <w:i/>
        </w:rPr>
        <w:t>CH</w:t>
      </w:r>
      <w:r w:rsidR="00A80CF2" w:rsidRPr="00C90E18">
        <w:rPr>
          <w:i/>
          <w:vertAlign w:val="subscript"/>
        </w:rPr>
        <w:t>4</w:t>
      </w:r>
      <w:r w:rsidRPr="00A80CF2">
        <w:t xml:space="preserve"> </w:t>
      </w:r>
      <w:r>
        <w:t>to m d</w:t>
      </w:r>
      <w:r w:rsidRPr="00E45249">
        <w:rPr>
          <w:vertAlign w:val="superscript"/>
        </w:rPr>
        <w:t>-1</w:t>
      </w:r>
      <w:r>
        <w:t xml:space="preserve"> before storage into the database. </w:t>
      </w:r>
    </w:p>
    <w:p w14:paraId="1494552A" w14:textId="67B0CAB1" w:rsidR="00C90E18" w:rsidRDefault="00A84CF9" w:rsidP="00A84CF9">
      <w:pPr>
        <w:jc w:val="both"/>
      </w:pPr>
      <w:r>
        <w:t>1 m d</w:t>
      </w:r>
      <w:r w:rsidRPr="00DC2909">
        <w:rPr>
          <w:vertAlign w:val="superscript"/>
        </w:rPr>
        <w:t>-1</w:t>
      </w:r>
      <w:r>
        <w:t xml:space="preserve"> = 25 / 6 cm hr</w:t>
      </w:r>
      <w:r w:rsidRPr="00DC2909">
        <w:rPr>
          <w:vertAlign w:val="superscript"/>
        </w:rPr>
        <w:t>-1</w:t>
      </w:r>
      <w:r>
        <w:t>.</w:t>
      </w:r>
    </w:p>
    <w:p w14:paraId="614285CC" w14:textId="6E52AC37" w:rsidR="00B44FD7" w:rsidRDefault="001B249D" w:rsidP="007F3A3C">
      <w:pPr>
        <w:jc w:val="both"/>
        <w:outlineLvl w:val="0"/>
      </w:pPr>
      <w:r>
        <w:t>1.6</w:t>
      </w:r>
      <w:r w:rsidR="00B44FD7">
        <w:t>.3</w:t>
      </w:r>
      <w:r w:rsidR="008B4D4A">
        <w:t xml:space="preserve"> </w:t>
      </w:r>
      <w:r w:rsidR="008B4D4A" w:rsidRPr="00C90E18">
        <w:rPr>
          <w:i/>
        </w:rPr>
        <w:t>k-N</w:t>
      </w:r>
      <w:r w:rsidR="008B4D4A" w:rsidRPr="00C90E18">
        <w:rPr>
          <w:i/>
          <w:vertAlign w:val="subscript"/>
        </w:rPr>
        <w:t>2</w:t>
      </w:r>
      <w:r w:rsidR="008B4D4A" w:rsidRPr="00C90E18">
        <w:rPr>
          <w:i/>
        </w:rPr>
        <w:t>O</w:t>
      </w:r>
    </w:p>
    <w:p w14:paraId="5DBD5231" w14:textId="77777777" w:rsidR="00265CF7" w:rsidRDefault="008D3674" w:rsidP="00A84CF9">
      <w:pPr>
        <w:jc w:val="both"/>
      </w:pPr>
      <w:r w:rsidRPr="00C90E18">
        <w:rPr>
          <w:i/>
        </w:rPr>
        <w:t>k-N</w:t>
      </w:r>
      <w:r w:rsidRPr="00C90E18">
        <w:rPr>
          <w:i/>
          <w:vertAlign w:val="subscript"/>
        </w:rPr>
        <w:t>2</w:t>
      </w:r>
      <w:r w:rsidRPr="00C90E18">
        <w:rPr>
          <w:i/>
        </w:rPr>
        <w:t>O</w:t>
      </w:r>
      <w:r w:rsidR="00A84CF9">
        <w:t xml:space="preserve"> refers to gas transfer velocity calculated from measured CO</w:t>
      </w:r>
      <w:r w:rsidR="00A84CF9" w:rsidRPr="000D366B">
        <w:rPr>
          <w:vertAlign w:val="subscript"/>
        </w:rPr>
        <w:t>2</w:t>
      </w:r>
      <w:r w:rsidR="00A84CF9">
        <w:t xml:space="preserve"> flux and concentration. </w:t>
      </w:r>
      <w:r w:rsidRPr="00C90E18">
        <w:rPr>
          <w:i/>
        </w:rPr>
        <w:t>k-N</w:t>
      </w:r>
      <w:r w:rsidRPr="00C90E18">
        <w:rPr>
          <w:i/>
          <w:vertAlign w:val="subscript"/>
        </w:rPr>
        <w:t>2</w:t>
      </w:r>
      <w:r w:rsidRPr="00C90E18">
        <w:rPr>
          <w:i/>
        </w:rPr>
        <w:t>O</w:t>
      </w:r>
      <w:r w:rsidR="00A84CF9" w:rsidRPr="00B06771">
        <w:rPr>
          <w:i/>
        </w:rPr>
        <w:t xml:space="preserve"> </w:t>
      </w:r>
      <w:r w:rsidR="00A84CF9">
        <w:t>has the default unit of meter per day (m d</w:t>
      </w:r>
      <w:r w:rsidR="00A84CF9" w:rsidRPr="00B06771">
        <w:rPr>
          <w:vertAlign w:val="superscript"/>
        </w:rPr>
        <w:t>-1</w:t>
      </w:r>
      <w:r w:rsidR="00A84CF9">
        <w:t>) in the database but user has another option of cm hr</w:t>
      </w:r>
      <w:r w:rsidR="00A84CF9" w:rsidRPr="00B06771">
        <w:rPr>
          <w:vertAlign w:val="superscript"/>
        </w:rPr>
        <w:t>-1</w:t>
      </w:r>
      <w:r w:rsidR="00A84CF9">
        <w:t xml:space="preserve">. Convert the unit of </w:t>
      </w:r>
      <w:r w:rsidRPr="00C90E18">
        <w:rPr>
          <w:i/>
        </w:rPr>
        <w:t>k-N</w:t>
      </w:r>
      <w:r w:rsidRPr="00C90E18">
        <w:rPr>
          <w:i/>
          <w:vertAlign w:val="subscript"/>
        </w:rPr>
        <w:t>2</w:t>
      </w:r>
      <w:r w:rsidRPr="00C90E18">
        <w:rPr>
          <w:i/>
        </w:rPr>
        <w:t>O</w:t>
      </w:r>
      <w:r>
        <w:t xml:space="preserve"> </w:t>
      </w:r>
      <w:r w:rsidR="00A84CF9">
        <w:t>to m d</w:t>
      </w:r>
      <w:r w:rsidR="00A84CF9" w:rsidRPr="00B06771">
        <w:rPr>
          <w:vertAlign w:val="superscript"/>
        </w:rPr>
        <w:t>-1</w:t>
      </w:r>
      <w:r w:rsidR="00A84CF9">
        <w:t xml:space="preserve"> before storage into the database. </w:t>
      </w:r>
    </w:p>
    <w:p w14:paraId="1993DC84" w14:textId="43070C0D" w:rsidR="00C90E18" w:rsidRDefault="00A84CF9" w:rsidP="00A84CF9">
      <w:pPr>
        <w:jc w:val="both"/>
      </w:pPr>
      <w:r>
        <w:t>1 m d</w:t>
      </w:r>
      <w:r w:rsidRPr="00DC2909">
        <w:rPr>
          <w:vertAlign w:val="superscript"/>
        </w:rPr>
        <w:t>-1</w:t>
      </w:r>
      <w:r>
        <w:t xml:space="preserve"> = 25 / 6 cm hr</w:t>
      </w:r>
      <w:r w:rsidRPr="00DC2909">
        <w:rPr>
          <w:vertAlign w:val="superscript"/>
        </w:rPr>
        <w:t>-1</w:t>
      </w:r>
      <w:r>
        <w:t>.</w:t>
      </w:r>
    </w:p>
    <w:p w14:paraId="2443D9E9" w14:textId="31FCA10E" w:rsidR="00B44FD7" w:rsidRDefault="001B249D" w:rsidP="007F3A3C">
      <w:pPr>
        <w:jc w:val="both"/>
        <w:outlineLvl w:val="0"/>
      </w:pPr>
      <w:r>
        <w:t>1.6.7</w:t>
      </w:r>
      <w:r w:rsidR="00B44FD7">
        <w:t xml:space="preserve"> </w:t>
      </w:r>
      <w:r w:rsidR="00B44FD7" w:rsidRPr="006357AB">
        <w:rPr>
          <w:i/>
        </w:rPr>
        <w:t>k</w:t>
      </w:r>
      <w:r w:rsidR="00B44FD7" w:rsidRPr="006357AB">
        <w:rPr>
          <w:i/>
          <w:vertAlign w:val="subscript"/>
        </w:rPr>
        <w:t>600</w:t>
      </w:r>
      <w:r w:rsidR="008B4D4A" w:rsidRPr="006357AB">
        <w:rPr>
          <w:i/>
        </w:rPr>
        <w:t>-N</w:t>
      </w:r>
      <w:r w:rsidR="008B4D4A" w:rsidRPr="006357AB">
        <w:rPr>
          <w:i/>
          <w:vertAlign w:val="subscript"/>
        </w:rPr>
        <w:t>2</w:t>
      </w:r>
      <w:r w:rsidR="008B4D4A" w:rsidRPr="006357AB">
        <w:rPr>
          <w:i/>
        </w:rPr>
        <w:t>O</w:t>
      </w:r>
    </w:p>
    <w:p w14:paraId="159AFADC" w14:textId="77777777" w:rsidR="00265CF7" w:rsidRDefault="008D3674" w:rsidP="00A84CF9">
      <w:pPr>
        <w:jc w:val="both"/>
      </w:pPr>
      <w:r w:rsidRPr="006357AB">
        <w:rPr>
          <w:i/>
        </w:rPr>
        <w:t>k</w:t>
      </w:r>
      <w:r w:rsidRPr="006357AB">
        <w:rPr>
          <w:i/>
          <w:vertAlign w:val="subscript"/>
        </w:rPr>
        <w:t>600</w:t>
      </w:r>
      <w:r w:rsidRPr="006357AB">
        <w:rPr>
          <w:i/>
        </w:rPr>
        <w:t>-N</w:t>
      </w:r>
      <w:r w:rsidRPr="006357AB">
        <w:rPr>
          <w:i/>
          <w:vertAlign w:val="subscript"/>
        </w:rPr>
        <w:t>2</w:t>
      </w:r>
      <w:r w:rsidRPr="006357AB">
        <w:rPr>
          <w:i/>
        </w:rPr>
        <w:t>O</w:t>
      </w:r>
      <w:r w:rsidR="00A84CF9">
        <w:t xml:space="preserve"> refers to gas transfer velocity calculated from measured CO</w:t>
      </w:r>
      <w:r w:rsidR="00A84CF9" w:rsidRPr="000D366B">
        <w:rPr>
          <w:vertAlign w:val="subscript"/>
        </w:rPr>
        <w:t>2</w:t>
      </w:r>
      <w:r w:rsidR="00A84CF9">
        <w:t xml:space="preserve"> flux and concentration which is further normalized to a Schmidt number of 600.  </w:t>
      </w:r>
      <w:r w:rsidRPr="006357AB">
        <w:rPr>
          <w:i/>
        </w:rPr>
        <w:t>k</w:t>
      </w:r>
      <w:r w:rsidRPr="006357AB">
        <w:rPr>
          <w:i/>
          <w:vertAlign w:val="subscript"/>
        </w:rPr>
        <w:t>600</w:t>
      </w:r>
      <w:r w:rsidRPr="006357AB">
        <w:rPr>
          <w:i/>
        </w:rPr>
        <w:t>-N</w:t>
      </w:r>
      <w:r w:rsidRPr="006357AB">
        <w:rPr>
          <w:i/>
          <w:vertAlign w:val="subscript"/>
        </w:rPr>
        <w:t>2</w:t>
      </w:r>
      <w:r w:rsidRPr="006357AB">
        <w:rPr>
          <w:i/>
        </w:rPr>
        <w:t>O</w:t>
      </w:r>
      <w:r w:rsidR="00A84CF9" w:rsidRPr="00E45249">
        <w:t xml:space="preserve"> </w:t>
      </w:r>
      <w:r w:rsidR="00A84CF9">
        <w:t>has the default unit of meter per day (m d</w:t>
      </w:r>
      <w:r w:rsidR="00A84CF9" w:rsidRPr="00E45249">
        <w:rPr>
          <w:vertAlign w:val="superscript"/>
        </w:rPr>
        <w:t>-1</w:t>
      </w:r>
      <w:r w:rsidR="00A84CF9">
        <w:t>) in the database but user has options of cm hr</w:t>
      </w:r>
      <w:r w:rsidR="00A84CF9" w:rsidRPr="00E45249">
        <w:rPr>
          <w:vertAlign w:val="superscript"/>
        </w:rPr>
        <w:t>-1</w:t>
      </w:r>
      <w:r w:rsidR="00A84CF9">
        <w:t xml:space="preserve">. Convert the unit of </w:t>
      </w:r>
      <w:r w:rsidRPr="006357AB">
        <w:rPr>
          <w:i/>
        </w:rPr>
        <w:t>k</w:t>
      </w:r>
      <w:r w:rsidRPr="006357AB">
        <w:rPr>
          <w:i/>
          <w:vertAlign w:val="subscript"/>
        </w:rPr>
        <w:t>600</w:t>
      </w:r>
      <w:r w:rsidRPr="006357AB">
        <w:rPr>
          <w:i/>
        </w:rPr>
        <w:t>-N</w:t>
      </w:r>
      <w:r w:rsidRPr="006357AB">
        <w:rPr>
          <w:i/>
          <w:vertAlign w:val="subscript"/>
        </w:rPr>
        <w:t>2</w:t>
      </w:r>
      <w:r w:rsidRPr="006357AB">
        <w:rPr>
          <w:i/>
        </w:rPr>
        <w:t>O</w:t>
      </w:r>
      <w:r w:rsidR="00A84CF9" w:rsidRPr="008D3674">
        <w:t xml:space="preserve"> </w:t>
      </w:r>
      <w:r w:rsidR="00A84CF9">
        <w:t>to m d</w:t>
      </w:r>
      <w:r w:rsidR="00A84CF9" w:rsidRPr="00E45249">
        <w:rPr>
          <w:vertAlign w:val="superscript"/>
        </w:rPr>
        <w:t>-1</w:t>
      </w:r>
      <w:r w:rsidR="00A84CF9">
        <w:t xml:space="preserve"> before storage into the database.</w:t>
      </w:r>
    </w:p>
    <w:p w14:paraId="69AEDC39" w14:textId="2D9F9253" w:rsidR="00A84CF9" w:rsidRDefault="00A84CF9" w:rsidP="00A84CF9">
      <w:pPr>
        <w:jc w:val="both"/>
      </w:pPr>
      <w:r>
        <w:t>1 m d</w:t>
      </w:r>
      <w:r w:rsidRPr="00DC2909">
        <w:rPr>
          <w:vertAlign w:val="superscript"/>
        </w:rPr>
        <w:t>-1</w:t>
      </w:r>
      <w:r>
        <w:t xml:space="preserve"> = 25 / 6 cm hr</w:t>
      </w:r>
      <w:r w:rsidRPr="00DC2909">
        <w:rPr>
          <w:vertAlign w:val="superscript"/>
        </w:rPr>
        <w:t>-1</w:t>
      </w:r>
      <w:r>
        <w:t>.</w:t>
      </w:r>
    </w:p>
    <w:p w14:paraId="43062AD5" w14:textId="77777777" w:rsidR="00AD4772" w:rsidRDefault="00AD4772" w:rsidP="00D34787">
      <w:pPr>
        <w:jc w:val="both"/>
      </w:pPr>
    </w:p>
    <w:p w14:paraId="0CFBC3C3" w14:textId="770FED6B" w:rsidR="00EE3C44" w:rsidRDefault="001B249D" w:rsidP="007F3A3C">
      <w:pPr>
        <w:jc w:val="both"/>
        <w:outlineLvl w:val="0"/>
      </w:pPr>
      <w:r>
        <w:t>1.7 the</w:t>
      </w:r>
      <w:r w:rsidR="00CC3B87">
        <w:t xml:space="preserve"> </w:t>
      </w:r>
      <w:r w:rsidR="00D34787">
        <w:t>Other M</w:t>
      </w:r>
      <w:r w:rsidR="00C937A1">
        <w:t>easurements</w:t>
      </w:r>
      <w:r>
        <w:t xml:space="preserve"> table</w:t>
      </w:r>
    </w:p>
    <w:p w14:paraId="05E613CE" w14:textId="51E541D2" w:rsidR="005F0461" w:rsidRDefault="000D5093" w:rsidP="007F3A3C">
      <w:pPr>
        <w:jc w:val="both"/>
        <w:outlineLvl w:val="0"/>
      </w:pPr>
      <w:r>
        <w:t>1.7</w:t>
      </w:r>
      <w:r w:rsidR="005F0461">
        <w:t xml:space="preserve">.1 </w:t>
      </w:r>
      <w:r w:rsidR="00F642CC" w:rsidRPr="001D0CE8">
        <w:rPr>
          <w:i/>
        </w:rPr>
        <w:t>DOC</w:t>
      </w:r>
    </w:p>
    <w:p w14:paraId="037F1CA9" w14:textId="77777777" w:rsidR="00265CF7" w:rsidRDefault="00B51B8D" w:rsidP="007F3A3C">
      <w:pPr>
        <w:jc w:val="both"/>
        <w:outlineLvl w:val="0"/>
      </w:pPr>
      <w:r w:rsidRPr="004E2BA6">
        <w:rPr>
          <w:i/>
        </w:rPr>
        <w:t>DOC</w:t>
      </w:r>
      <w:r>
        <w:t xml:space="preserve"> refers to dissolved organic carbon concentration in the </w:t>
      </w:r>
      <w:r w:rsidR="008D1306">
        <w:t>surveyed</w:t>
      </w:r>
      <w:r>
        <w:t xml:space="preserve"> water body. </w:t>
      </w:r>
      <w:r w:rsidR="00C151BE">
        <w:t>The d</w:t>
      </w:r>
      <w:r w:rsidR="005D745F">
        <w:t xml:space="preserve">efault unit </w:t>
      </w:r>
      <w:r w:rsidR="00C151BE">
        <w:t xml:space="preserve">for </w:t>
      </w:r>
      <w:r w:rsidR="00C151BE" w:rsidRPr="004E2BA6">
        <w:rPr>
          <w:i/>
        </w:rPr>
        <w:t>DOC</w:t>
      </w:r>
      <w:r w:rsidR="00C151BE">
        <w:t xml:space="preserve"> </w:t>
      </w:r>
      <w:r w:rsidR="005D745F">
        <w:t>is mg L</w:t>
      </w:r>
      <w:r w:rsidR="005D745F" w:rsidRPr="00C151BE">
        <w:rPr>
          <w:vertAlign w:val="superscript"/>
        </w:rPr>
        <w:t>-1</w:t>
      </w:r>
      <w:r w:rsidR="005D745F">
        <w:t xml:space="preserve"> in the database but user has another option of </w:t>
      </w:r>
      <w:r w:rsidR="005D745F" w:rsidRPr="005D745F">
        <w:t>µ</w:t>
      </w:r>
      <w:proofErr w:type="spellStart"/>
      <w:r w:rsidR="005D745F" w:rsidRPr="005D745F">
        <w:t>mol</w:t>
      </w:r>
      <w:proofErr w:type="spellEnd"/>
      <w:r w:rsidR="005D745F" w:rsidRPr="005D745F">
        <w:t xml:space="preserve"> L</w:t>
      </w:r>
      <w:r w:rsidR="005D745F" w:rsidRPr="00144A1D">
        <w:rPr>
          <w:vertAlign w:val="superscript"/>
        </w:rPr>
        <w:t>-1</w:t>
      </w:r>
      <w:r w:rsidR="00F642CC">
        <w:t>. Convert the unit to mg L</w:t>
      </w:r>
      <w:r w:rsidR="00F642CC" w:rsidRPr="007B1557">
        <w:rPr>
          <w:vertAlign w:val="superscript"/>
        </w:rPr>
        <w:t>-1</w:t>
      </w:r>
      <w:r w:rsidR="00F642CC">
        <w:t xml:space="preserve"> before storage in the database.</w:t>
      </w:r>
      <w:r w:rsidR="007B1557">
        <w:t xml:space="preserve"> </w:t>
      </w:r>
    </w:p>
    <w:p w14:paraId="16BE868A" w14:textId="3E7B272F" w:rsidR="005F0461" w:rsidRDefault="00F75728" w:rsidP="007F3A3C">
      <w:pPr>
        <w:jc w:val="both"/>
        <w:outlineLvl w:val="0"/>
      </w:pPr>
      <w:r>
        <w:t>12 mg L</w:t>
      </w:r>
      <w:r w:rsidRPr="00F75728">
        <w:rPr>
          <w:vertAlign w:val="superscript"/>
        </w:rPr>
        <w:t>-1</w:t>
      </w:r>
      <w:r>
        <w:t xml:space="preserve"> = 1000 </w:t>
      </w:r>
      <w:r w:rsidRPr="005D745F">
        <w:t>µ</w:t>
      </w:r>
      <w:proofErr w:type="spellStart"/>
      <w:r w:rsidRPr="005D745F">
        <w:t>mol</w:t>
      </w:r>
      <w:proofErr w:type="spellEnd"/>
      <w:r w:rsidRPr="005D745F">
        <w:t xml:space="preserve"> L</w:t>
      </w:r>
      <w:r w:rsidRPr="00144A1D">
        <w:rPr>
          <w:vertAlign w:val="superscript"/>
        </w:rPr>
        <w:t>-1</w:t>
      </w:r>
      <w:r>
        <w:t>.</w:t>
      </w:r>
      <w:r w:rsidRPr="00F75728">
        <w:t xml:space="preserve"> </w:t>
      </w:r>
    </w:p>
    <w:p w14:paraId="75CB7CCB" w14:textId="1E541422" w:rsidR="00F642CC" w:rsidRDefault="000D5093" w:rsidP="00F642CC">
      <w:pPr>
        <w:jc w:val="both"/>
        <w:outlineLvl w:val="0"/>
      </w:pPr>
      <w:r>
        <w:t>1.7</w:t>
      </w:r>
      <w:r w:rsidR="00F642CC">
        <w:t xml:space="preserve">.2 </w:t>
      </w:r>
      <w:r w:rsidR="00F642CC" w:rsidRPr="001D0CE8">
        <w:rPr>
          <w:i/>
        </w:rPr>
        <w:t>POC</w:t>
      </w:r>
    </w:p>
    <w:p w14:paraId="2FC9A0FE" w14:textId="77777777" w:rsidR="00265CF7" w:rsidRDefault="003F7524" w:rsidP="00F642CC">
      <w:pPr>
        <w:jc w:val="both"/>
        <w:outlineLvl w:val="0"/>
      </w:pPr>
      <w:r w:rsidRPr="003F7524">
        <w:rPr>
          <w:i/>
        </w:rPr>
        <w:t>P</w:t>
      </w:r>
      <w:r w:rsidR="00F642CC" w:rsidRPr="003F7524">
        <w:rPr>
          <w:i/>
        </w:rPr>
        <w:t>OC</w:t>
      </w:r>
      <w:r w:rsidR="00F642CC">
        <w:t xml:space="preserve"> refers to particulate organic carbon concentration in the </w:t>
      </w:r>
      <w:r>
        <w:t>surveyed</w:t>
      </w:r>
      <w:r w:rsidR="002D6773">
        <w:t xml:space="preserve"> water body</w:t>
      </w:r>
      <w:r w:rsidR="00DA3654">
        <w:t>.</w:t>
      </w:r>
      <w:r w:rsidR="00F642CC">
        <w:t xml:space="preserve"> </w:t>
      </w:r>
      <w:r w:rsidR="002D6773">
        <w:t>The d</w:t>
      </w:r>
      <w:r w:rsidR="00F642CC">
        <w:t>efault unit</w:t>
      </w:r>
      <w:r w:rsidR="004E2BA6">
        <w:t xml:space="preserve"> for </w:t>
      </w:r>
      <w:r w:rsidR="004E2BA6" w:rsidRPr="004E2BA6">
        <w:rPr>
          <w:i/>
        </w:rPr>
        <w:t>POC</w:t>
      </w:r>
      <w:r w:rsidR="00F642CC">
        <w:t xml:space="preserve"> is mg L</w:t>
      </w:r>
      <w:r w:rsidR="00F642CC" w:rsidRPr="004E2BA6">
        <w:rPr>
          <w:vertAlign w:val="superscript"/>
        </w:rPr>
        <w:t>-1</w:t>
      </w:r>
      <w:r w:rsidR="00F642CC">
        <w:t xml:space="preserve"> in the database but user has another option of </w:t>
      </w:r>
      <w:r w:rsidR="00F642CC" w:rsidRPr="005D745F">
        <w:t>µ</w:t>
      </w:r>
      <w:proofErr w:type="spellStart"/>
      <w:r w:rsidR="00F642CC" w:rsidRPr="005D745F">
        <w:t>mol</w:t>
      </w:r>
      <w:proofErr w:type="spellEnd"/>
      <w:r w:rsidR="00F642CC" w:rsidRPr="005D745F">
        <w:t xml:space="preserve"> L</w:t>
      </w:r>
      <w:r w:rsidR="00F642CC" w:rsidRPr="004E2BA6">
        <w:rPr>
          <w:vertAlign w:val="superscript"/>
        </w:rPr>
        <w:t>-1</w:t>
      </w:r>
      <w:r w:rsidR="00F642CC">
        <w:t>. Convert the unit to mg L</w:t>
      </w:r>
      <w:r w:rsidR="00F642CC" w:rsidRPr="00990CB2">
        <w:rPr>
          <w:vertAlign w:val="superscript"/>
        </w:rPr>
        <w:t>-1</w:t>
      </w:r>
      <w:r w:rsidR="00F642CC">
        <w:t xml:space="preserve"> before storage in the database.</w:t>
      </w:r>
      <w:r w:rsidR="0006441E">
        <w:t xml:space="preserve"> </w:t>
      </w:r>
    </w:p>
    <w:p w14:paraId="5EF726B7" w14:textId="65320C82" w:rsidR="003C0236" w:rsidRDefault="0006441E" w:rsidP="00F642CC">
      <w:pPr>
        <w:jc w:val="both"/>
        <w:outlineLvl w:val="0"/>
      </w:pPr>
      <w:r>
        <w:t>12 mg L</w:t>
      </w:r>
      <w:r w:rsidRPr="00F75728">
        <w:rPr>
          <w:vertAlign w:val="superscript"/>
        </w:rPr>
        <w:t>-1</w:t>
      </w:r>
      <w:r>
        <w:t xml:space="preserve"> = 1000 </w:t>
      </w:r>
      <w:r w:rsidRPr="005D745F">
        <w:t>µ</w:t>
      </w:r>
      <w:proofErr w:type="spellStart"/>
      <w:r w:rsidRPr="005D745F">
        <w:t>mol</w:t>
      </w:r>
      <w:proofErr w:type="spellEnd"/>
      <w:r w:rsidRPr="005D745F">
        <w:t xml:space="preserve"> L</w:t>
      </w:r>
      <w:r w:rsidRPr="00144A1D">
        <w:rPr>
          <w:vertAlign w:val="superscript"/>
        </w:rPr>
        <w:t>-1</w:t>
      </w:r>
      <w:r>
        <w:t>.</w:t>
      </w:r>
    </w:p>
    <w:p w14:paraId="540E4166" w14:textId="65505562" w:rsidR="003C0236" w:rsidRDefault="000D5093" w:rsidP="003C0236">
      <w:pPr>
        <w:jc w:val="both"/>
        <w:outlineLvl w:val="0"/>
      </w:pPr>
      <w:r>
        <w:t>1.7</w:t>
      </w:r>
      <w:r w:rsidR="00725DC0">
        <w:t>.3</w:t>
      </w:r>
      <w:r w:rsidR="003C0236">
        <w:t xml:space="preserve"> </w:t>
      </w:r>
      <w:r w:rsidR="003C0236" w:rsidRPr="00BB187F">
        <w:rPr>
          <w:i/>
        </w:rPr>
        <w:t>TOC</w:t>
      </w:r>
    </w:p>
    <w:p w14:paraId="4C16C811" w14:textId="77777777" w:rsidR="00265CF7" w:rsidRDefault="003C0236" w:rsidP="003C0236">
      <w:pPr>
        <w:jc w:val="both"/>
        <w:outlineLvl w:val="0"/>
      </w:pPr>
      <w:r w:rsidRPr="00BB187F">
        <w:rPr>
          <w:i/>
        </w:rPr>
        <w:t>TOC</w:t>
      </w:r>
      <w:r>
        <w:t xml:space="preserve"> refers to </w:t>
      </w:r>
      <w:r w:rsidR="00602AB2">
        <w:t>total</w:t>
      </w:r>
      <w:r>
        <w:t xml:space="preserve"> organic carbon concentration in the </w:t>
      </w:r>
      <w:r w:rsidR="00145140">
        <w:t>surveyed</w:t>
      </w:r>
      <w:r>
        <w:t xml:space="preserve"> water body.</w:t>
      </w:r>
      <w:r w:rsidR="008B3778">
        <w:t xml:space="preserve"> </w:t>
      </w:r>
      <w:r w:rsidR="0006441E">
        <w:t>The d</w:t>
      </w:r>
      <w:r>
        <w:t xml:space="preserve">efault unit </w:t>
      </w:r>
      <w:r w:rsidR="0006441E">
        <w:t xml:space="preserve">for </w:t>
      </w:r>
      <w:r w:rsidR="0006441E" w:rsidRPr="0006441E">
        <w:rPr>
          <w:i/>
        </w:rPr>
        <w:t>TOC</w:t>
      </w:r>
      <w:r w:rsidR="0006441E">
        <w:t xml:space="preserve"> </w:t>
      </w:r>
      <w:r>
        <w:t>is mg L</w:t>
      </w:r>
      <w:r w:rsidRPr="0006441E">
        <w:rPr>
          <w:vertAlign w:val="superscript"/>
        </w:rPr>
        <w:t>-1</w:t>
      </w:r>
      <w:r>
        <w:t xml:space="preserve"> in the database but user has another option of </w:t>
      </w:r>
      <w:r w:rsidRPr="005D745F">
        <w:t>µ</w:t>
      </w:r>
      <w:proofErr w:type="spellStart"/>
      <w:r w:rsidRPr="005D745F">
        <w:t>mol</w:t>
      </w:r>
      <w:proofErr w:type="spellEnd"/>
      <w:r w:rsidRPr="005D745F">
        <w:t xml:space="preserve"> L</w:t>
      </w:r>
      <w:r w:rsidRPr="0006441E">
        <w:rPr>
          <w:vertAlign w:val="superscript"/>
        </w:rPr>
        <w:t>-1</w:t>
      </w:r>
      <w:r>
        <w:t>. Convert the unit to mg L</w:t>
      </w:r>
      <w:r w:rsidRPr="0006441E">
        <w:rPr>
          <w:vertAlign w:val="superscript"/>
        </w:rPr>
        <w:t>-1</w:t>
      </w:r>
      <w:r>
        <w:t xml:space="preserve"> before storage in the database.</w:t>
      </w:r>
      <w:r w:rsidR="0006441E" w:rsidRPr="0006441E">
        <w:t xml:space="preserve"> </w:t>
      </w:r>
    </w:p>
    <w:p w14:paraId="41EFD6E6" w14:textId="21062326" w:rsidR="003C0236" w:rsidRDefault="0006441E" w:rsidP="003C0236">
      <w:pPr>
        <w:jc w:val="both"/>
        <w:outlineLvl w:val="0"/>
      </w:pPr>
      <w:r>
        <w:t>12 mg L</w:t>
      </w:r>
      <w:r w:rsidRPr="00F75728">
        <w:rPr>
          <w:vertAlign w:val="superscript"/>
        </w:rPr>
        <w:t>-1</w:t>
      </w:r>
      <w:r>
        <w:t xml:space="preserve"> = 1000 </w:t>
      </w:r>
      <w:r w:rsidRPr="005D745F">
        <w:t>µ</w:t>
      </w:r>
      <w:proofErr w:type="spellStart"/>
      <w:r w:rsidRPr="005D745F">
        <w:t>mol</w:t>
      </w:r>
      <w:proofErr w:type="spellEnd"/>
      <w:r w:rsidRPr="005D745F">
        <w:t xml:space="preserve"> L</w:t>
      </w:r>
      <w:r w:rsidRPr="00144A1D">
        <w:rPr>
          <w:vertAlign w:val="superscript"/>
        </w:rPr>
        <w:t>-1</w:t>
      </w:r>
      <w:r>
        <w:t>.</w:t>
      </w:r>
    </w:p>
    <w:p w14:paraId="403E5D9C" w14:textId="51492014" w:rsidR="00725DC0" w:rsidRDefault="0006441E" w:rsidP="00725DC0">
      <w:pPr>
        <w:jc w:val="both"/>
        <w:outlineLvl w:val="0"/>
      </w:pPr>
      <w:r w:rsidRPr="0006441E">
        <w:rPr>
          <w:i/>
        </w:rPr>
        <w:lastRenderedPageBreak/>
        <w:t>TOC</w:t>
      </w:r>
      <w:r>
        <w:t xml:space="preserve"> = </w:t>
      </w:r>
      <w:r w:rsidRPr="0006441E">
        <w:rPr>
          <w:i/>
        </w:rPr>
        <w:t>POC</w:t>
      </w:r>
      <w:r>
        <w:t xml:space="preserve"> + </w:t>
      </w:r>
      <w:r w:rsidRPr="0006441E">
        <w:rPr>
          <w:i/>
        </w:rPr>
        <w:t>DOC</w:t>
      </w:r>
      <w:r w:rsidR="00B0701D">
        <w:t>. Therefore,</w:t>
      </w:r>
      <w:r w:rsidR="00725DC0">
        <w:t xml:space="preserve"> </w:t>
      </w:r>
      <w:r w:rsidR="00890D57">
        <w:t xml:space="preserve">for storing the three variables in the database or </w:t>
      </w:r>
      <w:r w:rsidR="00725DC0">
        <w:t>upon a query</w:t>
      </w:r>
      <w:r w:rsidR="00C503C1">
        <w:t xml:space="preserve"> on the database</w:t>
      </w:r>
      <w:r w:rsidR="00725DC0">
        <w:t>:</w:t>
      </w:r>
    </w:p>
    <w:p w14:paraId="3399FC8B" w14:textId="682B52E5" w:rsidR="00725DC0" w:rsidRDefault="00725DC0" w:rsidP="00725DC0">
      <w:pPr>
        <w:jc w:val="both"/>
        <w:outlineLvl w:val="0"/>
      </w:pPr>
      <w:r>
        <w:t xml:space="preserve">If two of the </w:t>
      </w:r>
      <w:r w:rsidR="00E612CD">
        <w:t xml:space="preserve">three </w:t>
      </w:r>
      <w:r>
        <w:t xml:space="preserve">exit, </w:t>
      </w:r>
      <w:r w:rsidR="00E612CD">
        <w:t xml:space="preserve">the </w:t>
      </w:r>
      <w:r>
        <w:t>third can be calculated from the exiting two.</w:t>
      </w:r>
    </w:p>
    <w:p w14:paraId="357A364A" w14:textId="71998787" w:rsidR="00725DC0" w:rsidRDefault="00725DC0" w:rsidP="00725DC0">
      <w:pPr>
        <w:jc w:val="both"/>
        <w:outlineLvl w:val="0"/>
      </w:pPr>
      <w:r>
        <w:t xml:space="preserve">If </w:t>
      </w:r>
      <w:r w:rsidR="00E612CD">
        <w:t xml:space="preserve">all of the </w:t>
      </w:r>
      <w:r>
        <w:t xml:space="preserve">three </w:t>
      </w:r>
      <w:r w:rsidR="00C820C2">
        <w:t>exit, respond with the</w:t>
      </w:r>
      <w:r>
        <w:t xml:space="preserve"> user’s original input</w:t>
      </w:r>
      <w:r w:rsidR="005A7CA1">
        <w:t>s</w:t>
      </w:r>
      <w:r>
        <w:t>.</w:t>
      </w:r>
    </w:p>
    <w:p w14:paraId="2C818DE6" w14:textId="6E5499E7" w:rsidR="00725DC0" w:rsidRDefault="00725DC0" w:rsidP="00725DC0">
      <w:pPr>
        <w:jc w:val="both"/>
        <w:outlineLvl w:val="0"/>
      </w:pPr>
      <w:r>
        <w:t xml:space="preserve">If one of the </w:t>
      </w:r>
      <w:r w:rsidR="00AC4E52">
        <w:t>three</w:t>
      </w:r>
      <w:r>
        <w:t xml:space="preserve"> exit</w:t>
      </w:r>
      <w:r w:rsidR="00AC4E52">
        <w:t>s</w:t>
      </w:r>
      <w:r>
        <w:t>, simply store them in the database.</w:t>
      </w:r>
    </w:p>
    <w:p w14:paraId="380B7A74" w14:textId="50FD5A93" w:rsidR="00725DC0" w:rsidRDefault="000D5093" w:rsidP="00725DC0">
      <w:pPr>
        <w:jc w:val="both"/>
        <w:outlineLvl w:val="0"/>
      </w:pPr>
      <w:r>
        <w:t>1.7</w:t>
      </w:r>
      <w:r w:rsidR="00725DC0">
        <w:t>.4</w:t>
      </w:r>
      <w:r w:rsidR="00390BE3">
        <w:t xml:space="preserve"> </w:t>
      </w:r>
      <w:r w:rsidR="00390BE3" w:rsidRPr="00AC28EB">
        <w:rPr>
          <w:i/>
        </w:rPr>
        <w:t>pH</w:t>
      </w:r>
    </w:p>
    <w:p w14:paraId="7C1B5F5A" w14:textId="0B10C0B1" w:rsidR="00390BE3" w:rsidRDefault="00390BE3" w:rsidP="00725DC0">
      <w:pPr>
        <w:jc w:val="both"/>
        <w:outlineLvl w:val="0"/>
      </w:pPr>
      <w:r>
        <w:t xml:space="preserve">The </w:t>
      </w:r>
      <w:r w:rsidRPr="00AC28EB">
        <w:rPr>
          <w:i/>
        </w:rPr>
        <w:t>pH</w:t>
      </w:r>
      <w:r>
        <w:t xml:space="preserve"> value of </w:t>
      </w:r>
      <w:r w:rsidR="009D2046">
        <w:t xml:space="preserve">water at the sampling location </w:t>
      </w:r>
      <w:r w:rsidR="000819CA">
        <w:t xml:space="preserve">and </w:t>
      </w:r>
      <w:r w:rsidR="009D2046">
        <w:t>time.</w:t>
      </w:r>
      <w:r w:rsidR="001740BD">
        <w:t xml:space="preserve"> pH has no unit.</w:t>
      </w:r>
    </w:p>
    <w:p w14:paraId="42AC596B" w14:textId="6DCA5494" w:rsidR="009D2046" w:rsidRDefault="000D5093" w:rsidP="00725DC0">
      <w:pPr>
        <w:jc w:val="both"/>
        <w:outlineLvl w:val="0"/>
      </w:pPr>
      <w:r w:rsidRPr="000030C6">
        <w:t>1.7</w:t>
      </w:r>
      <w:r w:rsidR="009D2046" w:rsidRPr="000030C6">
        <w:t xml:space="preserve">.5 </w:t>
      </w:r>
      <w:r w:rsidR="00C042A5" w:rsidRPr="000030C6">
        <w:rPr>
          <w:i/>
        </w:rPr>
        <w:t>Alkalinity</w:t>
      </w:r>
    </w:p>
    <w:p w14:paraId="06540916" w14:textId="6536A52D" w:rsidR="00C042A5" w:rsidRDefault="00C042A5" w:rsidP="00725DC0">
      <w:pPr>
        <w:jc w:val="both"/>
        <w:outlineLvl w:val="0"/>
      </w:pPr>
      <w:r w:rsidRPr="00B85BF1">
        <w:rPr>
          <w:i/>
        </w:rPr>
        <w:t>A</w:t>
      </w:r>
      <w:r w:rsidR="001448AB" w:rsidRPr="00B85BF1">
        <w:rPr>
          <w:i/>
        </w:rPr>
        <w:t>lkalinity</w:t>
      </w:r>
      <w:r w:rsidR="001448AB">
        <w:t xml:space="preserve"> has the default unit of </w:t>
      </w:r>
      <w:r w:rsidR="00713BAB">
        <w:t>mg CaCO</w:t>
      </w:r>
      <w:r w:rsidR="00713BAB" w:rsidRPr="008F391E">
        <w:rPr>
          <w:vertAlign w:val="subscript"/>
        </w:rPr>
        <w:t>3</w:t>
      </w:r>
      <w:r w:rsidR="00713BAB">
        <w:t xml:space="preserve"> L</w:t>
      </w:r>
      <w:r w:rsidR="00713BAB" w:rsidRPr="008F391E">
        <w:rPr>
          <w:vertAlign w:val="superscript"/>
        </w:rPr>
        <w:t>-1</w:t>
      </w:r>
      <w:r w:rsidR="001448AB">
        <w:t xml:space="preserve"> in the database table. </w:t>
      </w:r>
      <w:r w:rsidR="006F728D">
        <w:t xml:space="preserve">Prompt with notification </w:t>
      </w:r>
      <w:r w:rsidR="000F4FAE">
        <w:t xml:space="preserve">if user unit is not </w:t>
      </w:r>
      <w:r w:rsidR="000F4FAE">
        <w:t>mg CaCO</w:t>
      </w:r>
      <w:r w:rsidR="000F4FAE" w:rsidRPr="008F391E">
        <w:rPr>
          <w:vertAlign w:val="subscript"/>
        </w:rPr>
        <w:t>3</w:t>
      </w:r>
      <w:r w:rsidR="000F4FAE">
        <w:t xml:space="preserve"> L</w:t>
      </w:r>
      <w:r w:rsidR="000F4FAE" w:rsidRPr="008F391E">
        <w:rPr>
          <w:vertAlign w:val="superscript"/>
        </w:rPr>
        <w:t>-1</w:t>
      </w:r>
      <w:r w:rsidR="000F4FAE">
        <w:t>.</w:t>
      </w:r>
    </w:p>
    <w:p w14:paraId="0377B750" w14:textId="6EA9F2DF" w:rsidR="001448AB" w:rsidRDefault="000D5093" w:rsidP="00725DC0">
      <w:pPr>
        <w:jc w:val="both"/>
        <w:outlineLvl w:val="0"/>
      </w:pPr>
      <w:r>
        <w:t>1.7</w:t>
      </w:r>
      <w:r w:rsidR="001448AB">
        <w:t xml:space="preserve">.6 </w:t>
      </w:r>
      <w:r w:rsidR="001448AB" w:rsidRPr="00180BF1">
        <w:rPr>
          <w:i/>
        </w:rPr>
        <w:t>DO</w:t>
      </w:r>
    </w:p>
    <w:p w14:paraId="5274D6CC" w14:textId="63AD4B20" w:rsidR="00A41060" w:rsidRDefault="001448AB" w:rsidP="00725DC0">
      <w:pPr>
        <w:jc w:val="both"/>
        <w:outlineLvl w:val="0"/>
      </w:pPr>
      <w:r w:rsidRPr="00891BED">
        <w:rPr>
          <w:i/>
        </w:rPr>
        <w:t>DO</w:t>
      </w:r>
      <w:r>
        <w:t xml:space="preserve"> refers to dissolved oxygen concentration</w:t>
      </w:r>
      <w:r w:rsidR="00180BF1">
        <w:t xml:space="preserve"> in the water body.</w:t>
      </w:r>
      <w:r>
        <w:t xml:space="preserve"> </w:t>
      </w:r>
      <w:r w:rsidR="009E223B">
        <w:t>The d</w:t>
      </w:r>
      <w:r w:rsidR="00C21738">
        <w:t xml:space="preserve">efault unit </w:t>
      </w:r>
      <w:r w:rsidR="00101CCE">
        <w:t xml:space="preserve">for </w:t>
      </w:r>
      <w:r w:rsidR="00101CCE" w:rsidRPr="00101CCE">
        <w:rPr>
          <w:i/>
        </w:rPr>
        <w:t>DO</w:t>
      </w:r>
      <w:r w:rsidR="00101CCE">
        <w:t xml:space="preserve"> </w:t>
      </w:r>
      <w:r w:rsidR="00C21738">
        <w:t>is mg L</w:t>
      </w:r>
      <w:r w:rsidR="00C21738" w:rsidRPr="00101CCE">
        <w:rPr>
          <w:vertAlign w:val="superscript"/>
        </w:rPr>
        <w:t>-1</w:t>
      </w:r>
      <w:r w:rsidR="00D83B7D">
        <w:t xml:space="preserve"> in the database.</w:t>
      </w:r>
      <w:r w:rsidR="007734E0">
        <w:t xml:space="preserve"> Users have </w:t>
      </w:r>
      <w:r w:rsidR="00702B38">
        <w:t xml:space="preserve">the </w:t>
      </w:r>
      <w:r w:rsidR="007734E0">
        <w:t>option</w:t>
      </w:r>
      <w:r w:rsidR="00702B38">
        <w:t>s</w:t>
      </w:r>
      <w:r w:rsidR="007734E0">
        <w:t xml:space="preserve"> of </w:t>
      </w:r>
      <w:proofErr w:type="spellStart"/>
      <w:r w:rsidR="007734E0">
        <w:t>mmol</w:t>
      </w:r>
      <w:proofErr w:type="spellEnd"/>
      <w:r w:rsidR="007734E0">
        <w:t xml:space="preserve"> L</w:t>
      </w:r>
      <w:r w:rsidR="007734E0" w:rsidRPr="007734E0">
        <w:rPr>
          <w:vertAlign w:val="superscript"/>
        </w:rPr>
        <w:t>-1</w:t>
      </w:r>
      <w:r w:rsidR="00702B38">
        <w:t xml:space="preserve"> and </w:t>
      </w:r>
      <w:r w:rsidR="00702B38" w:rsidRPr="001B7F50">
        <w:t>µ</w:t>
      </w:r>
      <w:proofErr w:type="spellStart"/>
      <w:r w:rsidR="00702B38">
        <w:t>mol</w:t>
      </w:r>
      <w:proofErr w:type="spellEnd"/>
      <w:r w:rsidR="00702B38">
        <w:t xml:space="preserve"> L</w:t>
      </w:r>
      <w:r w:rsidR="00702B38" w:rsidRPr="006E6B30">
        <w:rPr>
          <w:vertAlign w:val="superscript"/>
        </w:rPr>
        <w:t>-1</w:t>
      </w:r>
      <w:r w:rsidR="00702B38">
        <w:t xml:space="preserve">. </w:t>
      </w:r>
      <w:proofErr w:type="gramStart"/>
      <w:r w:rsidR="007734E0">
        <w:t>We</w:t>
      </w:r>
      <w:proofErr w:type="gramEnd"/>
      <w:r w:rsidR="007734E0">
        <w:t xml:space="preserve"> ask users to convert the unit to mg L</w:t>
      </w:r>
      <w:r w:rsidR="007734E0" w:rsidRPr="00101CCE">
        <w:rPr>
          <w:vertAlign w:val="superscript"/>
        </w:rPr>
        <w:t>-1</w:t>
      </w:r>
      <w:r w:rsidR="007734E0">
        <w:t xml:space="preserve"> or </w:t>
      </w:r>
      <w:proofErr w:type="spellStart"/>
      <w:r w:rsidR="007734E0" w:rsidRPr="00C21738">
        <w:t>mmol</w:t>
      </w:r>
      <w:proofErr w:type="spellEnd"/>
      <w:r w:rsidR="007734E0" w:rsidRPr="00C21738">
        <w:t xml:space="preserve"> L</w:t>
      </w:r>
      <w:r w:rsidR="007734E0" w:rsidRPr="00101CCE">
        <w:rPr>
          <w:vertAlign w:val="superscript"/>
        </w:rPr>
        <w:t>-1</w:t>
      </w:r>
      <w:r w:rsidR="007734E0">
        <w:t xml:space="preserve"> if their record is %saturation. </w:t>
      </w:r>
      <w:r w:rsidR="00C21738">
        <w:t xml:space="preserve">Convert the unit of </w:t>
      </w:r>
      <w:r w:rsidR="00C21738" w:rsidRPr="005D1140">
        <w:rPr>
          <w:i/>
        </w:rPr>
        <w:t>DO</w:t>
      </w:r>
      <w:r w:rsidR="00C21738">
        <w:t xml:space="preserve"> to mg L</w:t>
      </w:r>
      <w:r w:rsidR="00C21738" w:rsidRPr="00101CCE">
        <w:rPr>
          <w:vertAlign w:val="superscript"/>
        </w:rPr>
        <w:t>-1</w:t>
      </w:r>
      <w:r w:rsidR="00C21738">
        <w:t xml:space="preserve"> before storage in the database.</w:t>
      </w:r>
      <w:r w:rsidR="007734E0">
        <w:t xml:space="preserve"> </w:t>
      </w:r>
    </w:p>
    <w:p w14:paraId="5E665D56" w14:textId="23F07B4B" w:rsidR="00E847E8" w:rsidRDefault="00E847E8" w:rsidP="00725DC0">
      <w:pPr>
        <w:jc w:val="both"/>
        <w:outlineLvl w:val="0"/>
      </w:pPr>
      <w:r>
        <w:t xml:space="preserve">1 </w:t>
      </w:r>
      <w:proofErr w:type="spellStart"/>
      <w:r>
        <w:t>m</w:t>
      </w:r>
      <w:r>
        <w:t>mol</w:t>
      </w:r>
      <w:proofErr w:type="spellEnd"/>
      <w:r>
        <w:t xml:space="preserve"> L</w:t>
      </w:r>
      <w:r w:rsidRPr="006E6B30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= 32 mg L</w:t>
      </w:r>
      <w:r w:rsidRPr="00E847E8">
        <w:rPr>
          <w:vertAlign w:val="superscript"/>
        </w:rPr>
        <w:t>-1</w:t>
      </w:r>
      <w:r>
        <w:t xml:space="preserve">, </w:t>
      </w:r>
      <w:r w:rsidR="007734E0">
        <w:t>1</w:t>
      </w:r>
      <w:r w:rsidR="007D38D1">
        <w:t xml:space="preserve">00 </w:t>
      </w:r>
      <w:r w:rsidR="006E6B30" w:rsidRPr="001B7F50">
        <w:t>µ</w:t>
      </w:r>
      <w:proofErr w:type="spellStart"/>
      <w:r w:rsidR="007734E0">
        <w:t>mol</w:t>
      </w:r>
      <w:proofErr w:type="spellEnd"/>
      <w:r w:rsidR="007734E0">
        <w:t xml:space="preserve"> L</w:t>
      </w:r>
      <w:r w:rsidR="007734E0" w:rsidRPr="006E6B30">
        <w:rPr>
          <w:vertAlign w:val="superscript"/>
        </w:rPr>
        <w:t>-1</w:t>
      </w:r>
      <w:r w:rsidR="007734E0">
        <w:t xml:space="preserve"> = </w:t>
      </w:r>
      <w:r w:rsidR="006E6B30">
        <w:t>3.2 mg L</w:t>
      </w:r>
      <w:r w:rsidR="006E6B30" w:rsidRPr="006E6B30">
        <w:rPr>
          <w:vertAlign w:val="superscript"/>
        </w:rPr>
        <w:t>-1</w:t>
      </w:r>
      <w:r w:rsidR="006E6B30">
        <w:t>.</w:t>
      </w:r>
    </w:p>
    <w:p w14:paraId="7C1ADCD5" w14:textId="45C229C3" w:rsidR="00C21738" w:rsidRDefault="000D5093" w:rsidP="00725DC0">
      <w:pPr>
        <w:jc w:val="both"/>
        <w:outlineLvl w:val="0"/>
      </w:pPr>
      <w:r>
        <w:t>1.7</w:t>
      </w:r>
      <w:r w:rsidR="00C21738">
        <w:t>.7</w:t>
      </w:r>
      <w:r w:rsidR="007B0263">
        <w:t xml:space="preserve"> </w:t>
      </w:r>
      <w:proofErr w:type="spellStart"/>
      <w:r w:rsidR="007B0263" w:rsidRPr="001F09D5">
        <w:rPr>
          <w:i/>
        </w:rPr>
        <w:t>Chl</w:t>
      </w:r>
      <w:proofErr w:type="spellEnd"/>
      <w:r w:rsidR="007B0263" w:rsidRPr="001F09D5">
        <w:rPr>
          <w:i/>
        </w:rPr>
        <w:t xml:space="preserve"> a</w:t>
      </w:r>
    </w:p>
    <w:p w14:paraId="3E80FE40" w14:textId="1973FBF7" w:rsidR="00D34787" w:rsidRDefault="00C21738" w:rsidP="00126638">
      <w:pPr>
        <w:jc w:val="both"/>
        <w:outlineLvl w:val="0"/>
      </w:pPr>
      <w:proofErr w:type="spellStart"/>
      <w:r w:rsidRPr="00D956C8">
        <w:rPr>
          <w:i/>
        </w:rPr>
        <w:t>Chl</w:t>
      </w:r>
      <w:proofErr w:type="spellEnd"/>
      <w:r w:rsidRPr="00D956C8">
        <w:rPr>
          <w:i/>
        </w:rPr>
        <w:t xml:space="preserve"> a</w:t>
      </w:r>
      <w:r>
        <w:t xml:space="preserve"> refers to chlorophyll a </w:t>
      </w:r>
      <w:r w:rsidR="009E4924">
        <w:t xml:space="preserve">concentration </w:t>
      </w:r>
      <w:r>
        <w:t xml:space="preserve">in the water body. </w:t>
      </w:r>
      <w:r w:rsidR="00B74A9E">
        <w:t>The d</w:t>
      </w:r>
      <w:r>
        <w:t xml:space="preserve">efault unit </w:t>
      </w:r>
      <w:r w:rsidR="000D122E">
        <w:t xml:space="preserve">for </w:t>
      </w:r>
      <w:proofErr w:type="spellStart"/>
      <w:r w:rsidR="000D122E">
        <w:t>Chl</w:t>
      </w:r>
      <w:proofErr w:type="spellEnd"/>
      <w:r w:rsidR="000D122E">
        <w:t xml:space="preserve"> a </w:t>
      </w:r>
      <w:r>
        <w:t xml:space="preserve">is </w:t>
      </w:r>
      <w:r w:rsidR="001B7F50" w:rsidRPr="001B7F50">
        <w:t>µg L</w:t>
      </w:r>
      <w:r w:rsidR="001B7F50" w:rsidRPr="002D123D">
        <w:rPr>
          <w:vertAlign w:val="superscript"/>
        </w:rPr>
        <w:t>-1</w:t>
      </w:r>
      <w:r w:rsidR="00176358">
        <w:t xml:space="preserve"> in the database.</w:t>
      </w:r>
    </w:p>
    <w:p w14:paraId="31098BCC" w14:textId="77777777" w:rsidR="009E4BE3" w:rsidRDefault="009E4BE3" w:rsidP="00126638">
      <w:pPr>
        <w:jc w:val="both"/>
        <w:outlineLvl w:val="0"/>
      </w:pPr>
    </w:p>
    <w:p w14:paraId="5FC791B6" w14:textId="77777777" w:rsidR="008A29C8" w:rsidRDefault="008A29C8" w:rsidP="00126638">
      <w:pPr>
        <w:jc w:val="both"/>
        <w:outlineLvl w:val="0"/>
      </w:pPr>
      <w:r>
        <w:t>Note</w:t>
      </w:r>
      <w:r w:rsidR="009E4BE3">
        <w:t xml:space="preserve">: </w:t>
      </w:r>
    </w:p>
    <w:p w14:paraId="1507B71D" w14:textId="52A0EEEE" w:rsidR="00D34787" w:rsidRDefault="008A29C8" w:rsidP="00126638">
      <w:pPr>
        <w:jc w:val="both"/>
        <w:outlineLvl w:val="0"/>
      </w:pPr>
      <w:r>
        <w:t>(1) R</w:t>
      </w:r>
      <w:r w:rsidR="009E4BE3">
        <w:t xml:space="preserve">efer to docs/Web portal.pptx when reading about development of </w:t>
      </w:r>
      <w:r w:rsidR="00E4520F">
        <w:t>frontend views.</w:t>
      </w:r>
    </w:p>
    <w:p w14:paraId="02FAF4E9" w14:textId="51DF9C0E" w:rsidR="008A29C8" w:rsidRDefault="008A29C8" w:rsidP="00126638">
      <w:pPr>
        <w:jc w:val="both"/>
        <w:outlineLvl w:val="0"/>
      </w:pPr>
      <w:r>
        <w:t>(2)</w:t>
      </w:r>
      <w:r w:rsidR="00683A4A">
        <w:t xml:space="preserve"> </w:t>
      </w:r>
      <w:r w:rsidR="00BB697E">
        <w:t>Not mature thoughts. Let’s try out a few of these.</w:t>
      </w:r>
    </w:p>
    <w:p w14:paraId="7BBB0C9B" w14:textId="77777777" w:rsidR="00BB697E" w:rsidRDefault="00BB697E" w:rsidP="00126638">
      <w:pPr>
        <w:jc w:val="both"/>
        <w:outlineLvl w:val="0"/>
      </w:pPr>
      <w:bookmarkStart w:id="0" w:name="_GoBack"/>
      <w:bookmarkEnd w:id="0"/>
    </w:p>
    <w:p w14:paraId="23538928" w14:textId="561C53AF" w:rsidR="0068340A" w:rsidRDefault="00E95990" w:rsidP="007F3A3C">
      <w:pPr>
        <w:jc w:val="both"/>
        <w:outlineLvl w:val="0"/>
        <w:rPr>
          <w:b/>
        </w:rPr>
      </w:pPr>
      <w:r w:rsidRPr="00F54CB3">
        <w:rPr>
          <w:b/>
        </w:rPr>
        <w:t>2. Frontend Views to be developed</w:t>
      </w:r>
    </w:p>
    <w:p w14:paraId="2AC137FC" w14:textId="47875FAA" w:rsidR="007F3A3C" w:rsidRDefault="008757EB" w:rsidP="007F3A3C">
      <w:pPr>
        <w:jc w:val="both"/>
        <w:outlineLvl w:val="0"/>
      </w:pPr>
      <w:r w:rsidRPr="008B693E">
        <w:t xml:space="preserve">2.1 </w:t>
      </w:r>
      <w:r w:rsidR="008B693E">
        <w:t>View of home page</w:t>
      </w:r>
    </w:p>
    <w:p w14:paraId="2CE0CF8F" w14:textId="5D40FEEE" w:rsidR="008B693E" w:rsidRDefault="00545725" w:rsidP="007F3A3C">
      <w:pPr>
        <w:jc w:val="both"/>
        <w:outlineLvl w:val="0"/>
      </w:pPr>
      <w:r>
        <w:t>Contains a map interface</w:t>
      </w:r>
      <w:r w:rsidR="00E77BC7">
        <w:t xml:space="preserve"> showing background world map and site locations.</w:t>
      </w:r>
      <w:r w:rsidR="00B81DD5">
        <w:t xml:space="preserve"> </w:t>
      </w:r>
      <w:r w:rsidR="00F927A5">
        <w:t xml:space="preserve">It also contains </w:t>
      </w:r>
      <w:r w:rsidR="00B81DD5">
        <w:t>links to views suc</w:t>
      </w:r>
      <w:r w:rsidR="005F34B7">
        <w:t>h</w:t>
      </w:r>
      <w:r w:rsidR="00602E1F">
        <w:t xml:space="preserve"> as Upload Data, Download Data, etc</w:t>
      </w:r>
      <w:r w:rsidR="00F927A5">
        <w:t>.</w:t>
      </w:r>
    </w:p>
    <w:p w14:paraId="34C37557" w14:textId="4D61BD56" w:rsidR="005F34B7" w:rsidRDefault="005F34B7" w:rsidP="007F3A3C">
      <w:pPr>
        <w:jc w:val="both"/>
        <w:outlineLvl w:val="0"/>
      </w:pPr>
      <w:r>
        <w:t xml:space="preserve">2.2 </w:t>
      </w:r>
      <w:r w:rsidR="00BC3AEF">
        <w:t xml:space="preserve">View of </w:t>
      </w:r>
      <w:r w:rsidR="000A3039">
        <w:t>Upload D</w:t>
      </w:r>
      <w:r w:rsidR="008F593F">
        <w:t xml:space="preserve">ata </w:t>
      </w:r>
      <w:r w:rsidR="00660256">
        <w:t>with</w:t>
      </w:r>
      <w:r w:rsidR="008F593F">
        <w:t xml:space="preserve"> Excel File</w:t>
      </w:r>
    </w:p>
    <w:p w14:paraId="1488F1D1" w14:textId="2A6CC622" w:rsidR="000A3039" w:rsidRDefault="00160192" w:rsidP="007F3A3C">
      <w:pPr>
        <w:jc w:val="both"/>
        <w:outlineLvl w:val="0"/>
      </w:pPr>
      <w:r>
        <w:t xml:space="preserve">Contains links to </w:t>
      </w:r>
      <w:r w:rsidR="008D17B7">
        <w:t xml:space="preserve">downing </w:t>
      </w:r>
      <w:r w:rsidR="00EF7DA8">
        <w:t>the Data_</w:t>
      </w:r>
      <w:r w:rsidR="008D17B7">
        <w:t>Template</w:t>
      </w:r>
      <w:r w:rsidR="00EF7DA8">
        <w:t>.xlsx</w:t>
      </w:r>
      <w:r w:rsidR="008D17B7">
        <w:t xml:space="preserve"> and </w:t>
      </w:r>
      <w:r w:rsidR="00EF7DA8">
        <w:t>Metadata_</w:t>
      </w:r>
      <w:r w:rsidR="008D17B7">
        <w:t>Template</w:t>
      </w:r>
      <w:r w:rsidR="00EF7DA8">
        <w:t>.xlsx</w:t>
      </w:r>
      <w:r w:rsidR="00EF7DA8">
        <w:t xml:space="preserve"> files</w:t>
      </w:r>
      <w:r w:rsidR="008D17B7">
        <w:t>, and the link of Upload Data and</w:t>
      </w:r>
      <w:r w:rsidR="009D0314">
        <w:t xml:space="preserve"> Upload</w:t>
      </w:r>
      <w:r w:rsidR="008D17B7">
        <w:t xml:space="preserve"> Meta</w:t>
      </w:r>
      <w:r w:rsidR="003D701B">
        <w:t>d</w:t>
      </w:r>
      <w:r w:rsidR="008D17B7">
        <w:t>ata.</w:t>
      </w:r>
    </w:p>
    <w:p w14:paraId="6C4C7BFE" w14:textId="46F0DAE8" w:rsidR="008D17B7" w:rsidRDefault="008D17B7" w:rsidP="007F3A3C">
      <w:pPr>
        <w:jc w:val="both"/>
        <w:outlineLvl w:val="0"/>
      </w:pPr>
      <w:r>
        <w:t xml:space="preserve">2.3 View of </w:t>
      </w:r>
      <w:r w:rsidR="0049792E">
        <w:t>Uploading Data (Batch Upload)</w:t>
      </w:r>
    </w:p>
    <w:p w14:paraId="210AD7C4" w14:textId="7A1E60DA" w:rsidR="0049792E" w:rsidRDefault="00F0135A" w:rsidP="007F3A3C">
      <w:pPr>
        <w:jc w:val="both"/>
        <w:outlineLvl w:val="0"/>
      </w:pPr>
      <w:r>
        <w:lastRenderedPageBreak/>
        <w:t xml:space="preserve">Contains </w:t>
      </w:r>
      <w:r w:rsidR="003C751F">
        <w:t>six parts of information</w:t>
      </w:r>
      <w:r w:rsidR="003279E5">
        <w:t xml:space="preserve"> from which</w:t>
      </w:r>
      <w:r w:rsidR="003C751F">
        <w:t xml:space="preserve"> to select parameters and units</w:t>
      </w:r>
      <w:r w:rsidR="004E2209">
        <w:t>, corresponding fields in the database tables</w:t>
      </w:r>
      <w:r w:rsidR="003C751F">
        <w:t>. Part 1: Site Information, Part 2: Water Physical Properties; Part 3: Greenhouse Gas Concentrations; Part 4, Greenhouse gas fluxes; Part 5, Gas transfer velocity</w:t>
      </w:r>
      <w:r w:rsidR="00C5243F">
        <w:t>; Part 6: Other measurements</w:t>
      </w:r>
    </w:p>
    <w:p w14:paraId="418F481F" w14:textId="7178C7BE" w:rsidR="00C5243F" w:rsidRDefault="004E2209" w:rsidP="007F3A3C">
      <w:pPr>
        <w:jc w:val="both"/>
        <w:outlineLvl w:val="0"/>
      </w:pPr>
      <w:r>
        <w:t xml:space="preserve">Upon finishing </w:t>
      </w:r>
      <w:r w:rsidR="00747E8C">
        <w:t>selection of parameters and unit, ask users to</w:t>
      </w:r>
      <w:r w:rsidR="00C5243F">
        <w:t xml:space="preserve"> specify</w:t>
      </w:r>
      <w:r w:rsidR="00747E8C">
        <w:t xml:space="preserve"> a</w:t>
      </w:r>
      <w:r w:rsidR="00C5243F">
        <w:t xml:space="preserve"> total number of observations and click on Generate Table.</w:t>
      </w:r>
    </w:p>
    <w:p w14:paraId="4DAB1181" w14:textId="28D02108" w:rsidR="00C5243F" w:rsidRDefault="00DA1BB1" w:rsidP="007F3A3C">
      <w:pPr>
        <w:jc w:val="both"/>
        <w:outlineLvl w:val="0"/>
      </w:pPr>
      <w:r>
        <w:t xml:space="preserve">View of Generated </w:t>
      </w:r>
      <w:r w:rsidR="005367CE">
        <w:t>Spread Table</w:t>
      </w:r>
      <w:r>
        <w:t xml:space="preserve">: A spread table is generated </w:t>
      </w:r>
      <w:r w:rsidR="007C6CA0">
        <w:t xml:space="preserve">upon user’s click on Generate Table with user-specified </w:t>
      </w:r>
      <w:r w:rsidR="0005354C">
        <w:t>columns and unit. Small widget provided for user to</w:t>
      </w:r>
      <w:r w:rsidR="00C5243F">
        <w:t xml:space="preserve"> </w:t>
      </w:r>
      <w:r w:rsidR="0005354C">
        <w:t>adjust column s</w:t>
      </w:r>
      <w:r w:rsidR="00596357">
        <w:t>equence by giving sequence number of columns.</w:t>
      </w:r>
    </w:p>
    <w:p w14:paraId="5A27A035" w14:textId="406FBB02" w:rsidR="00E1017F" w:rsidRDefault="00E37A60" w:rsidP="007F3A3C">
      <w:pPr>
        <w:jc w:val="both"/>
        <w:outlineLvl w:val="0"/>
      </w:pPr>
      <w:r>
        <w:t xml:space="preserve">A submit button to </w:t>
      </w:r>
      <w:r w:rsidR="00E72B36">
        <w:t xml:space="preserve">send data to the </w:t>
      </w:r>
      <w:r w:rsidR="001819B6">
        <w:t>backend</w:t>
      </w:r>
      <w:r w:rsidR="00E72B36">
        <w:t>.</w:t>
      </w:r>
    </w:p>
    <w:p w14:paraId="00C63893" w14:textId="77777777" w:rsidR="000618C9" w:rsidRDefault="00E37A60" w:rsidP="007F3A3C">
      <w:pPr>
        <w:jc w:val="both"/>
        <w:outlineLvl w:val="0"/>
      </w:pPr>
      <w:r>
        <w:t>2.4</w:t>
      </w:r>
      <w:r w:rsidR="007C4525">
        <w:t xml:space="preserve"> </w:t>
      </w:r>
      <w:r w:rsidR="00232E6F" w:rsidRPr="00232E6F">
        <w:t xml:space="preserve">View for displaying static site locations </w:t>
      </w:r>
    </w:p>
    <w:p w14:paraId="68B7580D" w14:textId="46B695E9" w:rsidR="000618C9" w:rsidRDefault="000618C9" w:rsidP="007F3A3C">
      <w:pPr>
        <w:jc w:val="both"/>
        <w:outlineLvl w:val="0"/>
      </w:pPr>
      <w:r>
        <w:t>(1) U</w:t>
      </w:r>
      <w:r w:rsidR="00232E6F" w:rsidRPr="00232E6F">
        <w:t xml:space="preserve">sing interactive world map </w:t>
      </w:r>
      <w:r>
        <w:t>as</w:t>
      </w:r>
      <w:r w:rsidR="00232E6F" w:rsidRPr="00232E6F">
        <w:t xml:space="preserve"> background; </w:t>
      </w:r>
    </w:p>
    <w:p w14:paraId="02C4FCEC" w14:textId="2B719BB8" w:rsidR="00E1017F" w:rsidRDefault="000618C9" w:rsidP="007F3A3C">
      <w:pPr>
        <w:jc w:val="both"/>
        <w:outlineLvl w:val="0"/>
      </w:pPr>
      <w:r>
        <w:t>(2) H</w:t>
      </w:r>
      <w:r w:rsidR="00232E6F" w:rsidRPr="00232E6F">
        <w:t>aving functionalities like chan</w:t>
      </w:r>
      <w:r>
        <w:t>ging symbol size or color, etc.</w:t>
      </w:r>
    </w:p>
    <w:p w14:paraId="15F52EDA" w14:textId="53B17924" w:rsidR="00C001BE" w:rsidRPr="00232E6F" w:rsidRDefault="00232E6F" w:rsidP="00232E6F">
      <w:pPr>
        <w:jc w:val="both"/>
        <w:outlineLvl w:val="0"/>
      </w:pPr>
      <w:r>
        <w:t xml:space="preserve">2.5 </w:t>
      </w:r>
      <w:r w:rsidRPr="00232E6F">
        <w:t>View for displaying site location marker clustering</w:t>
      </w:r>
    </w:p>
    <w:p w14:paraId="57256FDB" w14:textId="3F2611E1" w:rsidR="00232E6F" w:rsidRPr="00232E6F" w:rsidRDefault="00232E6F" w:rsidP="00232E6F">
      <w:pPr>
        <w:jc w:val="both"/>
        <w:outlineLvl w:val="0"/>
      </w:pPr>
      <w:r>
        <w:t xml:space="preserve">2.6 </w:t>
      </w:r>
      <w:r w:rsidRPr="00232E6F">
        <w:t>View for displaying total measurements at each site location</w:t>
      </w:r>
    </w:p>
    <w:p w14:paraId="52411660" w14:textId="382D4498" w:rsidR="00232E6F" w:rsidRPr="00232E6F" w:rsidRDefault="00232E6F" w:rsidP="00232E6F">
      <w:pPr>
        <w:jc w:val="both"/>
        <w:outlineLvl w:val="0"/>
      </w:pPr>
      <w:r>
        <w:t xml:space="preserve">2.7 </w:t>
      </w:r>
      <w:r w:rsidRPr="00232E6F">
        <w:t>View for displaying CO</w:t>
      </w:r>
      <w:r w:rsidRPr="006351B1">
        <w:rPr>
          <w:vertAlign w:val="subscript"/>
        </w:rPr>
        <w:t>2</w:t>
      </w:r>
      <w:r w:rsidRPr="00232E6F">
        <w:t xml:space="preserve"> measurements at one s</w:t>
      </w:r>
      <w:r w:rsidR="00CB305B">
        <w:t>ite as time series</w:t>
      </w:r>
    </w:p>
    <w:p w14:paraId="1B2ACDB5" w14:textId="51A12772" w:rsidR="007F3A3C" w:rsidRPr="00941160" w:rsidRDefault="00232E6F" w:rsidP="00941160">
      <w:pPr>
        <w:jc w:val="both"/>
        <w:outlineLvl w:val="0"/>
      </w:pPr>
      <w:r>
        <w:t xml:space="preserve">2.8 </w:t>
      </w:r>
      <w:r w:rsidRPr="00232E6F">
        <w:t>View for</w:t>
      </w:r>
      <w:r w:rsidR="00941160">
        <w:t xml:space="preserve"> displaying all CO</w:t>
      </w:r>
      <w:r w:rsidR="00941160" w:rsidRPr="006351B1">
        <w:rPr>
          <w:vertAlign w:val="subscript"/>
        </w:rPr>
        <w:t>2</w:t>
      </w:r>
      <w:r w:rsidR="00941160">
        <w:t xml:space="preserve"> measurement</w:t>
      </w:r>
      <w:r w:rsidR="007F3A3C">
        <w:rPr>
          <w:b/>
        </w:rPr>
        <w:br w:type="page"/>
      </w:r>
    </w:p>
    <w:p w14:paraId="57A230E7" w14:textId="1D41C3BF" w:rsidR="00D57F57" w:rsidRPr="00D57F57" w:rsidRDefault="00922F4C" w:rsidP="00D706A6">
      <w:pPr>
        <w:jc w:val="center"/>
        <w:rPr>
          <w:b/>
        </w:rPr>
      </w:pPr>
      <w:r>
        <w:rPr>
          <w:b/>
        </w:rPr>
        <w:lastRenderedPageBreak/>
        <w:t xml:space="preserve">Phase 1 </w:t>
      </w:r>
      <w:r w:rsidR="00353F74">
        <w:rPr>
          <w:b/>
        </w:rPr>
        <w:t xml:space="preserve">Project Development of </w:t>
      </w:r>
      <w:r w:rsidR="00CC0AE8">
        <w:rPr>
          <w:b/>
        </w:rPr>
        <w:t xml:space="preserve">the </w:t>
      </w:r>
      <w:r w:rsidR="00353F74">
        <w:rPr>
          <w:b/>
        </w:rPr>
        <w:t>CO</w:t>
      </w:r>
      <w:r w:rsidR="00353F74" w:rsidRPr="005C1DA9">
        <w:rPr>
          <w:b/>
          <w:vertAlign w:val="subscript"/>
        </w:rPr>
        <w:t>2</w:t>
      </w:r>
      <w:r w:rsidR="00353F74">
        <w:rPr>
          <w:b/>
        </w:rPr>
        <w:t xml:space="preserve"> Web Portal</w:t>
      </w:r>
    </w:p>
    <w:p w14:paraId="7CA273DE" w14:textId="77777777" w:rsidR="00BB6F75" w:rsidRDefault="00EF44BA" w:rsidP="007F3A3C">
      <w:pPr>
        <w:jc w:val="both"/>
        <w:outlineLvl w:val="0"/>
        <w:rPr>
          <w:b/>
        </w:rPr>
      </w:pPr>
      <w:r>
        <w:rPr>
          <w:b/>
        </w:rPr>
        <w:t>The</w:t>
      </w:r>
      <w:r w:rsidR="0058136F">
        <w:rPr>
          <w:b/>
        </w:rPr>
        <w:t xml:space="preserve"> Problem:</w:t>
      </w:r>
    </w:p>
    <w:p w14:paraId="7F441750" w14:textId="77777777" w:rsidR="00864227" w:rsidRPr="0043766E" w:rsidRDefault="00864227" w:rsidP="007F3A3C">
      <w:pPr>
        <w:jc w:val="both"/>
      </w:pPr>
      <w:r>
        <w:t xml:space="preserve">Observational data, especially </w:t>
      </w:r>
      <w:r w:rsidRPr="00677538">
        <w:rPr>
          <w:i/>
        </w:rPr>
        <w:t>in situ</w:t>
      </w:r>
      <w:r>
        <w:t xml:space="preserve"> </w:t>
      </w:r>
      <w:r w:rsidR="00D16458">
        <w:t>CO</w:t>
      </w:r>
      <w:r w:rsidR="00D16458" w:rsidRPr="00D16458">
        <w:rPr>
          <w:vertAlign w:val="subscript"/>
        </w:rPr>
        <w:t>2</w:t>
      </w:r>
      <w:r>
        <w:t xml:space="preserve"> concentration and flux measurements, are essential for correctly modeling </w:t>
      </w:r>
      <w:r w:rsidR="00AA6F60">
        <w:t>CO</w:t>
      </w:r>
      <w:r w:rsidR="00AA6F60" w:rsidRPr="00AA6F60">
        <w:rPr>
          <w:vertAlign w:val="subscript"/>
        </w:rPr>
        <w:t>2</w:t>
      </w:r>
      <w:r w:rsidR="00AA6F60">
        <w:t xml:space="preserve"> evasions</w:t>
      </w:r>
      <w:r>
        <w:t xml:space="preserve"> from global inland waters. However, these measurements were collected and published separately by different research groups and there is a lack of a cohesive synthesis of direct measurements, hampering our ability to accurately model </w:t>
      </w:r>
      <w:r w:rsidR="00E1169D">
        <w:t>CO</w:t>
      </w:r>
      <w:r w:rsidR="00E1169D" w:rsidRPr="00E1169D">
        <w:rPr>
          <w:vertAlign w:val="subscript"/>
        </w:rPr>
        <w:t>2</w:t>
      </w:r>
      <w:r>
        <w:t xml:space="preserve"> emissions</w:t>
      </w:r>
      <w:r w:rsidR="005A441B">
        <w:t xml:space="preserve"> from inland waters</w:t>
      </w:r>
      <w:r>
        <w:t xml:space="preserve">. We believe that a global synthesis of direct </w:t>
      </w:r>
      <w:r w:rsidR="00003625">
        <w:t>CO</w:t>
      </w:r>
      <w:r w:rsidR="00003625" w:rsidRPr="00003625">
        <w:rPr>
          <w:vertAlign w:val="subscript"/>
        </w:rPr>
        <w:t>2</w:t>
      </w:r>
      <w:r>
        <w:t xml:space="preserve"> measurements would greatly enhance our understanding of the role that inland</w:t>
      </w:r>
      <w:r w:rsidR="00CF0609">
        <w:t xml:space="preserve"> water plays in contributing CO</w:t>
      </w:r>
      <w:r w:rsidR="00CF0609" w:rsidRPr="00CF0609">
        <w:rPr>
          <w:vertAlign w:val="subscript"/>
        </w:rPr>
        <w:t>2</w:t>
      </w:r>
      <w:r w:rsidR="00CF0609">
        <w:t xml:space="preserve"> </w:t>
      </w:r>
      <w:r>
        <w:t>to the atmosphere</w:t>
      </w:r>
      <w:r>
        <w:rPr>
          <w:rFonts w:hint="eastAsia"/>
        </w:rPr>
        <w:t>.</w:t>
      </w:r>
      <w:r>
        <w:t xml:space="preserve"> A publically accessible, easy-to-use web portal for researchers to easily input, visualize and download data would be a favora</w:t>
      </w:r>
      <w:r w:rsidR="00C04E8D">
        <w:t xml:space="preserve">ble approach for the synthesis </w:t>
      </w:r>
      <w:r>
        <w:t>ahead.</w:t>
      </w:r>
    </w:p>
    <w:p w14:paraId="723F55DD" w14:textId="77777777" w:rsidR="000A0A58" w:rsidRDefault="00A1772C" w:rsidP="007F3A3C">
      <w:pPr>
        <w:tabs>
          <w:tab w:val="left" w:pos="6165"/>
        </w:tabs>
        <w:jc w:val="both"/>
        <w:outlineLvl w:val="0"/>
        <w:rPr>
          <w:b/>
        </w:rPr>
      </w:pPr>
      <w:r>
        <w:rPr>
          <w:b/>
        </w:rPr>
        <w:t>Application Example:</w:t>
      </w:r>
    </w:p>
    <w:p w14:paraId="02CDFE98" w14:textId="77777777" w:rsidR="0058136F" w:rsidRDefault="00445AF1" w:rsidP="007F3A3C">
      <w:pPr>
        <w:tabs>
          <w:tab w:val="left" w:pos="6165"/>
        </w:tabs>
        <w:jc w:val="both"/>
        <w:rPr>
          <w:b/>
        </w:rPr>
      </w:pPr>
      <w:r>
        <w:t>An</w:t>
      </w:r>
      <w:r w:rsidR="006407AA">
        <w:t xml:space="preserve"> impressive web portal</w:t>
      </w:r>
      <w:r w:rsidR="009656C3">
        <w:t xml:space="preserve"> from Global Ocean Acidification Network for visualizing ocean field campaigns can be </w:t>
      </w:r>
      <w:r w:rsidR="00F53ECE">
        <w:t xml:space="preserve">found via </w:t>
      </w:r>
      <w:hyperlink r:id="rId7" w:history="1">
        <w:r w:rsidR="006407AA" w:rsidRPr="007E13FD">
          <w:rPr>
            <w:rStyle w:val="Hyperlink"/>
          </w:rPr>
          <w:t>http://portal.goa-on.org/Explorer</w:t>
        </w:r>
      </w:hyperlink>
      <w:r w:rsidR="009656C3">
        <w:t>.</w:t>
      </w:r>
      <w:r w:rsidR="00AA5475">
        <w:rPr>
          <w:b/>
        </w:rPr>
        <w:tab/>
      </w:r>
    </w:p>
    <w:p w14:paraId="33ACB1B6" w14:textId="77777777" w:rsidR="00A1772C" w:rsidRDefault="00A726A0" w:rsidP="007F3A3C">
      <w:pPr>
        <w:jc w:val="both"/>
        <w:outlineLvl w:val="0"/>
        <w:rPr>
          <w:b/>
        </w:rPr>
      </w:pPr>
      <w:r>
        <w:rPr>
          <w:b/>
        </w:rPr>
        <w:t>Sample Data</w:t>
      </w:r>
      <w:r w:rsidR="00506E36">
        <w:rPr>
          <w:b/>
        </w:rPr>
        <w:t>:</w:t>
      </w:r>
    </w:p>
    <w:p w14:paraId="032A5835" w14:textId="46ABEF90" w:rsidR="00F50071" w:rsidRDefault="000A0A58" w:rsidP="007F3A3C">
      <w:pPr>
        <w:jc w:val="both"/>
      </w:pPr>
      <w:r>
        <w:t>We’ve compiled some 6000 individual CO</w:t>
      </w:r>
      <w:r w:rsidRPr="00FC058E">
        <w:rPr>
          <w:vertAlign w:val="subscript"/>
        </w:rPr>
        <w:t>2</w:t>
      </w:r>
      <w:r w:rsidRPr="00FC058E">
        <w:t xml:space="preserve"> </w:t>
      </w:r>
      <w:r w:rsidR="00477BBF">
        <w:t>concentration/flux measurements</w:t>
      </w:r>
      <w:r>
        <w:t xml:space="preserve"> from the literature in MS Excel form</w:t>
      </w:r>
      <w:r w:rsidR="00A27011">
        <w:t>, which</w:t>
      </w:r>
      <w:r>
        <w:t xml:space="preserve"> </w:t>
      </w:r>
      <w:r w:rsidR="00C36EF8">
        <w:t xml:space="preserve">can be used </w:t>
      </w:r>
      <w:r>
        <w:t>to jump start</w:t>
      </w:r>
      <w:r w:rsidR="00EF0847">
        <w:t xml:space="preserve"> construction of</w:t>
      </w:r>
      <w:r>
        <w:t xml:space="preserve"> </w:t>
      </w:r>
      <w:r w:rsidR="00192633">
        <w:t xml:space="preserve">the </w:t>
      </w:r>
      <w:r>
        <w:t xml:space="preserve">online web-portal. </w:t>
      </w:r>
      <w:r w:rsidR="00BC1620">
        <w:t>We expect, however,</w:t>
      </w:r>
      <w:r w:rsidR="006F3FB3">
        <w:t xml:space="preserve"> that</w:t>
      </w:r>
      <w:r w:rsidR="00BC1620">
        <w:t xml:space="preserve"> </w:t>
      </w:r>
      <w:r w:rsidR="00ED361C">
        <w:t xml:space="preserve">most of the </w:t>
      </w:r>
      <w:r w:rsidR="001849EC">
        <w:t xml:space="preserve">project </w:t>
      </w:r>
      <w:r w:rsidR="00ED361C">
        <w:t xml:space="preserve">time </w:t>
      </w:r>
      <w:r w:rsidR="000D5F58">
        <w:t>is</w:t>
      </w:r>
      <w:r w:rsidR="00ED361C">
        <w:t xml:space="preserve"> spent on construction of </w:t>
      </w:r>
      <w:r w:rsidR="00F73573">
        <w:t>the front-</w:t>
      </w:r>
      <w:r w:rsidR="00ED361C">
        <w:t xml:space="preserve"> and backend of the web portal rather than using the data for actual analysis. </w:t>
      </w:r>
      <w:r>
        <w:t>We</w:t>
      </w:r>
      <w:r w:rsidR="00361C4E">
        <w:t xml:space="preserve"> </w:t>
      </w:r>
      <w:r w:rsidR="00BC166A">
        <w:t xml:space="preserve">hope that size of </w:t>
      </w:r>
      <w:r>
        <w:t>data</w:t>
      </w:r>
      <w:r w:rsidR="00BC166A">
        <w:t>set</w:t>
      </w:r>
      <w:r>
        <w:t xml:space="preserve"> can be doubled or tripled over the next 1–2 years through involving the bigger community</w:t>
      </w:r>
      <w:r w:rsidRPr="00C55B02">
        <w:t xml:space="preserve"> </w:t>
      </w:r>
      <w:r w:rsidR="00FF79D1">
        <w:t>with</w:t>
      </w:r>
      <w:r>
        <w:t xml:space="preserve"> a well-designed web portal.</w:t>
      </w:r>
    </w:p>
    <w:p w14:paraId="0A869F81" w14:textId="77777777" w:rsidR="00F50071" w:rsidRPr="00F50071" w:rsidRDefault="00B7016D" w:rsidP="007F3A3C">
      <w:pPr>
        <w:jc w:val="both"/>
        <w:outlineLvl w:val="0"/>
        <w:rPr>
          <w:b/>
        </w:rPr>
      </w:pPr>
      <w:r w:rsidRPr="00417ACE">
        <w:rPr>
          <w:b/>
        </w:rPr>
        <w:t>Specific Questions (</w:t>
      </w:r>
      <w:r w:rsidR="00EF3E07">
        <w:rPr>
          <w:b/>
        </w:rPr>
        <w:t>b</w:t>
      </w:r>
      <w:r w:rsidR="00B7293E" w:rsidRPr="00417ACE">
        <w:rPr>
          <w:b/>
        </w:rPr>
        <w:t xml:space="preserve">reaking up of </w:t>
      </w:r>
      <w:r w:rsidR="00030F01">
        <w:rPr>
          <w:b/>
        </w:rPr>
        <w:t xml:space="preserve">the </w:t>
      </w:r>
      <w:r w:rsidR="00B7293E" w:rsidRPr="00417ACE">
        <w:rPr>
          <w:b/>
        </w:rPr>
        <w:t>p</w:t>
      </w:r>
      <w:r w:rsidR="007474FA" w:rsidRPr="00417ACE">
        <w:rPr>
          <w:b/>
        </w:rPr>
        <w:t>roject task</w:t>
      </w:r>
      <w:r w:rsidR="00417ACE" w:rsidRPr="00417ACE">
        <w:rPr>
          <w:b/>
        </w:rPr>
        <w:t>)</w:t>
      </w:r>
      <w:r w:rsidR="007474FA" w:rsidRPr="00417ACE">
        <w:rPr>
          <w:b/>
        </w:rPr>
        <w:t>:</w:t>
      </w:r>
    </w:p>
    <w:p w14:paraId="01EE0FA6" w14:textId="635D0EAA" w:rsidR="00F50071" w:rsidRPr="00D93F59" w:rsidRDefault="0075468A" w:rsidP="007F3A3C">
      <w:pPr>
        <w:jc w:val="both"/>
        <w:rPr>
          <w:b/>
        </w:rPr>
      </w:pPr>
      <w:r>
        <w:t xml:space="preserve">The project contains </w:t>
      </w:r>
      <w:r w:rsidR="00673E9C">
        <w:t xml:space="preserve">two </w:t>
      </w:r>
      <w:r w:rsidR="0042775E">
        <w:t>main parts: designing the front</w:t>
      </w:r>
      <w:r w:rsidR="00673E9C">
        <w:t>end</w:t>
      </w:r>
      <w:r w:rsidR="00D4790F">
        <w:t xml:space="preserve"> web</w:t>
      </w:r>
      <w:r w:rsidR="00303D4F">
        <w:t xml:space="preserve"> </w:t>
      </w:r>
      <w:r w:rsidR="00BB4945">
        <w:t xml:space="preserve">application </w:t>
      </w:r>
      <w:r w:rsidR="00303D4F">
        <w:t xml:space="preserve">and backend </w:t>
      </w:r>
      <w:r w:rsidR="003B5A93">
        <w:t>d</w:t>
      </w:r>
      <w:r w:rsidR="00EA2C32">
        <w:t xml:space="preserve">atabase </w:t>
      </w:r>
      <w:r w:rsidR="00303D4F">
        <w:t>of the web-portal.</w:t>
      </w:r>
    </w:p>
    <w:p w14:paraId="24DB170B" w14:textId="77777777" w:rsidR="00F910B8" w:rsidRPr="007C37E2" w:rsidRDefault="00F910B8" w:rsidP="007F3A3C">
      <w:pPr>
        <w:jc w:val="both"/>
        <w:outlineLvl w:val="0"/>
        <w:rPr>
          <w:i/>
        </w:rPr>
      </w:pPr>
      <w:r w:rsidRPr="007C37E2">
        <w:rPr>
          <w:i/>
        </w:rPr>
        <w:t>1.</w:t>
      </w:r>
      <w:r w:rsidR="0005578C" w:rsidRPr="007C37E2">
        <w:rPr>
          <w:i/>
        </w:rPr>
        <w:t xml:space="preserve"> Designing front</w:t>
      </w:r>
      <w:r w:rsidR="00235F6B" w:rsidRPr="007C37E2">
        <w:rPr>
          <w:i/>
        </w:rPr>
        <w:t>end of the web-portal</w:t>
      </w:r>
    </w:p>
    <w:p w14:paraId="040FBC45" w14:textId="77777777" w:rsidR="00707434" w:rsidRDefault="007C0407" w:rsidP="007F3A3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jc w:val="both"/>
      </w:pPr>
      <w:r w:rsidRPr="00AB34B5">
        <w:rPr>
          <w:b/>
          <w:i/>
        </w:rPr>
        <w:t>The main page</w:t>
      </w:r>
      <w:r>
        <w:t xml:space="preserve"> — t</w:t>
      </w:r>
      <w:r w:rsidR="00370A55">
        <w:t xml:space="preserve">he main page </w:t>
      </w:r>
      <w:r w:rsidR="00BE766B">
        <w:t xml:space="preserve">of the web portal </w:t>
      </w:r>
      <w:r w:rsidR="00F679D5">
        <w:t xml:space="preserve">includes </w:t>
      </w:r>
      <w:r w:rsidR="00E6380B">
        <w:t xml:space="preserve">three major </w:t>
      </w:r>
      <w:r w:rsidR="00975CF4">
        <w:t xml:space="preserve">functionalities for </w:t>
      </w:r>
      <w:r w:rsidR="0020691F" w:rsidRPr="003F32E1">
        <w:t xml:space="preserve">uploading, visualizing and downloading </w:t>
      </w:r>
      <w:r w:rsidR="00C03631" w:rsidRPr="003F32E1">
        <w:t>CO</w:t>
      </w:r>
      <w:r w:rsidR="00C03631" w:rsidRPr="003F32E1">
        <w:rPr>
          <w:vertAlign w:val="subscript"/>
        </w:rPr>
        <w:t>2</w:t>
      </w:r>
      <w:r w:rsidR="00AB5FCC" w:rsidRPr="003F32E1">
        <w:t xml:space="preserve"> </w:t>
      </w:r>
      <w:r w:rsidR="00731B68" w:rsidRPr="003F32E1">
        <w:t>observation</w:t>
      </w:r>
      <w:r w:rsidR="00F21B32" w:rsidRPr="003F32E1">
        <w:t>al</w:t>
      </w:r>
      <w:r w:rsidR="00731B68" w:rsidRPr="003F32E1">
        <w:t xml:space="preserve"> </w:t>
      </w:r>
      <w:r w:rsidR="001E34ED" w:rsidRPr="003F32E1">
        <w:t>data in global inland waters</w:t>
      </w:r>
      <w:r w:rsidR="00076797" w:rsidRPr="003F32E1">
        <w:t>.</w:t>
      </w:r>
      <w:r w:rsidR="009854F7" w:rsidRPr="003F32E1">
        <w:t xml:space="preserve"> </w:t>
      </w:r>
      <w:r w:rsidR="001F4315" w:rsidRPr="003F32E1">
        <w:t xml:space="preserve">Included also </w:t>
      </w:r>
      <w:r w:rsidR="00885489" w:rsidRPr="003F32E1">
        <w:t xml:space="preserve">is </w:t>
      </w:r>
      <w:r w:rsidR="000F2450" w:rsidRPr="003F32E1">
        <w:t xml:space="preserve">a map interface which displays </w:t>
      </w:r>
      <w:r w:rsidR="00787048" w:rsidRPr="003F32E1">
        <w:t xml:space="preserve">background </w:t>
      </w:r>
      <w:r w:rsidR="000F2450" w:rsidRPr="003F32E1">
        <w:t xml:space="preserve">world map, </w:t>
      </w:r>
      <w:r w:rsidR="005F7122" w:rsidRPr="003F32E1">
        <w:t>site locations</w:t>
      </w:r>
      <w:r w:rsidR="00D06BD2" w:rsidRPr="003F32E1">
        <w:t xml:space="preserve"> and </w:t>
      </w:r>
      <w:r w:rsidR="00827677">
        <w:t>CO</w:t>
      </w:r>
      <w:r w:rsidR="00827677" w:rsidRPr="00C724F7">
        <w:rPr>
          <w:vertAlign w:val="subscript"/>
        </w:rPr>
        <w:t>2</w:t>
      </w:r>
      <w:r w:rsidR="00D06BD2">
        <w:t xml:space="preserve"> data</w:t>
      </w:r>
      <w:r w:rsidR="004F1CFD">
        <w:t xml:space="preserve"> from </w:t>
      </w:r>
      <w:r w:rsidR="004106B2">
        <w:t>a</w:t>
      </w:r>
      <w:r w:rsidR="00632106">
        <w:t xml:space="preserve"> </w:t>
      </w:r>
      <w:r w:rsidR="00D724D6">
        <w:t>connected</w:t>
      </w:r>
      <w:r w:rsidR="00632106">
        <w:t xml:space="preserve"> backend database</w:t>
      </w:r>
      <w:r w:rsidR="00D06BD2">
        <w:t>.</w:t>
      </w:r>
    </w:p>
    <w:p w14:paraId="6AB6612E" w14:textId="77777777" w:rsidR="00CA7130" w:rsidRDefault="00CA7130" w:rsidP="007F3A3C">
      <w:pPr>
        <w:pStyle w:val="ListParagraph"/>
        <w:spacing w:before="120" w:after="120" w:line="240" w:lineRule="auto"/>
        <w:ind w:left="568"/>
        <w:jc w:val="both"/>
      </w:pPr>
    </w:p>
    <w:p w14:paraId="71BB11CD" w14:textId="77777777" w:rsidR="007B6D84" w:rsidRDefault="009C2691" w:rsidP="007F3A3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jc w:val="both"/>
      </w:pPr>
      <w:r w:rsidRPr="0051281E">
        <w:rPr>
          <w:b/>
          <w:i/>
        </w:rPr>
        <w:t>The map interface</w:t>
      </w:r>
      <w:r>
        <w:t xml:space="preserve"> — </w:t>
      </w:r>
      <w:r w:rsidR="007517A8">
        <w:t>c</w:t>
      </w:r>
      <w:r w:rsidR="00AE213C">
        <w:t>hoose</w:t>
      </w:r>
      <w:r w:rsidR="00F910B8">
        <w:t xml:space="preserve"> an online map</w:t>
      </w:r>
      <w:r w:rsidR="00A54483">
        <w:t xml:space="preserve"> service which </w:t>
      </w:r>
      <w:r w:rsidR="00B76954">
        <w:t>can</w:t>
      </w:r>
      <w:r w:rsidR="00A54483">
        <w:t xml:space="preserve"> be </w:t>
      </w:r>
      <w:r w:rsidR="00B144FD">
        <w:t xml:space="preserve">integrated into the main page </w:t>
      </w:r>
      <w:r w:rsidR="00BE1278">
        <w:t>as</w:t>
      </w:r>
      <w:r w:rsidR="00675B33">
        <w:t xml:space="preserve"> a </w:t>
      </w:r>
      <w:r w:rsidR="00A54483">
        <w:t xml:space="preserve">background </w:t>
      </w:r>
      <w:r w:rsidR="009E26F4">
        <w:t>map</w:t>
      </w:r>
      <w:r w:rsidR="00295B37">
        <w:t xml:space="preserve">. </w:t>
      </w:r>
      <w:r w:rsidR="00686833">
        <w:t>The map</w:t>
      </w:r>
      <w:r w:rsidR="00C771B7">
        <w:t xml:space="preserve"> must also have capabilities</w:t>
      </w:r>
      <w:r w:rsidR="00686833">
        <w:t xml:space="preserve"> to be connected </w:t>
      </w:r>
      <w:r w:rsidR="002F376B">
        <w:t xml:space="preserve">to the </w:t>
      </w:r>
      <w:r w:rsidR="0095271A">
        <w:t>backend database and</w:t>
      </w:r>
      <w:r w:rsidR="00686833">
        <w:t xml:space="preserve"> to visualize georeferenced point data. </w:t>
      </w:r>
      <w:r w:rsidR="00D64294">
        <w:t>Adjustable</w:t>
      </w:r>
      <w:r w:rsidR="00F30979">
        <w:t xml:space="preserve"> </w:t>
      </w:r>
      <w:r w:rsidR="0045206A">
        <w:t xml:space="preserve">tools </w:t>
      </w:r>
      <w:r w:rsidR="00E455C7">
        <w:t xml:space="preserve">for </w:t>
      </w:r>
      <w:r w:rsidR="001B4010">
        <w:t xml:space="preserve">simple </w:t>
      </w:r>
      <w:r w:rsidR="00EA69A2">
        <w:t>visualizations of</w:t>
      </w:r>
      <w:r w:rsidR="00E455C7">
        <w:t xml:space="preserve"> the </w:t>
      </w:r>
      <w:r w:rsidR="00EA69A2">
        <w:t>data</w:t>
      </w:r>
      <w:r w:rsidR="000C769A">
        <w:t xml:space="preserve"> points</w:t>
      </w:r>
      <w:r w:rsidR="005C5C59">
        <w:t xml:space="preserve"> </w:t>
      </w:r>
      <w:r w:rsidR="00B5073A">
        <w:t xml:space="preserve">(in symbol size, color ramp, etc.) </w:t>
      </w:r>
      <w:r w:rsidR="001D6C8D">
        <w:t>will also be developed.</w:t>
      </w:r>
    </w:p>
    <w:p w14:paraId="30A6DB7C" w14:textId="77777777" w:rsidR="00CA7130" w:rsidRDefault="00CA7130" w:rsidP="007F3A3C">
      <w:pPr>
        <w:pStyle w:val="ListParagraph"/>
        <w:spacing w:before="120" w:after="120" w:line="240" w:lineRule="auto"/>
        <w:ind w:left="568"/>
        <w:jc w:val="both"/>
      </w:pPr>
    </w:p>
    <w:p w14:paraId="0C3F0130" w14:textId="77777777" w:rsidR="00AC6F8A" w:rsidRDefault="0051281E" w:rsidP="007F3A3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jc w:val="both"/>
      </w:pPr>
      <w:r w:rsidRPr="0051281E">
        <w:rPr>
          <w:b/>
          <w:i/>
        </w:rPr>
        <w:t>Upload</w:t>
      </w:r>
      <w:r>
        <w:rPr>
          <w:b/>
          <w:i/>
        </w:rPr>
        <w:t>ing</w:t>
      </w:r>
      <w:r w:rsidRPr="0051281E">
        <w:rPr>
          <w:b/>
          <w:i/>
        </w:rPr>
        <w:t xml:space="preserve"> data</w:t>
      </w:r>
      <w:r>
        <w:t xml:space="preserve"> — </w:t>
      </w:r>
      <w:r w:rsidR="007517A8">
        <w:t>a</w:t>
      </w:r>
      <w:r w:rsidR="009041F6">
        <w:t>n</w:t>
      </w:r>
      <w:r w:rsidR="002D5135">
        <w:t xml:space="preserve"> UPLOAD DATA</w:t>
      </w:r>
      <w:r w:rsidR="003D20D6">
        <w:t xml:space="preserve"> </w:t>
      </w:r>
      <w:r w:rsidR="002B3F4F">
        <w:t xml:space="preserve">button unfolds two possible </w:t>
      </w:r>
      <w:r w:rsidR="00190012">
        <w:t xml:space="preserve">data uploading options: </w:t>
      </w:r>
      <w:r w:rsidR="00CA7BFD">
        <w:t xml:space="preserve">Batch Upload and Single Upload, which lead users to web interfaces for batch and single uploading </w:t>
      </w:r>
      <w:r w:rsidR="00005FA4">
        <w:t>options</w:t>
      </w:r>
      <w:r w:rsidR="00CA7BFD">
        <w:t>, respectively.</w:t>
      </w:r>
    </w:p>
    <w:p w14:paraId="681D3972" w14:textId="77777777" w:rsidR="00CA7130" w:rsidRDefault="00CA7130" w:rsidP="007F3A3C">
      <w:pPr>
        <w:pStyle w:val="ListParagraph"/>
        <w:spacing w:before="120" w:after="120" w:line="240" w:lineRule="auto"/>
        <w:ind w:left="568"/>
        <w:jc w:val="both"/>
      </w:pPr>
    </w:p>
    <w:p w14:paraId="4431AE4B" w14:textId="77777777" w:rsidR="002F217D" w:rsidRDefault="0019000F" w:rsidP="007F3A3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jc w:val="both"/>
      </w:pPr>
      <w:r>
        <w:rPr>
          <w:b/>
          <w:i/>
        </w:rPr>
        <w:t>Batch Upload</w:t>
      </w:r>
    </w:p>
    <w:p w14:paraId="40F851F5" w14:textId="77777777" w:rsidR="00206912" w:rsidRDefault="00D34EFD" w:rsidP="007F3A3C">
      <w:pPr>
        <w:pStyle w:val="ListParagraph"/>
        <w:numPr>
          <w:ilvl w:val="1"/>
          <w:numId w:val="1"/>
        </w:numPr>
        <w:spacing w:before="120" w:after="120" w:line="240" w:lineRule="auto"/>
        <w:ind w:left="1134" w:hanging="283"/>
        <w:jc w:val="both"/>
      </w:pPr>
      <w:r>
        <w:lastRenderedPageBreak/>
        <w:t xml:space="preserve">In the Batch Upload </w:t>
      </w:r>
      <w:r w:rsidR="00A631B9">
        <w:t xml:space="preserve">interface, </w:t>
      </w:r>
      <w:r w:rsidR="00961323">
        <w:t xml:space="preserve">users </w:t>
      </w:r>
      <w:r w:rsidR="00A82A03">
        <w:t xml:space="preserve">are </w:t>
      </w:r>
      <w:r w:rsidR="00F74635">
        <w:t>asked to select</w:t>
      </w:r>
      <w:r w:rsidR="00CB2A75">
        <w:t xml:space="preserve"> </w:t>
      </w:r>
      <w:r w:rsidR="00367960">
        <w:t xml:space="preserve">a series </w:t>
      </w:r>
      <w:r w:rsidR="00841EB7">
        <w:t xml:space="preserve">(e.g., </w:t>
      </w:r>
      <w:r w:rsidR="00C124A5">
        <w:t>10</w:t>
      </w:r>
      <w:r w:rsidR="00841EB7">
        <w:t xml:space="preserve">) </w:t>
      </w:r>
      <w:r w:rsidR="00367960">
        <w:t xml:space="preserve">of </w:t>
      </w:r>
      <w:r w:rsidR="00FB21A3">
        <w:t>columns</w:t>
      </w:r>
      <w:r w:rsidR="00367960">
        <w:t xml:space="preserve"> </w:t>
      </w:r>
      <w:r w:rsidR="007D36A2">
        <w:t xml:space="preserve">and units </w:t>
      </w:r>
      <w:r w:rsidR="008B3489">
        <w:t xml:space="preserve">and specify the total number of observations </w:t>
      </w:r>
      <w:r w:rsidR="00CA4840">
        <w:t xml:space="preserve">(e.g., </w:t>
      </w:r>
      <w:r w:rsidR="00695872">
        <w:t>15</w:t>
      </w:r>
      <w:r w:rsidR="00CA4840">
        <w:t>)</w:t>
      </w:r>
      <w:r w:rsidR="000678BD">
        <w:t xml:space="preserve"> to generate a spread table for data input</w:t>
      </w:r>
      <w:r w:rsidR="00E412C1">
        <w:t>.</w:t>
      </w:r>
      <w:r w:rsidR="00BC6E4F">
        <w:t xml:space="preserve"> </w:t>
      </w:r>
      <w:r w:rsidR="0021562A">
        <w:t xml:space="preserve">Selected </w:t>
      </w:r>
      <w:r w:rsidR="008637AA">
        <w:t xml:space="preserve">columns, </w:t>
      </w:r>
      <w:r w:rsidR="00312DD2">
        <w:t>units</w:t>
      </w:r>
      <w:r w:rsidR="008637AA">
        <w:t xml:space="preserve"> and number of rows</w:t>
      </w:r>
      <w:r w:rsidR="00312DD2">
        <w:t xml:space="preserve"> correspond to the structure</w:t>
      </w:r>
      <w:r w:rsidR="00997C19">
        <w:t xml:space="preserve"> and formats</w:t>
      </w:r>
      <w:r w:rsidR="00312DD2">
        <w:t xml:space="preserve"> of user’s </w:t>
      </w:r>
      <w:r w:rsidR="000F3E2E">
        <w:t xml:space="preserve">to-be-upload </w:t>
      </w:r>
      <w:r w:rsidR="00312DD2">
        <w:t>data.</w:t>
      </w:r>
    </w:p>
    <w:p w14:paraId="116CEE43" w14:textId="77777777" w:rsidR="002F217D" w:rsidRDefault="002F217D" w:rsidP="007F3A3C">
      <w:pPr>
        <w:pStyle w:val="ListParagraph"/>
        <w:spacing w:before="120" w:after="120" w:line="240" w:lineRule="auto"/>
        <w:ind w:left="1134"/>
        <w:jc w:val="both"/>
      </w:pPr>
    </w:p>
    <w:p w14:paraId="1AFD340B" w14:textId="77777777" w:rsidR="00E67BB7" w:rsidRDefault="00CD412F" w:rsidP="007F3A3C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  <w:jc w:val="both"/>
      </w:pPr>
      <w:r>
        <w:t>A spread table</w:t>
      </w:r>
      <w:r w:rsidR="00CE7430">
        <w:t xml:space="preserve"> </w:t>
      </w:r>
      <w:r w:rsidR="00F3344E">
        <w:t xml:space="preserve">is generated with </w:t>
      </w:r>
      <w:r w:rsidR="00DB7883">
        <w:t xml:space="preserve">user-specified </w:t>
      </w:r>
      <w:r w:rsidR="00E467EB">
        <w:t xml:space="preserve">columns, </w:t>
      </w:r>
      <w:r w:rsidR="00334240">
        <w:t>unit</w:t>
      </w:r>
      <w:r w:rsidR="00DB7883">
        <w:t>s</w:t>
      </w:r>
      <w:r w:rsidR="00E467EB">
        <w:t xml:space="preserve"> and number of rows (15 rows </w:t>
      </w:r>
      <w:r w:rsidR="00E467EB">
        <w:rPr>
          <w:rFonts w:cstheme="minorHAnsi"/>
        </w:rPr>
        <w:t>×</w:t>
      </w:r>
      <w:r w:rsidR="00E467EB">
        <w:t xml:space="preserve"> 10 columns with specified units</w:t>
      </w:r>
      <w:r w:rsidR="000E6DC9">
        <w:t xml:space="preserve"> in this case</w:t>
      </w:r>
      <w:r w:rsidR="00E467EB">
        <w:t>)</w:t>
      </w:r>
      <w:r w:rsidR="000020BF">
        <w:t xml:space="preserve">. The user can paste his/her data to the spread table. </w:t>
      </w:r>
      <w:r w:rsidR="00E22724">
        <w:t xml:space="preserve">Column sequence is adjustable by giving </w:t>
      </w:r>
      <w:r w:rsidR="00EC6CC8">
        <w:t xml:space="preserve">sequence </w:t>
      </w:r>
      <w:r w:rsidR="00E22724">
        <w:t>number to each column</w:t>
      </w:r>
      <w:r w:rsidR="0029308A">
        <w:t xml:space="preserve"> to be adjusted</w:t>
      </w:r>
      <w:r w:rsidR="00E22724">
        <w:t>.</w:t>
      </w:r>
      <w:r w:rsidR="006D2B5F">
        <w:t xml:space="preserve"> </w:t>
      </w:r>
      <w:r w:rsidR="007A03A1">
        <w:t>A SUBMIT button sends</w:t>
      </w:r>
      <w:r w:rsidR="006D2B5F">
        <w:t xml:space="preserve"> data</w:t>
      </w:r>
      <w:r w:rsidR="007A03A1">
        <w:t xml:space="preserve"> to the backend database</w:t>
      </w:r>
      <w:r w:rsidR="00F263CE">
        <w:t>.</w:t>
      </w:r>
    </w:p>
    <w:p w14:paraId="7EC24A35" w14:textId="77777777" w:rsidR="00CA7130" w:rsidRDefault="00CA7130" w:rsidP="007F3A3C">
      <w:pPr>
        <w:pStyle w:val="ListParagraph"/>
        <w:tabs>
          <w:tab w:val="left" w:pos="1910"/>
        </w:tabs>
        <w:spacing w:before="120" w:after="120" w:line="240" w:lineRule="auto"/>
        <w:ind w:left="1134"/>
        <w:jc w:val="both"/>
      </w:pPr>
    </w:p>
    <w:p w14:paraId="7EA5C6A4" w14:textId="77777777" w:rsidR="001B579A" w:rsidRDefault="001B579A" w:rsidP="007F3A3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jc w:val="both"/>
      </w:pPr>
      <w:r>
        <w:rPr>
          <w:b/>
          <w:i/>
        </w:rPr>
        <w:t>Single Upload</w:t>
      </w:r>
    </w:p>
    <w:p w14:paraId="38C2774B" w14:textId="77777777" w:rsidR="00E76819" w:rsidRDefault="00AC2448" w:rsidP="007F3A3C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  <w:jc w:val="both"/>
      </w:pPr>
      <w:r>
        <w:t>In the Single Upload interface,</w:t>
      </w:r>
      <w:r w:rsidR="00F63FC2">
        <w:t xml:space="preserve"> </w:t>
      </w:r>
      <w:r w:rsidR="00EB7897">
        <w:t xml:space="preserve">users </w:t>
      </w:r>
      <w:r w:rsidR="00244731">
        <w:t xml:space="preserve">will </w:t>
      </w:r>
      <w:r w:rsidR="005454F0">
        <w:t>type</w:t>
      </w:r>
      <w:r w:rsidR="00C86D93">
        <w:t xml:space="preserve"> </w:t>
      </w:r>
      <w:r w:rsidR="009939C2">
        <w:t>data</w:t>
      </w:r>
      <w:r w:rsidR="00C86D93">
        <w:t xml:space="preserve"> </w:t>
      </w:r>
      <w:r w:rsidR="00D12950">
        <w:t>directly</w:t>
      </w:r>
      <w:r w:rsidR="00FB4225">
        <w:t xml:space="preserve"> </w:t>
      </w:r>
      <w:r w:rsidR="00593AF5">
        <w:t>in</w:t>
      </w:r>
      <w:r w:rsidR="00FB4225">
        <w:t>to the data</w:t>
      </w:r>
      <w:r w:rsidR="00192656">
        <w:t>-submitting</w:t>
      </w:r>
      <w:r w:rsidR="00FB4225">
        <w:t xml:space="preserve"> form</w:t>
      </w:r>
      <w:r w:rsidR="00D12950">
        <w:t xml:space="preserve"> </w:t>
      </w:r>
      <w:r w:rsidR="004F6283">
        <w:t>and</w:t>
      </w:r>
      <w:r w:rsidR="00C86D93">
        <w:t xml:space="preserve"> select </w:t>
      </w:r>
      <w:r w:rsidR="007B4CF4">
        <w:t xml:space="preserve">units </w:t>
      </w:r>
      <w:r w:rsidR="000D03C2">
        <w:t>from dropdown menu</w:t>
      </w:r>
      <w:r w:rsidR="002B3EA5">
        <w:t>s</w:t>
      </w:r>
      <w:r w:rsidR="000D03C2">
        <w:t xml:space="preserve">. </w:t>
      </w:r>
      <w:r w:rsidR="009D177D">
        <w:t>User</w:t>
      </w:r>
      <w:r w:rsidR="007E64A0">
        <w:t xml:space="preserve"> </w:t>
      </w:r>
      <w:r w:rsidR="00D06CFB">
        <w:t>has</w:t>
      </w:r>
      <w:r w:rsidR="00B47455">
        <w:t xml:space="preserve"> the option to</w:t>
      </w:r>
      <w:r w:rsidR="007E64A0">
        <w:t xml:space="preserve"> </w:t>
      </w:r>
      <w:r w:rsidR="004203B6">
        <w:t>save</w:t>
      </w:r>
      <w:r w:rsidR="00DC3EDF">
        <w:t xml:space="preserve"> </w:t>
      </w:r>
      <w:r w:rsidR="00E33979">
        <w:t xml:space="preserve">typed-in </w:t>
      </w:r>
      <w:r w:rsidR="00EA58C5">
        <w:t xml:space="preserve">data at each </w:t>
      </w:r>
      <w:r w:rsidR="00DB0BAC">
        <w:t xml:space="preserve">intermediate </w:t>
      </w:r>
      <w:r w:rsidR="00EA58C5">
        <w:t xml:space="preserve">step </w:t>
      </w:r>
      <w:r w:rsidR="00FA4EC1">
        <w:t>and submit data to the database</w:t>
      </w:r>
      <w:r w:rsidR="00D52C44">
        <w:t xml:space="preserve"> by clicking on SUBMIT</w:t>
      </w:r>
      <w:r w:rsidR="00FA4EC1">
        <w:t>.</w:t>
      </w:r>
    </w:p>
    <w:p w14:paraId="17673983" w14:textId="77777777" w:rsidR="002F217D" w:rsidRDefault="002F217D" w:rsidP="007F3A3C">
      <w:pPr>
        <w:pStyle w:val="ListParagraph"/>
        <w:tabs>
          <w:tab w:val="left" w:pos="1910"/>
        </w:tabs>
        <w:spacing w:before="120" w:after="120" w:line="240" w:lineRule="auto"/>
        <w:ind w:left="1134"/>
        <w:jc w:val="both"/>
      </w:pPr>
    </w:p>
    <w:p w14:paraId="6E161215" w14:textId="77777777" w:rsidR="00877F52" w:rsidRDefault="00CA7130" w:rsidP="007F3A3C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  <w:jc w:val="both"/>
      </w:pPr>
      <w:r>
        <w:t>Note — considering most of users’ data are stored in spreadsheet formats (MS Excel sheet, csv file, etc.), the batch upload option which generates a spread table for users to paste and send data is probably recommended.</w:t>
      </w:r>
    </w:p>
    <w:p w14:paraId="5FC09202" w14:textId="77777777" w:rsidR="00AE2634" w:rsidRDefault="00AE2634" w:rsidP="007F3A3C">
      <w:pPr>
        <w:pStyle w:val="ListParagraph"/>
        <w:tabs>
          <w:tab w:val="left" w:pos="1910"/>
        </w:tabs>
        <w:spacing w:before="120" w:after="120" w:line="240" w:lineRule="auto"/>
        <w:ind w:left="1134"/>
        <w:jc w:val="both"/>
      </w:pPr>
    </w:p>
    <w:p w14:paraId="79AE4398" w14:textId="77777777" w:rsidR="00CA7130" w:rsidRDefault="00877F52" w:rsidP="007F3A3C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  <w:jc w:val="both"/>
      </w:pPr>
      <w:r>
        <w:t xml:space="preserve">Note — </w:t>
      </w:r>
      <w:r w:rsidR="00CE0CD4">
        <w:t xml:space="preserve">allowing user </w:t>
      </w:r>
      <w:r w:rsidR="00E36C47">
        <w:t xml:space="preserve">to upload csv files to the database </w:t>
      </w:r>
      <w:r w:rsidR="000C563A">
        <w:t xml:space="preserve">is probably not a good option for </w:t>
      </w:r>
      <w:r w:rsidR="0012708D">
        <w:t>taking in user data considering very limited control on data format even with associating metadata.</w:t>
      </w:r>
    </w:p>
    <w:p w14:paraId="2D641B80" w14:textId="77777777" w:rsidR="00621ACF" w:rsidRDefault="00621ACF" w:rsidP="007F3A3C">
      <w:pPr>
        <w:pStyle w:val="ListParagraph"/>
        <w:tabs>
          <w:tab w:val="left" w:pos="1910"/>
        </w:tabs>
        <w:spacing w:before="120" w:after="120" w:line="240" w:lineRule="auto"/>
        <w:ind w:left="1134"/>
        <w:jc w:val="both"/>
      </w:pPr>
    </w:p>
    <w:p w14:paraId="747FCBF2" w14:textId="77777777" w:rsidR="00077EE3" w:rsidRDefault="003F0F55" w:rsidP="007F3A3C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  <w:jc w:val="both"/>
      </w:pPr>
      <w:r w:rsidRPr="00621ACF">
        <w:rPr>
          <w:b/>
          <w:i/>
        </w:rPr>
        <w:t>Viewing Data</w:t>
      </w:r>
      <w:r>
        <w:t xml:space="preserve"> — </w:t>
      </w:r>
      <w:r w:rsidR="00437420">
        <w:t>o</w:t>
      </w:r>
      <w:r w:rsidR="00E35103">
        <w:t xml:space="preserve">n the main page, </w:t>
      </w:r>
      <w:r w:rsidR="00951950">
        <w:t>user</w:t>
      </w:r>
      <w:r w:rsidR="00F05C05">
        <w:t xml:space="preserve"> can </w:t>
      </w:r>
      <w:r w:rsidR="00D85B3C">
        <w:t xml:space="preserve">choose </w:t>
      </w:r>
      <w:r w:rsidR="00956EE3">
        <w:t xml:space="preserve">different </w:t>
      </w:r>
      <w:r w:rsidR="00D85B3C">
        <w:t xml:space="preserve">data </w:t>
      </w:r>
      <w:r w:rsidR="00E76106">
        <w:t>types</w:t>
      </w:r>
      <w:r w:rsidR="009126A6">
        <w:t xml:space="preserve"> (CO</w:t>
      </w:r>
      <w:r w:rsidR="009126A6" w:rsidRPr="00621ACF">
        <w:rPr>
          <w:vertAlign w:val="subscript"/>
        </w:rPr>
        <w:t>2</w:t>
      </w:r>
      <w:r w:rsidR="009126A6">
        <w:t xml:space="preserve"> concentration, flux and other ancillary data)</w:t>
      </w:r>
      <w:r w:rsidR="00E76106">
        <w:t xml:space="preserve"> </w:t>
      </w:r>
      <w:r w:rsidR="00D85B3C">
        <w:t>for</w:t>
      </w:r>
      <w:r w:rsidR="00BC2729">
        <w:t xml:space="preserve"> visualization and</w:t>
      </w:r>
      <w:r w:rsidR="00D85B3C">
        <w:t xml:space="preserve"> viewing</w:t>
      </w:r>
      <w:r w:rsidR="004C2237">
        <w:t xml:space="preserve"> by checking </w:t>
      </w:r>
      <w:r w:rsidR="00CF356B">
        <w:t xml:space="preserve">on/off </w:t>
      </w:r>
      <w:r w:rsidR="007E456E">
        <w:t>different boxes</w:t>
      </w:r>
      <w:r w:rsidR="00D85B3C">
        <w:t xml:space="preserve">. </w:t>
      </w:r>
    </w:p>
    <w:p w14:paraId="65C009EF" w14:textId="77777777" w:rsidR="00621ACF" w:rsidRDefault="00621ACF" w:rsidP="007F3A3C">
      <w:pPr>
        <w:pStyle w:val="ListParagraph"/>
        <w:tabs>
          <w:tab w:val="left" w:pos="1910"/>
        </w:tabs>
        <w:spacing w:before="120" w:after="120" w:line="240" w:lineRule="auto"/>
        <w:ind w:left="568"/>
        <w:jc w:val="both"/>
      </w:pPr>
    </w:p>
    <w:p w14:paraId="1349FBF4" w14:textId="77777777" w:rsidR="00071017" w:rsidRDefault="008C6F10" w:rsidP="007F3A3C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  <w:jc w:val="both"/>
      </w:pPr>
      <w:r w:rsidRPr="007E54F0">
        <w:rPr>
          <w:b/>
          <w:i/>
        </w:rPr>
        <w:t>Downloading Data</w:t>
      </w:r>
      <w:r w:rsidR="00104101">
        <w:t xml:space="preserve"> — </w:t>
      </w:r>
      <w:r w:rsidR="00F045CB">
        <w:t>o</w:t>
      </w:r>
      <w:r w:rsidR="00B96A25">
        <w:t>n the main page</w:t>
      </w:r>
      <w:r w:rsidR="00F045CB">
        <w:t xml:space="preserve">, </w:t>
      </w:r>
      <w:r w:rsidR="00145540">
        <w:t>for data</w:t>
      </w:r>
      <w:r w:rsidR="008D06CC" w:rsidRPr="008D06CC">
        <w:t xml:space="preserve"> </w:t>
      </w:r>
      <w:r w:rsidR="008D06CC">
        <w:t>downloading</w:t>
      </w:r>
      <w:r w:rsidR="00145540">
        <w:t>,</w:t>
      </w:r>
      <w:r w:rsidR="008D06CC">
        <w:t xml:space="preserve"> </w:t>
      </w:r>
      <w:r w:rsidR="008D5C3E">
        <w:t>user</w:t>
      </w:r>
      <w:r w:rsidR="00C31300">
        <w:t xml:space="preserve"> can filter</w:t>
      </w:r>
      <w:r w:rsidR="00DC4C93">
        <w:t xml:space="preserve"> through</w:t>
      </w:r>
      <w:r w:rsidR="007567E0">
        <w:t xml:space="preserve"> a series of</w:t>
      </w:r>
      <w:r w:rsidR="00F24E34">
        <w:t xml:space="preserve"> </w:t>
      </w:r>
      <w:r w:rsidR="00C31300">
        <w:t xml:space="preserve">data </w:t>
      </w:r>
      <w:r w:rsidR="001809F3">
        <w:t xml:space="preserve">types and click on the DOWNLOAD DATA button </w:t>
      </w:r>
      <w:r w:rsidR="00A23959">
        <w:t>(</w:t>
      </w:r>
      <w:r w:rsidR="00450EE0">
        <w:t xml:space="preserve">this option </w:t>
      </w:r>
      <w:r w:rsidR="00A23959">
        <w:t xml:space="preserve">can be </w:t>
      </w:r>
      <w:r w:rsidR="000618CE">
        <w:t xml:space="preserve">probably </w:t>
      </w:r>
      <w:r w:rsidR="00A23959">
        <w:t>developed at a later stage of the web-portal development)</w:t>
      </w:r>
      <w:r w:rsidR="0057380A">
        <w:t>.</w:t>
      </w:r>
    </w:p>
    <w:p w14:paraId="18538939" w14:textId="77777777" w:rsidR="00F045CB" w:rsidRDefault="00F045CB" w:rsidP="007F3A3C">
      <w:pPr>
        <w:tabs>
          <w:tab w:val="left" w:pos="1910"/>
        </w:tabs>
        <w:spacing w:before="120" w:after="120" w:line="240" w:lineRule="auto"/>
        <w:jc w:val="both"/>
      </w:pPr>
    </w:p>
    <w:p w14:paraId="57C4116B" w14:textId="77777777" w:rsidR="00235F6B" w:rsidRPr="007C37E2" w:rsidRDefault="0050389A" w:rsidP="007F3A3C">
      <w:pPr>
        <w:jc w:val="both"/>
        <w:outlineLvl w:val="0"/>
        <w:rPr>
          <w:i/>
        </w:rPr>
      </w:pPr>
      <w:r w:rsidRPr="007C37E2">
        <w:rPr>
          <w:i/>
        </w:rPr>
        <w:t>2</w:t>
      </w:r>
      <w:r w:rsidR="00235F6B" w:rsidRPr="007C37E2">
        <w:rPr>
          <w:i/>
        </w:rPr>
        <w:t xml:space="preserve">. </w:t>
      </w:r>
      <w:r w:rsidR="00C772AD">
        <w:rPr>
          <w:i/>
        </w:rPr>
        <w:t xml:space="preserve">Designing </w:t>
      </w:r>
      <w:r w:rsidR="002B70E3" w:rsidRPr="007C37E2">
        <w:rPr>
          <w:i/>
        </w:rPr>
        <w:t>back</w:t>
      </w:r>
      <w:r w:rsidR="00235F6B" w:rsidRPr="007C37E2">
        <w:rPr>
          <w:i/>
        </w:rPr>
        <w:t xml:space="preserve">end </w:t>
      </w:r>
      <w:r w:rsidR="00A17EBF">
        <w:rPr>
          <w:i/>
        </w:rPr>
        <w:t xml:space="preserve">database </w:t>
      </w:r>
      <w:r w:rsidR="00235F6B" w:rsidRPr="007C37E2">
        <w:rPr>
          <w:i/>
        </w:rPr>
        <w:t>of the web-portal</w:t>
      </w:r>
    </w:p>
    <w:p w14:paraId="17DD1B2D" w14:textId="77777777" w:rsidR="00E550FB" w:rsidRDefault="005727CE" w:rsidP="007F3A3C">
      <w:pPr>
        <w:pStyle w:val="ListParagraph"/>
        <w:numPr>
          <w:ilvl w:val="0"/>
          <w:numId w:val="1"/>
        </w:numPr>
        <w:tabs>
          <w:tab w:val="left" w:pos="1910"/>
        </w:tabs>
        <w:ind w:left="567" w:hanging="283"/>
        <w:jc w:val="both"/>
      </w:pPr>
      <w:r>
        <w:t>The</w:t>
      </w:r>
      <w:r w:rsidR="003E2097">
        <w:t xml:space="preserve"> </w:t>
      </w:r>
      <w:r w:rsidR="009B3811">
        <w:t xml:space="preserve">backend </w:t>
      </w:r>
      <w:r w:rsidR="003E2097">
        <w:t>database</w:t>
      </w:r>
      <w:r w:rsidR="00F40D66">
        <w:t xml:space="preserve"> host</w:t>
      </w:r>
      <w:r w:rsidR="00605D40">
        <w:t>s</w:t>
      </w:r>
      <w:r w:rsidR="00F40D66">
        <w:t xml:space="preserve"> data</w:t>
      </w:r>
      <w:r w:rsidR="00C1128C">
        <w:t xml:space="preserve"> </w:t>
      </w:r>
      <w:r w:rsidR="00117FA5">
        <w:t xml:space="preserve">input through batch and/or single user upload </w:t>
      </w:r>
      <w:r w:rsidR="00C1128C">
        <w:t>and respond</w:t>
      </w:r>
      <w:r w:rsidR="00155C4F">
        <w:t>s</w:t>
      </w:r>
      <w:r w:rsidR="00C1128C">
        <w:t xml:space="preserve"> to</w:t>
      </w:r>
      <w:r w:rsidR="00AF7708">
        <w:t xml:space="preserve"> user</w:t>
      </w:r>
      <w:r w:rsidR="00C1128C">
        <w:t xml:space="preserve"> queries.</w:t>
      </w:r>
      <w:r w:rsidR="00C7563D">
        <w:t xml:space="preserve"> The </w:t>
      </w:r>
      <w:r w:rsidR="00C7563D" w:rsidRPr="00516A3C">
        <w:t>database</w:t>
      </w:r>
      <w:r w:rsidR="00FF015F" w:rsidRPr="00516A3C">
        <w:t xml:space="preserve"> </w:t>
      </w:r>
      <w:r w:rsidR="00A41922">
        <w:t xml:space="preserve">should </w:t>
      </w:r>
      <w:r w:rsidR="00DA2681" w:rsidRPr="00516A3C">
        <w:t>contain</w:t>
      </w:r>
      <w:r w:rsidR="00C7563D" w:rsidRPr="00516A3C">
        <w:t xml:space="preserve"> columns</w:t>
      </w:r>
      <w:r w:rsidR="00C01710">
        <w:t xml:space="preserve"> of</w:t>
      </w:r>
      <w:r w:rsidR="00C7563D" w:rsidRPr="00516A3C">
        <w:t xml:space="preserve"> </w:t>
      </w:r>
      <w:r w:rsidR="00C01710">
        <w:t xml:space="preserve">the same </w:t>
      </w:r>
      <w:r w:rsidR="00C7563D" w:rsidRPr="00516A3C">
        <w:t>data types</w:t>
      </w:r>
      <w:r w:rsidR="00782641" w:rsidRPr="00516A3C">
        <w:t xml:space="preserve"> </w:t>
      </w:r>
      <w:r w:rsidR="00DA6438">
        <w:t xml:space="preserve">and unit options </w:t>
      </w:r>
      <w:r w:rsidR="00782641" w:rsidRPr="00516A3C">
        <w:t>as</w:t>
      </w:r>
      <w:r w:rsidR="00C7563D" w:rsidRPr="00516A3C">
        <w:t xml:space="preserve"> </w:t>
      </w:r>
      <w:r w:rsidR="00C319EE">
        <w:t>in the web interface</w:t>
      </w:r>
      <w:r w:rsidR="00041C31" w:rsidRPr="00516A3C">
        <w:t>.</w:t>
      </w:r>
      <w:r w:rsidR="00CB775E">
        <w:t xml:space="preserve"> </w:t>
      </w:r>
      <w:r w:rsidR="004E3AFA">
        <w:t xml:space="preserve">Columns in the frontend web interface and </w:t>
      </w:r>
      <w:r w:rsidR="00203FE3">
        <w:t xml:space="preserve">backend </w:t>
      </w:r>
      <w:r w:rsidR="004E3AFA">
        <w:t>database</w:t>
      </w:r>
      <w:r w:rsidR="007805C9">
        <w:t xml:space="preserve"> are </w:t>
      </w:r>
      <w:r w:rsidR="00620535">
        <w:t>connected and work together to add</w:t>
      </w:r>
      <w:r w:rsidR="00456E9B">
        <w:t>, update and</w:t>
      </w:r>
      <w:r w:rsidR="00620535">
        <w:t xml:space="preserve"> store user data and respond to user queries</w:t>
      </w:r>
      <w:r w:rsidR="00456E9B">
        <w:t>.</w:t>
      </w:r>
      <w:r w:rsidR="00254037">
        <w:t xml:space="preserve"> The database can also perform computing (e.g., unit conversion</w:t>
      </w:r>
      <w:r w:rsidR="00BC22E3">
        <w:t xml:space="preserve"> to default</w:t>
      </w:r>
      <w:r w:rsidR="00254037">
        <w:t>) in the background.</w:t>
      </w:r>
    </w:p>
    <w:p w14:paraId="18685701" w14:textId="77777777" w:rsidR="00883E54" w:rsidRDefault="00883E54" w:rsidP="007F3A3C">
      <w:pPr>
        <w:jc w:val="both"/>
        <w:outlineLvl w:val="0"/>
        <w:rPr>
          <w:i/>
        </w:rPr>
      </w:pPr>
      <w:r>
        <w:rPr>
          <w:i/>
        </w:rPr>
        <w:t xml:space="preserve">3. </w:t>
      </w:r>
      <w:r w:rsidR="006D4D80">
        <w:rPr>
          <w:i/>
        </w:rPr>
        <w:t>List of d</w:t>
      </w:r>
      <w:r w:rsidR="008051FC">
        <w:rPr>
          <w:i/>
        </w:rPr>
        <w:t>atabase/</w:t>
      </w:r>
      <w:r>
        <w:rPr>
          <w:i/>
        </w:rPr>
        <w:t>web-interface columns for user data taking-in</w:t>
      </w:r>
    </w:p>
    <w:p w14:paraId="75DE8A0A" w14:textId="77777777" w:rsidR="002130D0" w:rsidRPr="002130D0" w:rsidRDefault="00E06CE7" w:rsidP="007F3A3C">
      <w:pPr>
        <w:pStyle w:val="ListParagraph"/>
        <w:numPr>
          <w:ilvl w:val="0"/>
          <w:numId w:val="1"/>
        </w:numPr>
        <w:tabs>
          <w:tab w:val="left" w:pos="1910"/>
        </w:tabs>
        <w:jc w:val="both"/>
        <w:rPr>
          <w:i/>
        </w:rPr>
      </w:pPr>
      <w:r w:rsidRPr="00123D05">
        <w:rPr>
          <w:b/>
          <w:i/>
        </w:rPr>
        <w:t>Part 1</w:t>
      </w:r>
      <w:r w:rsidR="00900462">
        <w:rPr>
          <w:b/>
          <w:i/>
        </w:rPr>
        <w:t>:</w:t>
      </w:r>
      <w:r w:rsidR="00900462" w:rsidRPr="00900462">
        <w:t xml:space="preserve"> </w:t>
      </w:r>
      <w:r w:rsidR="00900462" w:rsidRPr="00900462">
        <w:rPr>
          <w:b/>
          <w:i/>
        </w:rPr>
        <w:t>Site Information</w:t>
      </w:r>
      <w:r>
        <w:t xml:space="preserve"> —</w:t>
      </w:r>
    </w:p>
    <w:p w14:paraId="7562A92D" w14:textId="77777777" w:rsidR="002130D0" w:rsidRPr="002130D0" w:rsidRDefault="001D5230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i/>
        </w:rPr>
      </w:pPr>
      <w:r>
        <w:rPr>
          <w:b/>
          <w:i/>
        </w:rPr>
        <w:t>S</w:t>
      </w:r>
      <w:r w:rsidR="00900462" w:rsidRPr="001D5230">
        <w:rPr>
          <w:b/>
          <w:i/>
        </w:rPr>
        <w:t xml:space="preserve">ite </w:t>
      </w:r>
      <w:r>
        <w:rPr>
          <w:b/>
          <w:i/>
        </w:rPr>
        <w:t>T</w:t>
      </w:r>
      <w:r w:rsidR="00900462" w:rsidRPr="001D5230">
        <w:rPr>
          <w:b/>
          <w:i/>
        </w:rPr>
        <w:t>ype</w:t>
      </w:r>
      <w:r w:rsidR="00900462">
        <w:t xml:space="preserve">: </w:t>
      </w:r>
      <w:r w:rsidR="006837D7">
        <w:t>stream, river, lake, reservoir, pond, estuary, wetland, estuary, floodplain, and others</w:t>
      </w:r>
    </w:p>
    <w:p w14:paraId="650113D0" w14:textId="77777777" w:rsidR="00931C1C" w:rsidRPr="004E7D57" w:rsidRDefault="00F20C74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i/>
        </w:rPr>
      </w:pPr>
      <w:r w:rsidRPr="000F67AF">
        <w:rPr>
          <w:b/>
          <w:i/>
        </w:rPr>
        <w:lastRenderedPageBreak/>
        <w:t>Site Location</w:t>
      </w:r>
      <w:r>
        <w:t xml:space="preserve">: </w:t>
      </w:r>
      <w:r w:rsidR="000F67AF">
        <w:t>longitude and latitude in decimal degree or “</w:t>
      </w:r>
      <w:proofErr w:type="spellStart"/>
      <w:r w:rsidR="000F67AF">
        <w:t>deg</w:t>
      </w:r>
      <w:proofErr w:type="spellEnd"/>
      <w:r w:rsidR="000F67AF">
        <w:t xml:space="preserve">, min, </w:t>
      </w:r>
      <w:proofErr w:type="gramStart"/>
      <w:r w:rsidR="000F67AF">
        <w:t>sec“</w:t>
      </w:r>
      <w:proofErr w:type="gramEnd"/>
      <w:r w:rsidR="000F67AF">
        <w:t>, and altitude in meters</w:t>
      </w:r>
      <w:r w:rsidR="002130D0">
        <w:t xml:space="preserve"> above sea level (</w:t>
      </w:r>
      <w:proofErr w:type="spellStart"/>
      <w:r w:rsidR="002130D0">
        <w:t>masl</w:t>
      </w:r>
      <w:proofErr w:type="spellEnd"/>
      <w:r w:rsidR="002130D0">
        <w:t>.)</w:t>
      </w:r>
    </w:p>
    <w:p w14:paraId="75620520" w14:textId="77777777" w:rsidR="004E7D57" w:rsidRPr="004E7D57" w:rsidRDefault="004E7D57" w:rsidP="007F3A3C">
      <w:pPr>
        <w:pStyle w:val="ListParagraph"/>
        <w:tabs>
          <w:tab w:val="left" w:pos="1910"/>
        </w:tabs>
        <w:ind w:left="1440"/>
        <w:jc w:val="both"/>
        <w:rPr>
          <w:i/>
        </w:rPr>
      </w:pPr>
    </w:p>
    <w:p w14:paraId="4C6B9269" w14:textId="77777777" w:rsidR="004E7D57" w:rsidRPr="00A30586" w:rsidRDefault="004E7D57" w:rsidP="007F3A3C">
      <w:pPr>
        <w:pStyle w:val="ListParagraph"/>
        <w:numPr>
          <w:ilvl w:val="0"/>
          <w:numId w:val="1"/>
        </w:numPr>
        <w:tabs>
          <w:tab w:val="left" w:pos="1910"/>
        </w:tabs>
        <w:jc w:val="both"/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2:</w:t>
      </w:r>
      <w:r w:rsidRPr="00900462">
        <w:t xml:space="preserve"> </w:t>
      </w:r>
      <w:r w:rsidR="00996702">
        <w:rPr>
          <w:b/>
          <w:i/>
        </w:rPr>
        <w:t>Physical</w:t>
      </w:r>
      <w:r w:rsidRPr="00900462">
        <w:rPr>
          <w:b/>
          <w:i/>
        </w:rPr>
        <w:t xml:space="preserve"> </w:t>
      </w:r>
      <w:r w:rsidR="00996702">
        <w:rPr>
          <w:b/>
          <w:i/>
        </w:rPr>
        <w:t>Properties</w:t>
      </w:r>
      <w:r>
        <w:t xml:space="preserve"> —</w:t>
      </w:r>
    </w:p>
    <w:p w14:paraId="55DCB4AA" w14:textId="77777777" w:rsidR="004E7D57" w:rsidRPr="003E51B6" w:rsidRDefault="00BE5942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Sampling date</w:t>
      </w:r>
      <w:r w:rsidR="009D1395">
        <w:rPr>
          <w:b/>
          <w:i/>
        </w:rPr>
        <w:t xml:space="preserve">: </w:t>
      </w:r>
      <w:proofErr w:type="spellStart"/>
      <w:r w:rsidR="00CC1F77" w:rsidRPr="00CC1F77">
        <w:t>yyyy</w:t>
      </w:r>
      <w:proofErr w:type="spellEnd"/>
      <w:r w:rsidR="00CC1F77" w:rsidRPr="00CC1F77">
        <w:t>-mm-</w:t>
      </w:r>
      <w:proofErr w:type="spellStart"/>
      <w:r w:rsidR="00CC1F77" w:rsidRPr="00CC1F77">
        <w:t>dd</w:t>
      </w:r>
      <w:proofErr w:type="spellEnd"/>
    </w:p>
    <w:p w14:paraId="0F0BB487" w14:textId="77777777" w:rsidR="00BE5942" w:rsidRPr="003E51B6" w:rsidRDefault="00BE5942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Discharge</w:t>
      </w:r>
      <w:r w:rsidR="00CC1F77">
        <w:rPr>
          <w:b/>
          <w:i/>
        </w:rPr>
        <w:t xml:space="preserve">: </w:t>
      </w:r>
      <w:r w:rsidR="00D03B97" w:rsidRPr="00103B46">
        <w:t>m s</w:t>
      </w:r>
      <w:r w:rsidR="00D03B97" w:rsidRPr="00103B46">
        <w:rPr>
          <w:vertAlign w:val="superscript"/>
        </w:rPr>
        <w:t>-1</w:t>
      </w:r>
      <w:r w:rsidR="00D03B97" w:rsidRPr="00103B46">
        <w:t xml:space="preserve">, </w:t>
      </w:r>
      <w:r w:rsidR="00103B46" w:rsidRPr="00103B46">
        <w:t>L s</w:t>
      </w:r>
      <w:r w:rsidR="00103B46" w:rsidRPr="00103B46">
        <w:rPr>
          <w:vertAlign w:val="superscript"/>
        </w:rPr>
        <w:t>-1</w:t>
      </w:r>
      <w:r w:rsidR="00103B46" w:rsidRPr="00103B46">
        <w:t xml:space="preserve">, </w:t>
      </w:r>
      <w:proofErr w:type="spellStart"/>
      <w:r w:rsidR="00103B46" w:rsidRPr="00103B46">
        <w:t>ft</w:t>
      </w:r>
      <w:proofErr w:type="spellEnd"/>
      <w:r w:rsidR="00103B46" w:rsidRPr="00103B46">
        <w:t xml:space="preserve"> s</w:t>
      </w:r>
      <w:r w:rsidR="00103B46" w:rsidRPr="00103B46">
        <w:rPr>
          <w:vertAlign w:val="superscript"/>
        </w:rPr>
        <w:t>-1</w:t>
      </w:r>
    </w:p>
    <w:p w14:paraId="4F195F8E" w14:textId="77777777" w:rsidR="00BE5942" w:rsidRPr="003E51B6" w:rsidRDefault="00BE5942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Water Temp</w:t>
      </w:r>
      <w:r w:rsidR="00103B4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1B73B37D" w14:textId="77777777" w:rsidR="00BE5942" w:rsidRPr="003E51B6" w:rsidRDefault="00BE5942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Air Temp</w:t>
      </w:r>
      <w:r w:rsidR="003E51B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40B98146" w14:textId="77777777" w:rsidR="00BE5942" w:rsidRDefault="00BE5942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Width</w:t>
      </w:r>
      <w:r w:rsidR="003E51B6">
        <w:rPr>
          <w:b/>
          <w:i/>
        </w:rPr>
        <w:t xml:space="preserve">: </w:t>
      </w:r>
      <w:r w:rsidR="00A112C4" w:rsidRPr="00A112C4">
        <w:t>m, km</w:t>
      </w:r>
    </w:p>
    <w:p w14:paraId="27A1437B" w14:textId="77777777" w:rsidR="00BE5942" w:rsidRDefault="00BE5942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Depth</w:t>
      </w:r>
      <w:r w:rsidR="00A112C4">
        <w:rPr>
          <w:b/>
          <w:i/>
        </w:rPr>
        <w:t xml:space="preserve">: </w:t>
      </w:r>
      <w:r w:rsidR="00A112C4" w:rsidRPr="00A112C4">
        <w:t xml:space="preserve">cm, m, </w:t>
      </w:r>
      <w:proofErr w:type="spellStart"/>
      <w:r w:rsidR="00A112C4" w:rsidRPr="00A112C4">
        <w:t>ft</w:t>
      </w:r>
      <w:proofErr w:type="spellEnd"/>
    </w:p>
    <w:p w14:paraId="70A6927C" w14:textId="77777777" w:rsidR="00BE5942" w:rsidRDefault="00BE5942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Surface Area (for lakes, ponds, etc.</w:t>
      </w:r>
      <w:r w:rsidRPr="00BE5942">
        <w:rPr>
          <w:b/>
          <w:i/>
        </w:rPr>
        <w:t>)</w:t>
      </w:r>
      <w:r w:rsidR="00675D72">
        <w:rPr>
          <w:b/>
          <w:i/>
        </w:rPr>
        <w:t xml:space="preserve">: </w:t>
      </w:r>
      <w:r w:rsidR="00675D72" w:rsidRPr="00BB689D">
        <w:t>m</w:t>
      </w:r>
      <w:r w:rsidR="00675D72" w:rsidRPr="00BB689D">
        <w:rPr>
          <w:vertAlign w:val="superscript"/>
        </w:rPr>
        <w:t>2</w:t>
      </w:r>
      <w:r w:rsidR="00675D72" w:rsidRPr="00BB689D">
        <w:t>, ft</w:t>
      </w:r>
      <w:r w:rsidR="00675D72" w:rsidRPr="00BB689D">
        <w:rPr>
          <w:vertAlign w:val="superscript"/>
        </w:rPr>
        <w:t>2</w:t>
      </w:r>
      <w:r w:rsidR="00675D72" w:rsidRPr="00BB689D">
        <w:t>, km</w:t>
      </w:r>
      <w:r w:rsidR="00675D72" w:rsidRPr="00BB689D">
        <w:rPr>
          <w:vertAlign w:val="superscript"/>
        </w:rPr>
        <w:t>2</w:t>
      </w:r>
    </w:p>
    <w:p w14:paraId="414E7FDB" w14:textId="77777777" w:rsidR="00BE5942" w:rsidRDefault="00583A8E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Flow Velocity</w:t>
      </w:r>
      <w:r w:rsidR="00BB689D">
        <w:rPr>
          <w:b/>
          <w:i/>
        </w:rPr>
        <w:t xml:space="preserve">: </w:t>
      </w:r>
      <w:r w:rsidR="001B6FCC" w:rsidRPr="001B6FCC">
        <w:t>m s</w:t>
      </w:r>
      <w:r w:rsidR="001B6FCC" w:rsidRPr="000E3063">
        <w:rPr>
          <w:vertAlign w:val="superscript"/>
        </w:rPr>
        <w:t>-1</w:t>
      </w:r>
      <w:r w:rsidR="001B6FCC" w:rsidRPr="001B6FCC">
        <w:t xml:space="preserve">, </w:t>
      </w:r>
      <w:proofErr w:type="spellStart"/>
      <w:r w:rsidR="001B6FCC" w:rsidRPr="001B6FCC">
        <w:t>ft</w:t>
      </w:r>
      <w:proofErr w:type="spellEnd"/>
      <w:r w:rsidR="001B6FCC" w:rsidRPr="001B6FCC">
        <w:t xml:space="preserve"> s</w:t>
      </w:r>
      <w:r w:rsidR="001B6FCC" w:rsidRPr="000E3063">
        <w:rPr>
          <w:vertAlign w:val="superscript"/>
        </w:rPr>
        <w:t>-1</w:t>
      </w:r>
    </w:p>
    <w:p w14:paraId="7B8BC21B" w14:textId="77777777" w:rsidR="00A6566A" w:rsidRDefault="00A6566A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Wind Speed</w:t>
      </w:r>
      <w:r w:rsidR="000E3063">
        <w:rPr>
          <w:b/>
          <w:i/>
        </w:rPr>
        <w:t>:</w:t>
      </w:r>
      <w:r w:rsidR="000E3063" w:rsidRPr="000E3063">
        <w:t xml:space="preserve"> </w:t>
      </w:r>
      <w:r w:rsidR="000E3063" w:rsidRPr="001B6FCC">
        <w:t>m s</w:t>
      </w:r>
      <w:r w:rsidR="000E3063" w:rsidRPr="000E3063">
        <w:rPr>
          <w:vertAlign w:val="superscript"/>
        </w:rPr>
        <w:t>-1</w:t>
      </w:r>
      <w:r w:rsidR="000E3063" w:rsidRPr="001B6FCC">
        <w:t xml:space="preserve">, </w:t>
      </w:r>
      <w:proofErr w:type="spellStart"/>
      <w:r w:rsidR="000E3063" w:rsidRPr="001B6FCC">
        <w:t>ft</w:t>
      </w:r>
      <w:proofErr w:type="spellEnd"/>
      <w:r w:rsidR="000E3063" w:rsidRPr="001B6FCC">
        <w:t xml:space="preserve"> s</w:t>
      </w:r>
      <w:r w:rsidR="000E3063" w:rsidRPr="000E3063">
        <w:rPr>
          <w:vertAlign w:val="superscript"/>
        </w:rPr>
        <w:t>-1</w:t>
      </w:r>
    </w:p>
    <w:p w14:paraId="3BA285F0" w14:textId="77777777" w:rsidR="00634E58" w:rsidRPr="00634E58" w:rsidRDefault="00634E58" w:rsidP="007F3A3C">
      <w:pPr>
        <w:pStyle w:val="ListParagraph"/>
        <w:tabs>
          <w:tab w:val="left" w:pos="1910"/>
        </w:tabs>
        <w:jc w:val="both"/>
        <w:rPr>
          <w:i/>
        </w:rPr>
      </w:pPr>
    </w:p>
    <w:p w14:paraId="64F9130A" w14:textId="77777777" w:rsidR="0015013B" w:rsidRPr="002130D0" w:rsidRDefault="0015013B" w:rsidP="007F3A3C">
      <w:pPr>
        <w:pStyle w:val="ListParagraph"/>
        <w:numPr>
          <w:ilvl w:val="0"/>
          <w:numId w:val="1"/>
        </w:numPr>
        <w:tabs>
          <w:tab w:val="left" w:pos="1910"/>
        </w:tabs>
        <w:jc w:val="both"/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3:</w:t>
      </w:r>
      <w:r w:rsidRPr="00900462">
        <w:t xml:space="preserve"> </w:t>
      </w:r>
      <w:r>
        <w:rPr>
          <w:b/>
          <w:i/>
        </w:rPr>
        <w:t>Greenhouse Gas Concentrations</w:t>
      </w:r>
      <w:r>
        <w:t xml:space="preserve"> —</w:t>
      </w:r>
    </w:p>
    <w:p w14:paraId="425C5215" w14:textId="77777777" w:rsidR="00A6566A" w:rsidRDefault="00AD1B5F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AD1B5F">
        <w:rPr>
          <w:b/>
          <w:i/>
        </w:rPr>
        <w:t>:</w:t>
      </w:r>
      <w:r>
        <w:rPr>
          <w:b/>
          <w:i/>
        </w:rPr>
        <w:t xml:space="preserve"> </w:t>
      </w:r>
      <w:r w:rsidRPr="00AD1B5F">
        <w:t>ppm, µ</w:t>
      </w:r>
      <w:proofErr w:type="spellStart"/>
      <w:r w:rsidRPr="00AD1B5F">
        <w:t>atm</w:t>
      </w:r>
      <w:proofErr w:type="spellEnd"/>
      <w:r w:rsidRPr="00AD1B5F">
        <w:t>, µ</w:t>
      </w:r>
      <w:proofErr w:type="spellStart"/>
      <w:r w:rsidRPr="00AD1B5F">
        <w:t>mol</w:t>
      </w:r>
      <w:proofErr w:type="spellEnd"/>
      <w:r w:rsidRPr="00AD1B5F">
        <w:t xml:space="preserve"> L</w:t>
      </w:r>
      <w:r w:rsidRPr="00AD1B5F">
        <w:rPr>
          <w:vertAlign w:val="superscript"/>
        </w:rPr>
        <w:t>-1</w:t>
      </w:r>
      <w:r w:rsidRPr="00AD1B5F">
        <w:t>,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C L</w:t>
      </w:r>
      <w:r w:rsidRPr="00AD1B5F">
        <w:rPr>
          <w:vertAlign w:val="superscript"/>
        </w:rPr>
        <w:t>-1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L</w:t>
      </w:r>
      <w:r w:rsidRPr="00AD1B5F">
        <w:rPr>
          <w:vertAlign w:val="superscript"/>
        </w:rPr>
        <w:t>-1</w:t>
      </w:r>
    </w:p>
    <w:p w14:paraId="6AC5B53C" w14:textId="77777777" w:rsidR="00001519" w:rsidRDefault="00001519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method</w:t>
      </w:r>
      <w:r w:rsidR="00AD1B5F">
        <w:rPr>
          <w:b/>
          <w:i/>
        </w:rPr>
        <w:t xml:space="preserve">: </w:t>
      </w:r>
      <w:r w:rsidR="00B01CBA">
        <w:rPr>
          <w:b/>
          <w:i/>
        </w:rPr>
        <w:t>…</w:t>
      </w:r>
    </w:p>
    <w:p w14:paraId="3DC6B52F" w14:textId="77777777" w:rsidR="00634E58" w:rsidRPr="00634E58" w:rsidRDefault="00634E58" w:rsidP="007F3A3C">
      <w:pPr>
        <w:pStyle w:val="ListParagraph"/>
        <w:tabs>
          <w:tab w:val="left" w:pos="1910"/>
        </w:tabs>
        <w:jc w:val="both"/>
        <w:rPr>
          <w:i/>
        </w:rPr>
      </w:pPr>
    </w:p>
    <w:p w14:paraId="0B21A59E" w14:textId="77777777" w:rsidR="007B5164" w:rsidRPr="002040A8" w:rsidRDefault="007B5164" w:rsidP="007F3A3C">
      <w:pPr>
        <w:pStyle w:val="ListParagraph"/>
        <w:numPr>
          <w:ilvl w:val="0"/>
          <w:numId w:val="1"/>
        </w:numPr>
        <w:tabs>
          <w:tab w:val="left" w:pos="1910"/>
        </w:tabs>
        <w:jc w:val="both"/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4:</w:t>
      </w:r>
      <w:r w:rsidRPr="00900462">
        <w:t xml:space="preserve"> </w:t>
      </w:r>
      <w:r>
        <w:rPr>
          <w:b/>
          <w:i/>
        </w:rPr>
        <w:t xml:space="preserve">Greenhouse Gas </w:t>
      </w:r>
      <w:r w:rsidR="009D20CA">
        <w:rPr>
          <w:b/>
          <w:i/>
        </w:rPr>
        <w:t>Fluxes</w:t>
      </w:r>
      <w:r>
        <w:t xml:space="preserve"> —</w:t>
      </w:r>
    </w:p>
    <w:p w14:paraId="24DB5433" w14:textId="77777777" w:rsidR="002040A8" w:rsidRPr="003E2B2B" w:rsidRDefault="002040A8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2040A8">
        <w:rPr>
          <w:b/>
          <w:i/>
        </w:rPr>
        <w:t xml:space="preserve"> Flux</w:t>
      </w:r>
      <w:r w:rsidR="003E2B2B">
        <w:rPr>
          <w:b/>
          <w:i/>
        </w:rPr>
        <w:t xml:space="preserve">: </w:t>
      </w:r>
      <w:r w:rsidR="003E2B2B" w:rsidRPr="003E2B2B">
        <w:t>g C m</w:t>
      </w:r>
      <w:r w:rsidR="003E2B2B" w:rsidRPr="003E2B2B">
        <w:rPr>
          <w:vertAlign w:val="superscript"/>
        </w:rPr>
        <w:t>-2</w:t>
      </w:r>
      <w:r w:rsidR="003E2B2B" w:rsidRPr="003E2B2B">
        <w:t xml:space="preserve"> yr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hr</w:t>
      </w:r>
      <w:r w:rsidR="003E2B2B" w:rsidRPr="003E2B2B">
        <w:rPr>
          <w:vertAlign w:val="superscript"/>
        </w:rPr>
        <w:t>-1</w:t>
      </w:r>
      <w:r w:rsidR="003E2B2B" w:rsidRPr="003E2B2B">
        <w:t>, µg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 xml:space="preserve"> 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rPr>
          <w:b/>
          <w:i/>
        </w:rPr>
        <w:t xml:space="preserve"> </w:t>
      </w:r>
    </w:p>
    <w:p w14:paraId="0D39EC0B" w14:textId="77777777" w:rsidR="002040A8" w:rsidRDefault="002040A8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Flux method</w:t>
      </w:r>
      <w:r w:rsidR="001469BD">
        <w:rPr>
          <w:b/>
          <w:i/>
        </w:rPr>
        <w:t>:</w:t>
      </w:r>
    </w:p>
    <w:p w14:paraId="0221085D" w14:textId="77777777" w:rsidR="00634E58" w:rsidRPr="00634E58" w:rsidRDefault="00634E58" w:rsidP="007F3A3C">
      <w:pPr>
        <w:pStyle w:val="ListParagraph"/>
        <w:tabs>
          <w:tab w:val="left" w:pos="1910"/>
        </w:tabs>
        <w:jc w:val="both"/>
        <w:rPr>
          <w:i/>
        </w:rPr>
      </w:pPr>
    </w:p>
    <w:p w14:paraId="484A8B43" w14:textId="77777777" w:rsidR="000D50A7" w:rsidRPr="002040A8" w:rsidRDefault="000D50A7" w:rsidP="007F3A3C">
      <w:pPr>
        <w:pStyle w:val="ListParagraph"/>
        <w:numPr>
          <w:ilvl w:val="0"/>
          <w:numId w:val="1"/>
        </w:numPr>
        <w:tabs>
          <w:tab w:val="left" w:pos="1910"/>
        </w:tabs>
        <w:jc w:val="both"/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5:</w:t>
      </w:r>
      <w:r w:rsidRPr="00900462">
        <w:t xml:space="preserve"> </w:t>
      </w:r>
      <w:r>
        <w:rPr>
          <w:b/>
          <w:i/>
        </w:rPr>
        <w:t>Gas Transfer Velocity</w:t>
      </w:r>
      <w:r>
        <w:t xml:space="preserve"> —</w:t>
      </w:r>
    </w:p>
    <w:p w14:paraId="6ECD5B03" w14:textId="77777777" w:rsidR="002040A8" w:rsidRPr="008A4DED" w:rsidRDefault="008A4DED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 w:rsidRPr="008A4DED">
        <w:rPr>
          <w:b/>
          <w:i/>
        </w:rPr>
        <w:t>k</w:t>
      </w:r>
      <w:r w:rsidRPr="008A4DED">
        <w:rPr>
          <w:b/>
          <w:i/>
          <w:vertAlign w:val="subscript"/>
        </w:rPr>
        <w:t>600</w:t>
      </w:r>
      <w:r w:rsidRPr="008A4DED">
        <w:rPr>
          <w:b/>
          <w:i/>
        </w:rPr>
        <w:t>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1469BD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5729727B" w14:textId="77777777" w:rsidR="004778C5" w:rsidRPr="008A4DED" w:rsidRDefault="004778C5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 w:rsidRPr="008A4DED">
        <w:rPr>
          <w:b/>
          <w:i/>
        </w:rPr>
        <w:t>k-CO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9727C2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6C19C434" w14:textId="77777777" w:rsidR="00634E58" w:rsidRDefault="00634E58" w:rsidP="007F3A3C">
      <w:pPr>
        <w:pStyle w:val="ListParagraph"/>
        <w:tabs>
          <w:tab w:val="left" w:pos="1910"/>
        </w:tabs>
        <w:jc w:val="both"/>
        <w:rPr>
          <w:b/>
          <w:i/>
        </w:rPr>
      </w:pPr>
    </w:p>
    <w:p w14:paraId="3388F1D5" w14:textId="77777777" w:rsidR="00757CF0" w:rsidRDefault="00D815AE" w:rsidP="007F3A3C">
      <w:pPr>
        <w:pStyle w:val="ListParagraph"/>
        <w:numPr>
          <w:ilvl w:val="0"/>
          <w:numId w:val="1"/>
        </w:numPr>
        <w:tabs>
          <w:tab w:val="left" w:pos="1910"/>
        </w:tabs>
        <w:jc w:val="both"/>
        <w:rPr>
          <w:b/>
          <w:i/>
        </w:rPr>
      </w:pPr>
      <w:r w:rsidRPr="00D815AE">
        <w:rPr>
          <w:b/>
          <w:i/>
        </w:rPr>
        <w:t xml:space="preserve">Part </w:t>
      </w:r>
      <w:r>
        <w:rPr>
          <w:b/>
          <w:i/>
        </w:rPr>
        <w:t>6</w:t>
      </w:r>
      <w:r w:rsidRPr="00D815AE">
        <w:rPr>
          <w:b/>
          <w:i/>
        </w:rPr>
        <w:t xml:space="preserve">: </w:t>
      </w:r>
      <w:r w:rsidR="00E16A03">
        <w:rPr>
          <w:b/>
          <w:i/>
        </w:rPr>
        <w:t>Other field measurements</w:t>
      </w:r>
      <w:r w:rsidRPr="00D815AE">
        <w:rPr>
          <w:b/>
          <w:i/>
        </w:rPr>
        <w:t xml:space="preserve"> —</w:t>
      </w:r>
    </w:p>
    <w:p w14:paraId="27B2446F" w14:textId="77777777" w:rsidR="008220C7" w:rsidRPr="00D20CA9" w:rsidRDefault="008220C7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</w:pPr>
      <w:r>
        <w:rPr>
          <w:b/>
          <w:i/>
        </w:rPr>
        <w:t>DOC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proofErr w:type="spellStart"/>
      <w:r w:rsidR="00D20CA9" w:rsidRPr="00D20CA9">
        <w:t>mol</w:t>
      </w:r>
      <w:proofErr w:type="spellEnd"/>
      <w:r w:rsidR="00D20CA9" w:rsidRPr="00D20CA9">
        <w:t xml:space="preserve"> L</w:t>
      </w:r>
      <w:r w:rsidR="00D20CA9" w:rsidRPr="00D20CA9">
        <w:rPr>
          <w:vertAlign w:val="superscript"/>
        </w:rPr>
        <w:t>-1</w:t>
      </w:r>
    </w:p>
    <w:p w14:paraId="7CF817CF" w14:textId="77777777" w:rsidR="008220C7" w:rsidRDefault="008220C7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POC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proofErr w:type="spellStart"/>
      <w:r w:rsidR="00D20CA9" w:rsidRPr="00D20CA9">
        <w:t>mol</w:t>
      </w:r>
      <w:proofErr w:type="spellEnd"/>
      <w:r w:rsidR="00D20CA9" w:rsidRPr="00D20CA9">
        <w:t xml:space="preserve"> L</w:t>
      </w:r>
      <w:r w:rsidR="00D20CA9" w:rsidRPr="00D20CA9">
        <w:rPr>
          <w:vertAlign w:val="superscript"/>
        </w:rPr>
        <w:t>-1</w:t>
      </w:r>
    </w:p>
    <w:p w14:paraId="54B656F6" w14:textId="77777777" w:rsidR="008220C7" w:rsidRDefault="008220C7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TOC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proofErr w:type="spellStart"/>
      <w:r w:rsidR="00D20CA9" w:rsidRPr="00D20CA9">
        <w:t>mol</w:t>
      </w:r>
      <w:proofErr w:type="spellEnd"/>
      <w:r w:rsidR="00D20CA9" w:rsidRPr="00D20CA9">
        <w:t xml:space="preserve"> L</w:t>
      </w:r>
      <w:r w:rsidR="00D20CA9" w:rsidRPr="00D20CA9">
        <w:rPr>
          <w:vertAlign w:val="superscript"/>
        </w:rPr>
        <w:t>-1</w:t>
      </w:r>
    </w:p>
    <w:p w14:paraId="7232F175" w14:textId="77777777" w:rsidR="008220C7" w:rsidRDefault="008220C7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pH</w:t>
      </w:r>
    </w:p>
    <w:p w14:paraId="27660A65" w14:textId="77777777" w:rsidR="008220C7" w:rsidRDefault="008220C7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Alkalinity</w:t>
      </w:r>
      <w:r w:rsidR="00F95FB0">
        <w:rPr>
          <w:b/>
          <w:i/>
        </w:rPr>
        <w:t>:</w:t>
      </w:r>
      <w:r w:rsidR="00560819">
        <w:rPr>
          <w:b/>
          <w:i/>
        </w:rPr>
        <w:t xml:space="preserve"> </w:t>
      </w:r>
      <w:r w:rsidR="00560819" w:rsidRPr="00560819">
        <w:t>100 mg CaCO</w:t>
      </w:r>
      <w:r w:rsidR="00560819" w:rsidRPr="00560819">
        <w:rPr>
          <w:vertAlign w:val="subscript"/>
        </w:rPr>
        <w:t>3</w:t>
      </w:r>
      <w:r w:rsidR="00560819" w:rsidRPr="00560819">
        <w:t xml:space="preserve">, </w:t>
      </w:r>
      <w:r w:rsidR="00560819" w:rsidRPr="00D20CA9">
        <w:rPr>
          <w:rFonts w:ascii="Times New Roman" w:hAnsi="Times New Roman" w:cs="Times New Roman"/>
        </w:rPr>
        <w:t>µ</w:t>
      </w:r>
      <w:proofErr w:type="spellStart"/>
      <w:r w:rsidR="00560819" w:rsidRPr="00D20CA9">
        <w:t>mol</w:t>
      </w:r>
      <w:proofErr w:type="spellEnd"/>
      <w:r w:rsidR="00560819" w:rsidRPr="00D20CA9">
        <w:t xml:space="preserve"> L</w:t>
      </w:r>
      <w:r w:rsidR="00560819" w:rsidRPr="00D20CA9">
        <w:rPr>
          <w:vertAlign w:val="superscript"/>
        </w:rPr>
        <w:t>-1</w:t>
      </w:r>
    </w:p>
    <w:p w14:paraId="10A985F5" w14:textId="77777777" w:rsidR="008220C7" w:rsidRDefault="008220C7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r>
        <w:rPr>
          <w:b/>
          <w:i/>
        </w:rPr>
        <w:t>DO</w:t>
      </w:r>
      <w:r w:rsidR="00F95FB0">
        <w:rPr>
          <w:b/>
          <w:i/>
        </w:rPr>
        <w:t>:</w:t>
      </w:r>
      <w:r w:rsidR="00C364FC" w:rsidRPr="00C364FC">
        <w:t xml:space="preserve"> </w:t>
      </w:r>
      <w:r w:rsidR="00C364FC" w:rsidRPr="00D20CA9">
        <w:t>mg L</w:t>
      </w:r>
      <w:r w:rsidR="00C364FC" w:rsidRPr="00D20CA9">
        <w:rPr>
          <w:vertAlign w:val="superscript"/>
        </w:rPr>
        <w:t>-1</w:t>
      </w:r>
    </w:p>
    <w:p w14:paraId="5284C37F" w14:textId="77777777" w:rsidR="008220C7" w:rsidRDefault="008220C7" w:rsidP="007F3A3C">
      <w:pPr>
        <w:pStyle w:val="ListParagraph"/>
        <w:numPr>
          <w:ilvl w:val="1"/>
          <w:numId w:val="1"/>
        </w:numPr>
        <w:tabs>
          <w:tab w:val="left" w:pos="1910"/>
        </w:tabs>
        <w:jc w:val="both"/>
        <w:rPr>
          <w:b/>
          <w:i/>
        </w:rPr>
      </w:pPr>
      <w:proofErr w:type="spellStart"/>
      <w:r>
        <w:rPr>
          <w:b/>
          <w:i/>
        </w:rPr>
        <w:t>Chl</w:t>
      </w:r>
      <w:proofErr w:type="spellEnd"/>
      <w:r>
        <w:rPr>
          <w:b/>
          <w:i/>
        </w:rPr>
        <w:t xml:space="preserve"> a</w:t>
      </w:r>
      <w:r w:rsidR="00F95FB0">
        <w:rPr>
          <w:b/>
          <w:i/>
        </w:rPr>
        <w:t>:</w:t>
      </w:r>
      <w:r w:rsidR="002D1C6C">
        <w:rPr>
          <w:b/>
          <w:i/>
        </w:rPr>
        <w:t xml:space="preserve"> </w:t>
      </w:r>
      <w:r w:rsidR="002D1C6C" w:rsidRPr="00D20CA9">
        <w:rPr>
          <w:rFonts w:ascii="Times New Roman" w:hAnsi="Times New Roman" w:cs="Times New Roman"/>
        </w:rPr>
        <w:t>µ</w:t>
      </w:r>
      <w:r w:rsidR="002D1C6C" w:rsidRPr="00D20CA9">
        <w:t>g L</w:t>
      </w:r>
      <w:r w:rsidR="002D1C6C" w:rsidRPr="00D20CA9">
        <w:rPr>
          <w:vertAlign w:val="superscript"/>
        </w:rPr>
        <w:t>-1</w:t>
      </w:r>
    </w:p>
    <w:p w14:paraId="4A4CC184" w14:textId="7E5803DE" w:rsidR="003E2B2B" w:rsidRPr="00E822BE" w:rsidRDefault="00E822BE" w:rsidP="007F3A3C">
      <w:pPr>
        <w:tabs>
          <w:tab w:val="left" w:pos="1910"/>
        </w:tabs>
        <w:jc w:val="both"/>
      </w:pPr>
      <w:r w:rsidRPr="001506DF">
        <w:t>N</w:t>
      </w:r>
      <w:r w:rsidR="003E2B2B" w:rsidRPr="001506DF">
        <w:t xml:space="preserve">ote: listed </w:t>
      </w:r>
      <w:r w:rsidR="00AE4712" w:rsidRPr="001506DF">
        <w:t xml:space="preserve">selection options and </w:t>
      </w:r>
      <w:r w:rsidR="003E2B2B" w:rsidRPr="001506DF">
        <w:t xml:space="preserve">units are to be </w:t>
      </w:r>
      <w:r w:rsidR="00AE4712" w:rsidRPr="001506DF">
        <w:t>added</w:t>
      </w:r>
      <w:r w:rsidR="0042539E" w:rsidRPr="001506DF">
        <w:t xml:space="preserve"> or</w:t>
      </w:r>
      <w:r w:rsidR="00AE4712" w:rsidRPr="001506DF">
        <w:t xml:space="preserve"> </w:t>
      </w:r>
      <w:r w:rsidR="003E2B2B" w:rsidRPr="001506DF">
        <w:t>changed</w:t>
      </w:r>
      <w:r w:rsidR="003A28D0" w:rsidRPr="001506DF">
        <w:t>.</w:t>
      </w:r>
    </w:p>
    <w:p w14:paraId="7DA8D1BF" w14:textId="77777777" w:rsidR="00516A3C" w:rsidRDefault="00516A3C" w:rsidP="007F3A3C">
      <w:pPr>
        <w:jc w:val="both"/>
        <w:outlineLvl w:val="0"/>
        <w:rPr>
          <w:b/>
        </w:rPr>
      </w:pPr>
      <w:r w:rsidRPr="00516A3C">
        <w:rPr>
          <w:b/>
        </w:rPr>
        <w:t>Existing methods</w:t>
      </w:r>
    </w:p>
    <w:p w14:paraId="508382B3" w14:textId="77777777" w:rsidR="009F29FD" w:rsidRPr="00DB60E1" w:rsidRDefault="001229C5" w:rsidP="007F3A3C">
      <w:pPr>
        <w:jc w:val="both"/>
        <w:outlineLvl w:val="0"/>
      </w:pPr>
      <w:r w:rsidRPr="00DB60E1">
        <w:t>Platform</w:t>
      </w:r>
      <w:r w:rsidR="002C761D">
        <w:t xml:space="preserve">: </w:t>
      </w:r>
      <w:r w:rsidR="00640FEE">
        <w:t>AWS, MS AZURE</w:t>
      </w:r>
      <w:r w:rsidR="00B2403E">
        <w:t xml:space="preserve">, </w:t>
      </w:r>
      <w:r w:rsidR="004F3725">
        <w:t>Google Cloud, Yale Server</w:t>
      </w:r>
    </w:p>
    <w:p w14:paraId="6039DFAC" w14:textId="77777777" w:rsidR="00453858" w:rsidRPr="00DB60E1" w:rsidRDefault="00453858" w:rsidP="007F3A3C">
      <w:pPr>
        <w:jc w:val="both"/>
      </w:pPr>
      <w:r w:rsidRPr="00DB60E1">
        <w:t>Frontend web application</w:t>
      </w:r>
      <w:r w:rsidR="002C761D">
        <w:t>:</w:t>
      </w:r>
      <w:r w:rsidR="004F3725">
        <w:t xml:space="preserve"> </w:t>
      </w:r>
      <w:r w:rsidR="00E1376B">
        <w:t>HTML, CSS, Python, etc.</w:t>
      </w:r>
    </w:p>
    <w:p w14:paraId="2746B0BD" w14:textId="77777777" w:rsidR="001229C5" w:rsidRPr="00516A3C" w:rsidRDefault="00453858" w:rsidP="007F3A3C">
      <w:pPr>
        <w:jc w:val="both"/>
      </w:pPr>
      <w:r w:rsidRPr="00DB60E1">
        <w:t>Ba</w:t>
      </w:r>
      <w:r w:rsidR="001229C5" w:rsidRPr="00DB60E1">
        <w:t>ckend database</w:t>
      </w:r>
      <w:r w:rsidR="002C761D">
        <w:t xml:space="preserve">: </w:t>
      </w:r>
      <w:r w:rsidR="008874B5">
        <w:t>MySQL, Oracle, etc.</w:t>
      </w:r>
    </w:p>
    <w:p w14:paraId="5DF701AC" w14:textId="77777777" w:rsidR="00516A3C" w:rsidRDefault="00516A3C" w:rsidP="007F3A3C">
      <w:pPr>
        <w:jc w:val="both"/>
        <w:outlineLvl w:val="0"/>
        <w:rPr>
          <w:b/>
        </w:rPr>
      </w:pPr>
      <w:r w:rsidRPr="00516A3C">
        <w:rPr>
          <w:b/>
        </w:rPr>
        <w:t>Proposed methods/tools</w:t>
      </w:r>
    </w:p>
    <w:p w14:paraId="68081A78" w14:textId="58BE8C7B" w:rsidR="009F29FD" w:rsidRPr="009F29FD" w:rsidRDefault="00CE0974" w:rsidP="007F3A3C">
      <w:pPr>
        <w:jc w:val="both"/>
      </w:pPr>
      <w:r>
        <w:lastRenderedPageBreak/>
        <w:t>To be determined.</w:t>
      </w:r>
    </w:p>
    <w:p w14:paraId="19EC5885" w14:textId="77777777" w:rsidR="00516A3C" w:rsidRDefault="00516A3C" w:rsidP="007F3A3C">
      <w:pPr>
        <w:jc w:val="both"/>
        <w:outlineLvl w:val="0"/>
        <w:rPr>
          <w:b/>
        </w:rPr>
      </w:pPr>
      <w:r w:rsidRPr="00516A3C">
        <w:rPr>
          <w:b/>
        </w:rPr>
        <w:t>Background reading</w:t>
      </w:r>
    </w:p>
    <w:p w14:paraId="4E9CE519" w14:textId="77777777" w:rsidR="006A2898" w:rsidRDefault="00E378C3" w:rsidP="007F3A3C">
      <w:pPr>
        <w:jc w:val="both"/>
      </w:pPr>
      <w:r w:rsidRPr="00D701F5">
        <w:t xml:space="preserve">Abril, G., S. Bouillon, F. </w:t>
      </w:r>
      <w:proofErr w:type="spellStart"/>
      <w:r w:rsidRPr="00D701F5">
        <w:t>Darchambeau</w:t>
      </w:r>
      <w:proofErr w:type="spellEnd"/>
      <w:r w:rsidRPr="00D701F5">
        <w:t xml:space="preserve">, C. R. </w:t>
      </w:r>
      <w:proofErr w:type="spellStart"/>
      <w:r w:rsidRPr="00D701F5">
        <w:t>Teodoru</w:t>
      </w:r>
      <w:proofErr w:type="spellEnd"/>
      <w:r w:rsidRPr="00D701F5">
        <w:t xml:space="preserve">, T. R. Marwick, F. </w:t>
      </w:r>
      <w:proofErr w:type="spellStart"/>
      <w:r w:rsidRPr="00D701F5">
        <w:t>Tamooh</w:t>
      </w:r>
      <w:proofErr w:type="spellEnd"/>
      <w:r w:rsidRPr="00D701F5">
        <w:t xml:space="preserve">, F. </w:t>
      </w:r>
      <w:proofErr w:type="spellStart"/>
      <w:r w:rsidRPr="00D701F5">
        <w:t>Ochieng</w:t>
      </w:r>
      <w:proofErr w:type="spellEnd"/>
      <w:r w:rsidRPr="00D701F5">
        <w:t xml:space="preserve"> </w:t>
      </w:r>
      <w:proofErr w:type="spellStart"/>
      <w:r w:rsidRPr="00D701F5">
        <w:t>Omengo</w:t>
      </w:r>
      <w:proofErr w:type="spellEnd"/>
      <w:r w:rsidRPr="00D701F5">
        <w:t xml:space="preserve">, N. </w:t>
      </w:r>
      <w:proofErr w:type="spellStart"/>
      <w:r w:rsidRPr="00D701F5">
        <w:t>Geeraert</w:t>
      </w:r>
      <w:proofErr w:type="spellEnd"/>
      <w:r w:rsidRPr="00D701F5">
        <w:t xml:space="preserve">, L. </w:t>
      </w:r>
      <w:proofErr w:type="spellStart"/>
      <w:r w:rsidRPr="00D701F5">
        <w:t>Deirmendjian</w:t>
      </w:r>
      <w:proofErr w:type="spellEnd"/>
      <w:r w:rsidRPr="00D701F5">
        <w:t xml:space="preserve">, and P. </w:t>
      </w:r>
      <w:proofErr w:type="spellStart"/>
      <w:r w:rsidRPr="00D701F5">
        <w:t>Polsenaere</w:t>
      </w:r>
      <w:proofErr w:type="spellEnd"/>
      <w:r w:rsidRPr="00D701F5">
        <w:t xml:space="preserve"> (2015), Technical Note: Large overestimation of pCO</w:t>
      </w:r>
      <w:r w:rsidRPr="00D701F5">
        <w:rPr>
          <w:vertAlign w:val="subscript"/>
        </w:rPr>
        <w:t>2</w:t>
      </w:r>
      <w:r w:rsidRPr="00D701F5">
        <w:t xml:space="preserve"> calculated from pH and alkalinity in acidic, organic-rich freshwaters, </w:t>
      </w:r>
      <w:proofErr w:type="spellStart"/>
      <w:r w:rsidRPr="00D701F5">
        <w:t>Biogeosciences</w:t>
      </w:r>
      <w:proofErr w:type="spellEnd"/>
      <w:r w:rsidRPr="00D701F5">
        <w:t>, 12(1), 67-78.</w:t>
      </w:r>
    </w:p>
    <w:p w14:paraId="187C670D" w14:textId="77777777" w:rsidR="00C33759" w:rsidRDefault="00C33759" w:rsidP="007F3A3C">
      <w:pPr>
        <w:jc w:val="both"/>
      </w:pPr>
      <w:r w:rsidRPr="00C33759">
        <w:t xml:space="preserve">Allen, G. H., and T. M. </w:t>
      </w:r>
      <w:proofErr w:type="spellStart"/>
      <w:r w:rsidRPr="00C33759">
        <w:t>Pavelsky</w:t>
      </w:r>
      <w:proofErr w:type="spellEnd"/>
      <w:r w:rsidRPr="00C33759">
        <w:t xml:space="preserve"> (2018), Global extent of rivers and streams, Science. </w:t>
      </w:r>
    </w:p>
    <w:p w14:paraId="3B647CAC" w14:textId="3CC1936B" w:rsidR="00010FDD" w:rsidRDefault="00C33759" w:rsidP="007F3A3C">
      <w:pPr>
        <w:jc w:val="both"/>
      </w:pPr>
      <w:r w:rsidRPr="00D701F5">
        <w:t xml:space="preserve">Raymond, P. A., J. Hartmann, R. </w:t>
      </w:r>
      <w:proofErr w:type="spellStart"/>
      <w:r w:rsidRPr="00D701F5">
        <w:t>Lauerwald</w:t>
      </w:r>
      <w:proofErr w:type="spellEnd"/>
      <w:r w:rsidRPr="00D701F5">
        <w:t xml:space="preserve">, S. </w:t>
      </w:r>
      <w:proofErr w:type="spellStart"/>
      <w:r w:rsidRPr="00D701F5">
        <w:t>Sobek</w:t>
      </w:r>
      <w:proofErr w:type="spellEnd"/>
      <w:r w:rsidRPr="00D701F5">
        <w:t xml:space="preserve">, C. McDonald, M. Hoover, D. </w:t>
      </w:r>
      <w:proofErr w:type="spellStart"/>
      <w:r w:rsidRPr="00D701F5">
        <w:t>Butman</w:t>
      </w:r>
      <w:proofErr w:type="spellEnd"/>
      <w:r w:rsidRPr="00D701F5">
        <w:t xml:space="preserve">, R. </w:t>
      </w:r>
      <w:proofErr w:type="spellStart"/>
      <w:r w:rsidRPr="00D701F5">
        <w:t>Striegl</w:t>
      </w:r>
      <w:proofErr w:type="spellEnd"/>
      <w:r w:rsidRPr="00D701F5">
        <w:t xml:space="preserve">, E. </w:t>
      </w:r>
      <w:proofErr w:type="spellStart"/>
      <w:r w:rsidRPr="00D701F5">
        <w:t>Mayorga</w:t>
      </w:r>
      <w:proofErr w:type="spellEnd"/>
      <w:r w:rsidRPr="00D701F5">
        <w:t xml:space="preserve">, and C. </w:t>
      </w:r>
      <w:proofErr w:type="spellStart"/>
      <w:r w:rsidRPr="00D701F5">
        <w:t>Humborg</w:t>
      </w:r>
      <w:proofErr w:type="spellEnd"/>
      <w:r w:rsidRPr="00D701F5">
        <w:t xml:space="preserve"> (2013), Global carbon dioxide emissions from inland waters, Nature, 503(7476), 355-359.</w:t>
      </w:r>
    </w:p>
    <w:sectPr w:rsidR="00010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F53"/>
    <w:multiLevelType w:val="hybridMultilevel"/>
    <w:tmpl w:val="F552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D0302"/>
    <w:multiLevelType w:val="hybridMultilevel"/>
    <w:tmpl w:val="EE7E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9C8"/>
    <w:multiLevelType w:val="hybridMultilevel"/>
    <w:tmpl w:val="F2625086"/>
    <w:lvl w:ilvl="0" w:tplc="AA2285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D04F7"/>
    <w:multiLevelType w:val="hybridMultilevel"/>
    <w:tmpl w:val="F9B8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47E1A"/>
    <w:multiLevelType w:val="hybridMultilevel"/>
    <w:tmpl w:val="F712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26DAC"/>
    <w:multiLevelType w:val="hybridMultilevel"/>
    <w:tmpl w:val="59B4C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C11E3"/>
    <w:multiLevelType w:val="hybridMultilevel"/>
    <w:tmpl w:val="BF744658"/>
    <w:lvl w:ilvl="0" w:tplc="655E4B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59"/>
    <w:rsid w:val="00000A5A"/>
    <w:rsid w:val="00001519"/>
    <w:rsid w:val="000020BF"/>
    <w:rsid w:val="000030C6"/>
    <w:rsid w:val="00003327"/>
    <w:rsid w:val="00003625"/>
    <w:rsid w:val="0000388D"/>
    <w:rsid w:val="00003ED9"/>
    <w:rsid w:val="00005435"/>
    <w:rsid w:val="00005FA4"/>
    <w:rsid w:val="000067FC"/>
    <w:rsid w:val="00010FDD"/>
    <w:rsid w:val="00013B4F"/>
    <w:rsid w:val="000162F1"/>
    <w:rsid w:val="00016BCB"/>
    <w:rsid w:val="0002015F"/>
    <w:rsid w:val="00020224"/>
    <w:rsid w:val="00021B29"/>
    <w:rsid w:val="000231F7"/>
    <w:rsid w:val="000240D2"/>
    <w:rsid w:val="00024E68"/>
    <w:rsid w:val="000269A1"/>
    <w:rsid w:val="000277DC"/>
    <w:rsid w:val="00030F01"/>
    <w:rsid w:val="00032CB3"/>
    <w:rsid w:val="0003316C"/>
    <w:rsid w:val="00033450"/>
    <w:rsid w:val="00034851"/>
    <w:rsid w:val="00034F15"/>
    <w:rsid w:val="0004032A"/>
    <w:rsid w:val="00041C31"/>
    <w:rsid w:val="00042720"/>
    <w:rsid w:val="00044150"/>
    <w:rsid w:val="000448CE"/>
    <w:rsid w:val="00045DC3"/>
    <w:rsid w:val="000460AC"/>
    <w:rsid w:val="00046BEF"/>
    <w:rsid w:val="000501F6"/>
    <w:rsid w:val="00050B8C"/>
    <w:rsid w:val="00051945"/>
    <w:rsid w:val="0005354C"/>
    <w:rsid w:val="000548B0"/>
    <w:rsid w:val="00055595"/>
    <w:rsid w:val="0005578C"/>
    <w:rsid w:val="000613E4"/>
    <w:rsid w:val="000618C9"/>
    <w:rsid w:val="000618CE"/>
    <w:rsid w:val="00062FC9"/>
    <w:rsid w:val="00063689"/>
    <w:rsid w:val="0006441E"/>
    <w:rsid w:val="000648B3"/>
    <w:rsid w:val="00066774"/>
    <w:rsid w:val="000678BD"/>
    <w:rsid w:val="00071017"/>
    <w:rsid w:val="0007120D"/>
    <w:rsid w:val="00071FD6"/>
    <w:rsid w:val="00073791"/>
    <w:rsid w:val="00075C61"/>
    <w:rsid w:val="00076797"/>
    <w:rsid w:val="00077307"/>
    <w:rsid w:val="0007787F"/>
    <w:rsid w:val="00077EE3"/>
    <w:rsid w:val="000819CA"/>
    <w:rsid w:val="000821B8"/>
    <w:rsid w:val="00085C46"/>
    <w:rsid w:val="000877C1"/>
    <w:rsid w:val="00091F57"/>
    <w:rsid w:val="00092B39"/>
    <w:rsid w:val="00094CF9"/>
    <w:rsid w:val="000A0A58"/>
    <w:rsid w:val="000A29EF"/>
    <w:rsid w:val="000A3039"/>
    <w:rsid w:val="000A3648"/>
    <w:rsid w:val="000A470A"/>
    <w:rsid w:val="000A6C50"/>
    <w:rsid w:val="000B27AE"/>
    <w:rsid w:val="000B3030"/>
    <w:rsid w:val="000B4A34"/>
    <w:rsid w:val="000B4DB9"/>
    <w:rsid w:val="000C15F1"/>
    <w:rsid w:val="000C1796"/>
    <w:rsid w:val="000C563A"/>
    <w:rsid w:val="000C6604"/>
    <w:rsid w:val="000C769A"/>
    <w:rsid w:val="000D03C2"/>
    <w:rsid w:val="000D122E"/>
    <w:rsid w:val="000D18E2"/>
    <w:rsid w:val="000D1F22"/>
    <w:rsid w:val="000D366B"/>
    <w:rsid w:val="000D43F3"/>
    <w:rsid w:val="000D5093"/>
    <w:rsid w:val="000D50A7"/>
    <w:rsid w:val="000D58B4"/>
    <w:rsid w:val="000D5F14"/>
    <w:rsid w:val="000D5F58"/>
    <w:rsid w:val="000D68E6"/>
    <w:rsid w:val="000D793D"/>
    <w:rsid w:val="000E0C65"/>
    <w:rsid w:val="000E27E1"/>
    <w:rsid w:val="000E3063"/>
    <w:rsid w:val="000E3BCD"/>
    <w:rsid w:val="000E6DC9"/>
    <w:rsid w:val="000E79C2"/>
    <w:rsid w:val="000F05B3"/>
    <w:rsid w:val="000F08FF"/>
    <w:rsid w:val="000F14AF"/>
    <w:rsid w:val="000F160E"/>
    <w:rsid w:val="000F2450"/>
    <w:rsid w:val="000F3E2E"/>
    <w:rsid w:val="000F4FAE"/>
    <w:rsid w:val="000F641C"/>
    <w:rsid w:val="000F67AF"/>
    <w:rsid w:val="000F705B"/>
    <w:rsid w:val="000F7F1C"/>
    <w:rsid w:val="00101CCE"/>
    <w:rsid w:val="00102A26"/>
    <w:rsid w:val="00103B46"/>
    <w:rsid w:val="00104101"/>
    <w:rsid w:val="001059BA"/>
    <w:rsid w:val="00107375"/>
    <w:rsid w:val="00110049"/>
    <w:rsid w:val="001116CE"/>
    <w:rsid w:val="00111E71"/>
    <w:rsid w:val="00112E5A"/>
    <w:rsid w:val="00117FA5"/>
    <w:rsid w:val="001206FF"/>
    <w:rsid w:val="00121683"/>
    <w:rsid w:val="0012188A"/>
    <w:rsid w:val="00121FE9"/>
    <w:rsid w:val="001224D2"/>
    <w:rsid w:val="001229C5"/>
    <w:rsid w:val="00123D05"/>
    <w:rsid w:val="00125E71"/>
    <w:rsid w:val="00126638"/>
    <w:rsid w:val="0012708D"/>
    <w:rsid w:val="00132FF2"/>
    <w:rsid w:val="00133E98"/>
    <w:rsid w:val="001342F7"/>
    <w:rsid w:val="00135CC3"/>
    <w:rsid w:val="001371FC"/>
    <w:rsid w:val="00141D96"/>
    <w:rsid w:val="00144524"/>
    <w:rsid w:val="001445C2"/>
    <w:rsid w:val="001448AB"/>
    <w:rsid w:val="00144A1D"/>
    <w:rsid w:val="00145140"/>
    <w:rsid w:val="00145540"/>
    <w:rsid w:val="001469BD"/>
    <w:rsid w:val="00147730"/>
    <w:rsid w:val="0015013B"/>
    <w:rsid w:val="001506DF"/>
    <w:rsid w:val="00152670"/>
    <w:rsid w:val="00154F99"/>
    <w:rsid w:val="00155C4F"/>
    <w:rsid w:val="00160192"/>
    <w:rsid w:val="00163CBF"/>
    <w:rsid w:val="00165E5D"/>
    <w:rsid w:val="001668C4"/>
    <w:rsid w:val="00166B47"/>
    <w:rsid w:val="0017006D"/>
    <w:rsid w:val="00172FC4"/>
    <w:rsid w:val="001740BD"/>
    <w:rsid w:val="001742D7"/>
    <w:rsid w:val="001751D6"/>
    <w:rsid w:val="00175CBE"/>
    <w:rsid w:val="00176358"/>
    <w:rsid w:val="00180174"/>
    <w:rsid w:val="001809F3"/>
    <w:rsid w:val="00180BF1"/>
    <w:rsid w:val="001819B6"/>
    <w:rsid w:val="00181CD9"/>
    <w:rsid w:val="00183581"/>
    <w:rsid w:val="00183A09"/>
    <w:rsid w:val="00183C62"/>
    <w:rsid w:val="001849EC"/>
    <w:rsid w:val="00184CAE"/>
    <w:rsid w:val="0019000F"/>
    <w:rsid w:val="00190012"/>
    <w:rsid w:val="00190CEB"/>
    <w:rsid w:val="00192633"/>
    <w:rsid w:val="00192656"/>
    <w:rsid w:val="00197773"/>
    <w:rsid w:val="001A2C85"/>
    <w:rsid w:val="001A38FF"/>
    <w:rsid w:val="001A6B52"/>
    <w:rsid w:val="001A7A86"/>
    <w:rsid w:val="001A7C37"/>
    <w:rsid w:val="001B16CB"/>
    <w:rsid w:val="001B23F8"/>
    <w:rsid w:val="001B249D"/>
    <w:rsid w:val="001B4010"/>
    <w:rsid w:val="001B40CD"/>
    <w:rsid w:val="001B579A"/>
    <w:rsid w:val="001B6531"/>
    <w:rsid w:val="001B6FCC"/>
    <w:rsid w:val="001B718B"/>
    <w:rsid w:val="001B7743"/>
    <w:rsid w:val="001B7F50"/>
    <w:rsid w:val="001C02B0"/>
    <w:rsid w:val="001C12D5"/>
    <w:rsid w:val="001C2893"/>
    <w:rsid w:val="001C596F"/>
    <w:rsid w:val="001C70CC"/>
    <w:rsid w:val="001D0CE8"/>
    <w:rsid w:val="001D1677"/>
    <w:rsid w:val="001D1ED5"/>
    <w:rsid w:val="001D470C"/>
    <w:rsid w:val="001D5230"/>
    <w:rsid w:val="001D6C8D"/>
    <w:rsid w:val="001E07AF"/>
    <w:rsid w:val="001E1DBB"/>
    <w:rsid w:val="001E2319"/>
    <w:rsid w:val="001E34ED"/>
    <w:rsid w:val="001E419C"/>
    <w:rsid w:val="001E790B"/>
    <w:rsid w:val="001E7F61"/>
    <w:rsid w:val="001F099B"/>
    <w:rsid w:val="001F09D5"/>
    <w:rsid w:val="001F2AF8"/>
    <w:rsid w:val="001F2C46"/>
    <w:rsid w:val="001F2CA0"/>
    <w:rsid w:val="001F3E27"/>
    <w:rsid w:val="001F4315"/>
    <w:rsid w:val="001F4536"/>
    <w:rsid w:val="001F6736"/>
    <w:rsid w:val="00200AF6"/>
    <w:rsid w:val="00202577"/>
    <w:rsid w:val="00203FE3"/>
    <w:rsid w:val="002040A8"/>
    <w:rsid w:val="00205FBB"/>
    <w:rsid w:val="0020688F"/>
    <w:rsid w:val="0020689E"/>
    <w:rsid w:val="00206912"/>
    <w:rsid w:val="0020691F"/>
    <w:rsid w:val="00207AB7"/>
    <w:rsid w:val="00210204"/>
    <w:rsid w:val="002117BF"/>
    <w:rsid w:val="00211E4C"/>
    <w:rsid w:val="00212B1A"/>
    <w:rsid w:val="00212ED9"/>
    <w:rsid w:val="002130D0"/>
    <w:rsid w:val="00213F73"/>
    <w:rsid w:val="0021562A"/>
    <w:rsid w:val="00216345"/>
    <w:rsid w:val="00220D42"/>
    <w:rsid w:val="00221230"/>
    <w:rsid w:val="00221E89"/>
    <w:rsid w:val="002231DB"/>
    <w:rsid w:val="0022744B"/>
    <w:rsid w:val="00230713"/>
    <w:rsid w:val="00232E6F"/>
    <w:rsid w:val="00233EB7"/>
    <w:rsid w:val="00235F6B"/>
    <w:rsid w:val="0023694D"/>
    <w:rsid w:val="002421EB"/>
    <w:rsid w:val="002439ED"/>
    <w:rsid w:val="00244384"/>
    <w:rsid w:val="002445AB"/>
    <w:rsid w:val="00244731"/>
    <w:rsid w:val="00250454"/>
    <w:rsid w:val="00254037"/>
    <w:rsid w:val="00254BFA"/>
    <w:rsid w:val="002552EF"/>
    <w:rsid w:val="002573A9"/>
    <w:rsid w:val="00257F84"/>
    <w:rsid w:val="00260EA2"/>
    <w:rsid w:val="002624BE"/>
    <w:rsid w:val="002634C9"/>
    <w:rsid w:val="00264FF6"/>
    <w:rsid w:val="00265CF7"/>
    <w:rsid w:val="0026668E"/>
    <w:rsid w:val="00267522"/>
    <w:rsid w:val="00270D2A"/>
    <w:rsid w:val="00271DB4"/>
    <w:rsid w:val="0027219B"/>
    <w:rsid w:val="002731B5"/>
    <w:rsid w:val="002812CA"/>
    <w:rsid w:val="00283B1C"/>
    <w:rsid w:val="00285733"/>
    <w:rsid w:val="00287CB9"/>
    <w:rsid w:val="0029308A"/>
    <w:rsid w:val="00294575"/>
    <w:rsid w:val="00295B37"/>
    <w:rsid w:val="00296BB6"/>
    <w:rsid w:val="002A244D"/>
    <w:rsid w:val="002A59B1"/>
    <w:rsid w:val="002A5E1D"/>
    <w:rsid w:val="002A609B"/>
    <w:rsid w:val="002A6DD6"/>
    <w:rsid w:val="002A7B33"/>
    <w:rsid w:val="002A7DD1"/>
    <w:rsid w:val="002B1A31"/>
    <w:rsid w:val="002B1DB9"/>
    <w:rsid w:val="002B3C78"/>
    <w:rsid w:val="002B3EA5"/>
    <w:rsid w:val="002B3ECF"/>
    <w:rsid w:val="002B3F4F"/>
    <w:rsid w:val="002B5133"/>
    <w:rsid w:val="002B5E1A"/>
    <w:rsid w:val="002B669C"/>
    <w:rsid w:val="002B70E3"/>
    <w:rsid w:val="002C370A"/>
    <w:rsid w:val="002C42F6"/>
    <w:rsid w:val="002C4837"/>
    <w:rsid w:val="002C600F"/>
    <w:rsid w:val="002C72DE"/>
    <w:rsid w:val="002C73D2"/>
    <w:rsid w:val="002C761D"/>
    <w:rsid w:val="002D0ACC"/>
    <w:rsid w:val="002D123D"/>
    <w:rsid w:val="002D1C6C"/>
    <w:rsid w:val="002D5135"/>
    <w:rsid w:val="002D6773"/>
    <w:rsid w:val="002E02F2"/>
    <w:rsid w:val="002E0607"/>
    <w:rsid w:val="002E2408"/>
    <w:rsid w:val="002E45F2"/>
    <w:rsid w:val="002E58A3"/>
    <w:rsid w:val="002E7803"/>
    <w:rsid w:val="002F1B4A"/>
    <w:rsid w:val="002F20C7"/>
    <w:rsid w:val="002F217D"/>
    <w:rsid w:val="002F2A7F"/>
    <w:rsid w:val="002F376B"/>
    <w:rsid w:val="002F3AB0"/>
    <w:rsid w:val="002F5743"/>
    <w:rsid w:val="00303D4F"/>
    <w:rsid w:val="00304F30"/>
    <w:rsid w:val="003064C7"/>
    <w:rsid w:val="0030752D"/>
    <w:rsid w:val="0031201E"/>
    <w:rsid w:val="0031266A"/>
    <w:rsid w:val="00312DD2"/>
    <w:rsid w:val="00316894"/>
    <w:rsid w:val="00317250"/>
    <w:rsid w:val="003203B6"/>
    <w:rsid w:val="00322DD6"/>
    <w:rsid w:val="00323659"/>
    <w:rsid w:val="003255AB"/>
    <w:rsid w:val="00325810"/>
    <w:rsid w:val="00326B96"/>
    <w:rsid w:val="003279E5"/>
    <w:rsid w:val="00331406"/>
    <w:rsid w:val="003330DA"/>
    <w:rsid w:val="00333270"/>
    <w:rsid w:val="00333E6C"/>
    <w:rsid w:val="00334240"/>
    <w:rsid w:val="00334B9C"/>
    <w:rsid w:val="00335167"/>
    <w:rsid w:val="00336A6C"/>
    <w:rsid w:val="003370CC"/>
    <w:rsid w:val="00343FEF"/>
    <w:rsid w:val="0034449D"/>
    <w:rsid w:val="00347B5C"/>
    <w:rsid w:val="003505B7"/>
    <w:rsid w:val="00350E31"/>
    <w:rsid w:val="003518DE"/>
    <w:rsid w:val="00352586"/>
    <w:rsid w:val="00353F74"/>
    <w:rsid w:val="00355EB4"/>
    <w:rsid w:val="00357731"/>
    <w:rsid w:val="00361C4E"/>
    <w:rsid w:val="00363222"/>
    <w:rsid w:val="00364975"/>
    <w:rsid w:val="00367960"/>
    <w:rsid w:val="003708CE"/>
    <w:rsid w:val="00370A55"/>
    <w:rsid w:val="00371276"/>
    <w:rsid w:val="003714A4"/>
    <w:rsid w:val="00373662"/>
    <w:rsid w:val="00373EFA"/>
    <w:rsid w:val="00376C75"/>
    <w:rsid w:val="00377211"/>
    <w:rsid w:val="003809A8"/>
    <w:rsid w:val="00382553"/>
    <w:rsid w:val="00383396"/>
    <w:rsid w:val="00384EFF"/>
    <w:rsid w:val="00390BE3"/>
    <w:rsid w:val="00394D99"/>
    <w:rsid w:val="00397741"/>
    <w:rsid w:val="003A0859"/>
    <w:rsid w:val="003A0CDB"/>
    <w:rsid w:val="003A287C"/>
    <w:rsid w:val="003A28D0"/>
    <w:rsid w:val="003B12AD"/>
    <w:rsid w:val="003B16F8"/>
    <w:rsid w:val="003B1918"/>
    <w:rsid w:val="003B29CE"/>
    <w:rsid w:val="003B2ECD"/>
    <w:rsid w:val="003B3F2F"/>
    <w:rsid w:val="003B5A93"/>
    <w:rsid w:val="003B7CB8"/>
    <w:rsid w:val="003C0236"/>
    <w:rsid w:val="003C18A1"/>
    <w:rsid w:val="003C18BC"/>
    <w:rsid w:val="003C1F04"/>
    <w:rsid w:val="003C2C7B"/>
    <w:rsid w:val="003C5D2D"/>
    <w:rsid w:val="003C66B9"/>
    <w:rsid w:val="003C6938"/>
    <w:rsid w:val="003C751F"/>
    <w:rsid w:val="003C7863"/>
    <w:rsid w:val="003D103C"/>
    <w:rsid w:val="003D20D6"/>
    <w:rsid w:val="003D4DB3"/>
    <w:rsid w:val="003D701B"/>
    <w:rsid w:val="003D7E29"/>
    <w:rsid w:val="003E1DBD"/>
    <w:rsid w:val="003E2097"/>
    <w:rsid w:val="003E2B2B"/>
    <w:rsid w:val="003E51B6"/>
    <w:rsid w:val="003E573C"/>
    <w:rsid w:val="003E6107"/>
    <w:rsid w:val="003E694B"/>
    <w:rsid w:val="003F0F55"/>
    <w:rsid w:val="003F32E1"/>
    <w:rsid w:val="003F3F0B"/>
    <w:rsid w:val="003F4872"/>
    <w:rsid w:val="003F6C03"/>
    <w:rsid w:val="003F7524"/>
    <w:rsid w:val="0040087F"/>
    <w:rsid w:val="00402CB9"/>
    <w:rsid w:val="00406C7D"/>
    <w:rsid w:val="0040787A"/>
    <w:rsid w:val="004078A8"/>
    <w:rsid w:val="004106B2"/>
    <w:rsid w:val="004133AE"/>
    <w:rsid w:val="0041725D"/>
    <w:rsid w:val="00417ACE"/>
    <w:rsid w:val="004203B6"/>
    <w:rsid w:val="004207D6"/>
    <w:rsid w:val="00421D70"/>
    <w:rsid w:val="0042314D"/>
    <w:rsid w:val="00423EEB"/>
    <w:rsid w:val="0042539E"/>
    <w:rsid w:val="00425D18"/>
    <w:rsid w:val="00427541"/>
    <w:rsid w:val="0042775E"/>
    <w:rsid w:val="00435D84"/>
    <w:rsid w:val="00436A75"/>
    <w:rsid w:val="00436FE9"/>
    <w:rsid w:val="00437420"/>
    <w:rsid w:val="0043766E"/>
    <w:rsid w:val="00441B6C"/>
    <w:rsid w:val="00444884"/>
    <w:rsid w:val="00445AF1"/>
    <w:rsid w:val="0044731A"/>
    <w:rsid w:val="00447CFA"/>
    <w:rsid w:val="00450EE0"/>
    <w:rsid w:val="004510EA"/>
    <w:rsid w:val="00451F29"/>
    <w:rsid w:val="0045206A"/>
    <w:rsid w:val="00453858"/>
    <w:rsid w:val="00454D76"/>
    <w:rsid w:val="00455CBE"/>
    <w:rsid w:val="00456E9B"/>
    <w:rsid w:val="004615BE"/>
    <w:rsid w:val="00462462"/>
    <w:rsid w:val="00464EDE"/>
    <w:rsid w:val="0046568A"/>
    <w:rsid w:val="0046720A"/>
    <w:rsid w:val="00471227"/>
    <w:rsid w:val="004713D5"/>
    <w:rsid w:val="00471778"/>
    <w:rsid w:val="004778C5"/>
    <w:rsid w:val="00477B1C"/>
    <w:rsid w:val="00477BBF"/>
    <w:rsid w:val="00493CAA"/>
    <w:rsid w:val="004954BC"/>
    <w:rsid w:val="0049792E"/>
    <w:rsid w:val="004A1615"/>
    <w:rsid w:val="004A2849"/>
    <w:rsid w:val="004A304C"/>
    <w:rsid w:val="004A3F2D"/>
    <w:rsid w:val="004A70D4"/>
    <w:rsid w:val="004B30A7"/>
    <w:rsid w:val="004B634F"/>
    <w:rsid w:val="004B7D5D"/>
    <w:rsid w:val="004C13CE"/>
    <w:rsid w:val="004C2237"/>
    <w:rsid w:val="004C3064"/>
    <w:rsid w:val="004C3ACF"/>
    <w:rsid w:val="004C44A8"/>
    <w:rsid w:val="004C7259"/>
    <w:rsid w:val="004D04AC"/>
    <w:rsid w:val="004D088E"/>
    <w:rsid w:val="004D0A22"/>
    <w:rsid w:val="004D170D"/>
    <w:rsid w:val="004D3F28"/>
    <w:rsid w:val="004D5F37"/>
    <w:rsid w:val="004D7B02"/>
    <w:rsid w:val="004E2209"/>
    <w:rsid w:val="004E2BA6"/>
    <w:rsid w:val="004E3888"/>
    <w:rsid w:val="004E3AFA"/>
    <w:rsid w:val="004E7D57"/>
    <w:rsid w:val="004F1CFD"/>
    <w:rsid w:val="004F3725"/>
    <w:rsid w:val="004F6283"/>
    <w:rsid w:val="004F6DA3"/>
    <w:rsid w:val="0050389A"/>
    <w:rsid w:val="00503E24"/>
    <w:rsid w:val="00505F65"/>
    <w:rsid w:val="00506C67"/>
    <w:rsid w:val="00506E36"/>
    <w:rsid w:val="00511AE9"/>
    <w:rsid w:val="0051281E"/>
    <w:rsid w:val="00512C1B"/>
    <w:rsid w:val="00513040"/>
    <w:rsid w:val="005136EF"/>
    <w:rsid w:val="00514EAF"/>
    <w:rsid w:val="00516A3C"/>
    <w:rsid w:val="005178DF"/>
    <w:rsid w:val="00520322"/>
    <w:rsid w:val="005218E7"/>
    <w:rsid w:val="005227FE"/>
    <w:rsid w:val="00524AB5"/>
    <w:rsid w:val="005262CF"/>
    <w:rsid w:val="005269F0"/>
    <w:rsid w:val="005300ED"/>
    <w:rsid w:val="00532CEA"/>
    <w:rsid w:val="005367CE"/>
    <w:rsid w:val="005429B8"/>
    <w:rsid w:val="00543083"/>
    <w:rsid w:val="0054433F"/>
    <w:rsid w:val="005454F0"/>
    <w:rsid w:val="00545725"/>
    <w:rsid w:val="005521AA"/>
    <w:rsid w:val="00552AFE"/>
    <w:rsid w:val="00555D31"/>
    <w:rsid w:val="005600D7"/>
    <w:rsid w:val="00560819"/>
    <w:rsid w:val="00561C6A"/>
    <w:rsid w:val="00561F3F"/>
    <w:rsid w:val="00563370"/>
    <w:rsid w:val="00563398"/>
    <w:rsid w:val="00563798"/>
    <w:rsid w:val="00563E16"/>
    <w:rsid w:val="00565027"/>
    <w:rsid w:val="005650A8"/>
    <w:rsid w:val="0056725A"/>
    <w:rsid w:val="00567852"/>
    <w:rsid w:val="00570293"/>
    <w:rsid w:val="00570F62"/>
    <w:rsid w:val="005727CE"/>
    <w:rsid w:val="00572E86"/>
    <w:rsid w:val="00572EDA"/>
    <w:rsid w:val="00573479"/>
    <w:rsid w:val="0057380A"/>
    <w:rsid w:val="0057483A"/>
    <w:rsid w:val="00576087"/>
    <w:rsid w:val="0057636A"/>
    <w:rsid w:val="00577AA3"/>
    <w:rsid w:val="00580AA6"/>
    <w:rsid w:val="00581127"/>
    <w:rsid w:val="0058136F"/>
    <w:rsid w:val="00582B34"/>
    <w:rsid w:val="00582D24"/>
    <w:rsid w:val="00583297"/>
    <w:rsid w:val="0058332F"/>
    <w:rsid w:val="00583A8E"/>
    <w:rsid w:val="005860D8"/>
    <w:rsid w:val="00586433"/>
    <w:rsid w:val="005877E1"/>
    <w:rsid w:val="005931D0"/>
    <w:rsid w:val="00593AF5"/>
    <w:rsid w:val="00594AFA"/>
    <w:rsid w:val="00596357"/>
    <w:rsid w:val="0059700A"/>
    <w:rsid w:val="005A02D5"/>
    <w:rsid w:val="005A1DFC"/>
    <w:rsid w:val="005A2A2E"/>
    <w:rsid w:val="005A2E34"/>
    <w:rsid w:val="005A441B"/>
    <w:rsid w:val="005A5CB6"/>
    <w:rsid w:val="005A73A1"/>
    <w:rsid w:val="005A7CA1"/>
    <w:rsid w:val="005B036A"/>
    <w:rsid w:val="005B0563"/>
    <w:rsid w:val="005B15F1"/>
    <w:rsid w:val="005B4E74"/>
    <w:rsid w:val="005B564A"/>
    <w:rsid w:val="005B62A8"/>
    <w:rsid w:val="005C1DA9"/>
    <w:rsid w:val="005C24E6"/>
    <w:rsid w:val="005C37CE"/>
    <w:rsid w:val="005C5952"/>
    <w:rsid w:val="005C5C59"/>
    <w:rsid w:val="005C5CE2"/>
    <w:rsid w:val="005C6520"/>
    <w:rsid w:val="005C6CCB"/>
    <w:rsid w:val="005C6F5C"/>
    <w:rsid w:val="005D1140"/>
    <w:rsid w:val="005D1650"/>
    <w:rsid w:val="005D1C99"/>
    <w:rsid w:val="005D212F"/>
    <w:rsid w:val="005D2911"/>
    <w:rsid w:val="005D2C1A"/>
    <w:rsid w:val="005D4615"/>
    <w:rsid w:val="005D5EDB"/>
    <w:rsid w:val="005D745F"/>
    <w:rsid w:val="005D7775"/>
    <w:rsid w:val="005D7C2A"/>
    <w:rsid w:val="005E06C3"/>
    <w:rsid w:val="005E29F7"/>
    <w:rsid w:val="005E3607"/>
    <w:rsid w:val="005E3BE1"/>
    <w:rsid w:val="005E4129"/>
    <w:rsid w:val="005F0461"/>
    <w:rsid w:val="005F1C70"/>
    <w:rsid w:val="005F1FAE"/>
    <w:rsid w:val="005F34B7"/>
    <w:rsid w:val="005F4208"/>
    <w:rsid w:val="005F625A"/>
    <w:rsid w:val="005F7122"/>
    <w:rsid w:val="005F746C"/>
    <w:rsid w:val="00600E37"/>
    <w:rsid w:val="00601F5C"/>
    <w:rsid w:val="00602AB2"/>
    <w:rsid w:val="00602E1F"/>
    <w:rsid w:val="00605834"/>
    <w:rsid w:val="00605D40"/>
    <w:rsid w:val="006101A2"/>
    <w:rsid w:val="006169E1"/>
    <w:rsid w:val="00617094"/>
    <w:rsid w:val="0061718D"/>
    <w:rsid w:val="00620535"/>
    <w:rsid w:val="00620B5C"/>
    <w:rsid w:val="006216AC"/>
    <w:rsid w:val="00621ACF"/>
    <w:rsid w:val="00622878"/>
    <w:rsid w:val="00623085"/>
    <w:rsid w:val="006236C4"/>
    <w:rsid w:val="00623B6F"/>
    <w:rsid w:val="00625145"/>
    <w:rsid w:val="0063052E"/>
    <w:rsid w:val="00630C10"/>
    <w:rsid w:val="00632106"/>
    <w:rsid w:val="006331AF"/>
    <w:rsid w:val="00634E58"/>
    <w:rsid w:val="006351B1"/>
    <w:rsid w:val="006357AB"/>
    <w:rsid w:val="00637D0C"/>
    <w:rsid w:val="006407AA"/>
    <w:rsid w:val="00640FEE"/>
    <w:rsid w:val="00645332"/>
    <w:rsid w:val="006456D0"/>
    <w:rsid w:val="00647685"/>
    <w:rsid w:val="00647ADB"/>
    <w:rsid w:val="00650BAE"/>
    <w:rsid w:val="00651BF0"/>
    <w:rsid w:val="00652AD0"/>
    <w:rsid w:val="0065438D"/>
    <w:rsid w:val="00654A46"/>
    <w:rsid w:val="00655857"/>
    <w:rsid w:val="0065630F"/>
    <w:rsid w:val="00657017"/>
    <w:rsid w:val="00657755"/>
    <w:rsid w:val="00660256"/>
    <w:rsid w:val="0066084A"/>
    <w:rsid w:val="006618BC"/>
    <w:rsid w:val="0066338B"/>
    <w:rsid w:val="00663CBD"/>
    <w:rsid w:val="006642C3"/>
    <w:rsid w:val="006653CE"/>
    <w:rsid w:val="00666C2C"/>
    <w:rsid w:val="00667DCD"/>
    <w:rsid w:val="00670A50"/>
    <w:rsid w:val="00670CBA"/>
    <w:rsid w:val="00672D12"/>
    <w:rsid w:val="006737DD"/>
    <w:rsid w:val="00673E9C"/>
    <w:rsid w:val="006748DF"/>
    <w:rsid w:val="00675B33"/>
    <w:rsid w:val="00675B85"/>
    <w:rsid w:val="00675D72"/>
    <w:rsid w:val="00676224"/>
    <w:rsid w:val="00677257"/>
    <w:rsid w:val="00680251"/>
    <w:rsid w:val="00683055"/>
    <w:rsid w:val="0068340A"/>
    <w:rsid w:val="006837D7"/>
    <w:rsid w:val="00683883"/>
    <w:rsid w:val="00683A4A"/>
    <w:rsid w:val="00683F8B"/>
    <w:rsid w:val="0068492A"/>
    <w:rsid w:val="00685975"/>
    <w:rsid w:val="00686833"/>
    <w:rsid w:val="006900FC"/>
    <w:rsid w:val="00690D86"/>
    <w:rsid w:val="006928B4"/>
    <w:rsid w:val="00692E70"/>
    <w:rsid w:val="006932BD"/>
    <w:rsid w:val="00695872"/>
    <w:rsid w:val="006A0A40"/>
    <w:rsid w:val="006A2898"/>
    <w:rsid w:val="006A48EF"/>
    <w:rsid w:val="006A5B32"/>
    <w:rsid w:val="006A6512"/>
    <w:rsid w:val="006A74DC"/>
    <w:rsid w:val="006A770A"/>
    <w:rsid w:val="006B04A0"/>
    <w:rsid w:val="006B167F"/>
    <w:rsid w:val="006B1DB3"/>
    <w:rsid w:val="006B2222"/>
    <w:rsid w:val="006B3D79"/>
    <w:rsid w:val="006B5B4B"/>
    <w:rsid w:val="006B6586"/>
    <w:rsid w:val="006B6FF1"/>
    <w:rsid w:val="006B7EC4"/>
    <w:rsid w:val="006C2444"/>
    <w:rsid w:val="006C33B8"/>
    <w:rsid w:val="006C46C6"/>
    <w:rsid w:val="006C5149"/>
    <w:rsid w:val="006D2B5F"/>
    <w:rsid w:val="006D4D80"/>
    <w:rsid w:val="006D58C4"/>
    <w:rsid w:val="006E043C"/>
    <w:rsid w:val="006E148E"/>
    <w:rsid w:val="006E2898"/>
    <w:rsid w:val="006E4374"/>
    <w:rsid w:val="006E50BB"/>
    <w:rsid w:val="006E5CF6"/>
    <w:rsid w:val="006E6B1A"/>
    <w:rsid w:val="006E6B30"/>
    <w:rsid w:val="006F0892"/>
    <w:rsid w:val="006F0F4B"/>
    <w:rsid w:val="006F23DD"/>
    <w:rsid w:val="006F3A24"/>
    <w:rsid w:val="006F3FB3"/>
    <w:rsid w:val="006F42EF"/>
    <w:rsid w:val="006F728D"/>
    <w:rsid w:val="00700FD4"/>
    <w:rsid w:val="00701606"/>
    <w:rsid w:val="00701A1A"/>
    <w:rsid w:val="007021DD"/>
    <w:rsid w:val="00702B38"/>
    <w:rsid w:val="00704448"/>
    <w:rsid w:val="00705054"/>
    <w:rsid w:val="00705352"/>
    <w:rsid w:val="00706C26"/>
    <w:rsid w:val="00707434"/>
    <w:rsid w:val="00710311"/>
    <w:rsid w:val="007130EC"/>
    <w:rsid w:val="00713BAB"/>
    <w:rsid w:val="00716E73"/>
    <w:rsid w:val="00723D09"/>
    <w:rsid w:val="007242A7"/>
    <w:rsid w:val="00724B21"/>
    <w:rsid w:val="00725DC0"/>
    <w:rsid w:val="0072694A"/>
    <w:rsid w:val="00727C04"/>
    <w:rsid w:val="00731B68"/>
    <w:rsid w:val="00732CA5"/>
    <w:rsid w:val="00736F91"/>
    <w:rsid w:val="00740C26"/>
    <w:rsid w:val="00741D49"/>
    <w:rsid w:val="007435D3"/>
    <w:rsid w:val="00746AFF"/>
    <w:rsid w:val="007474FA"/>
    <w:rsid w:val="00747E8C"/>
    <w:rsid w:val="007517A8"/>
    <w:rsid w:val="0075468A"/>
    <w:rsid w:val="007567E0"/>
    <w:rsid w:val="007579DB"/>
    <w:rsid w:val="00757C2A"/>
    <w:rsid w:val="00757CF0"/>
    <w:rsid w:val="007625BA"/>
    <w:rsid w:val="00762E75"/>
    <w:rsid w:val="007641EF"/>
    <w:rsid w:val="00764C7C"/>
    <w:rsid w:val="00765147"/>
    <w:rsid w:val="00765439"/>
    <w:rsid w:val="0076549B"/>
    <w:rsid w:val="00770B80"/>
    <w:rsid w:val="007714BA"/>
    <w:rsid w:val="0077165C"/>
    <w:rsid w:val="007721BB"/>
    <w:rsid w:val="007734E0"/>
    <w:rsid w:val="00777648"/>
    <w:rsid w:val="0077789D"/>
    <w:rsid w:val="007805C9"/>
    <w:rsid w:val="00781900"/>
    <w:rsid w:val="007823A6"/>
    <w:rsid w:val="00782641"/>
    <w:rsid w:val="00783FAB"/>
    <w:rsid w:val="00784E2E"/>
    <w:rsid w:val="00785226"/>
    <w:rsid w:val="0078596F"/>
    <w:rsid w:val="007864DC"/>
    <w:rsid w:val="00787048"/>
    <w:rsid w:val="00787FCD"/>
    <w:rsid w:val="007903B4"/>
    <w:rsid w:val="007909C7"/>
    <w:rsid w:val="00791829"/>
    <w:rsid w:val="00791A61"/>
    <w:rsid w:val="00791DEA"/>
    <w:rsid w:val="00792EB5"/>
    <w:rsid w:val="0079452F"/>
    <w:rsid w:val="00794E72"/>
    <w:rsid w:val="007A03A1"/>
    <w:rsid w:val="007A1939"/>
    <w:rsid w:val="007A1EB3"/>
    <w:rsid w:val="007A7CF5"/>
    <w:rsid w:val="007A7DA0"/>
    <w:rsid w:val="007B0263"/>
    <w:rsid w:val="007B0E53"/>
    <w:rsid w:val="007B1557"/>
    <w:rsid w:val="007B1BF1"/>
    <w:rsid w:val="007B4CF4"/>
    <w:rsid w:val="007B5086"/>
    <w:rsid w:val="007B5164"/>
    <w:rsid w:val="007B5661"/>
    <w:rsid w:val="007B5D89"/>
    <w:rsid w:val="007B6D84"/>
    <w:rsid w:val="007C0407"/>
    <w:rsid w:val="007C37E2"/>
    <w:rsid w:val="007C4525"/>
    <w:rsid w:val="007C684E"/>
    <w:rsid w:val="007C6CA0"/>
    <w:rsid w:val="007D0107"/>
    <w:rsid w:val="007D18E8"/>
    <w:rsid w:val="007D3051"/>
    <w:rsid w:val="007D36A2"/>
    <w:rsid w:val="007D38D1"/>
    <w:rsid w:val="007D40CB"/>
    <w:rsid w:val="007D4EEE"/>
    <w:rsid w:val="007D6D07"/>
    <w:rsid w:val="007D71DC"/>
    <w:rsid w:val="007E02E0"/>
    <w:rsid w:val="007E19E9"/>
    <w:rsid w:val="007E36DD"/>
    <w:rsid w:val="007E456E"/>
    <w:rsid w:val="007E53CB"/>
    <w:rsid w:val="007E54F0"/>
    <w:rsid w:val="007E64A0"/>
    <w:rsid w:val="007E77F4"/>
    <w:rsid w:val="007F1DA8"/>
    <w:rsid w:val="007F3865"/>
    <w:rsid w:val="007F3A3C"/>
    <w:rsid w:val="007F48B9"/>
    <w:rsid w:val="007F5C1B"/>
    <w:rsid w:val="007F6A83"/>
    <w:rsid w:val="00800254"/>
    <w:rsid w:val="008014ED"/>
    <w:rsid w:val="00805014"/>
    <w:rsid w:val="0080511E"/>
    <w:rsid w:val="008051FC"/>
    <w:rsid w:val="00813455"/>
    <w:rsid w:val="00813854"/>
    <w:rsid w:val="00813AEA"/>
    <w:rsid w:val="008147C8"/>
    <w:rsid w:val="00816B77"/>
    <w:rsid w:val="00817F4D"/>
    <w:rsid w:val="0082015F"/>
    <w:rsid w:val="008205B9"/>
    <w:rsid w:val="00821661"/>
    <w:rsid w:val="008220C7"/>
    <w:rsid w:val="00825322"/>
    <w:rsid w:val="00825485"/>
    <w:rsid w:val="0082626D"/>
    <w:rsid w:val="0082669F"/>
    <w:rsid w:val="00827497"/>
    <w:rsid w:val="00827677"/>
    <w:rsid w:val="0083109F"/>
    <w:rsid w:val="00832B11"/>
    <w:rsid w:val="00832FD8"/>
    <w:rsid w:val="0084056E"/>
    <w:rsid w:val="00841886"/>
    <w:rsid w:val="00841EB7"/>
    <w:rsid w:val="00842D9C"/>
    <w:rsid w:val="00843A78"/>
    <w:rsid w:val="0084464F"/>
    <w:rsid w:val="00847C7E"/>
    <w:rsid w:val="00850675"/>
    <w:rsid w:val="00853FF1"/>
    <w:rsid w:val="00854107"/>
    <w:rsid w:val="008545AF"/>
    <w:rsid w:val="00860D80"/>
    <w:rsid w:val="00860E23"/>
    <w:rsid w:val="00862018"/>
    <w:rsid w:val="0086236B"/>
    <w:rsid w:val="0086251D"/>
    <w:rsid w:val="0086260C"/>
    <w:rsid w:val="0086350A"/>
    <w:rsid w:val="008637AA"/>
    <w:rsid w:val="00864227"/>
    <w:rsid w:val="00866298"/>
    <w:rsid w:val="00873850"/>
    <w:rsid w:val="00873D85"/>
    <w:rsid w:val="0087455A"/>
    <w:rsid w:val="0087475D"/>
    <w:rsid w:val="00875440"/>
    <w:rsid w:val="008757EB"/>
    <w:rsid w:val="008773A8"/>
    <w:rsid w:val="00877B56"/>
    <w:rsid w:val="00877F52"/>
    <w:rsid w:val="00880D8C"/>
    <w:rsid w:val="0088181E"/>
    <w:rsid w:val="00883E54"/>
    <w:rsid w:val="00885489"/>
    <w:rsid w:val="00886CD0"/>
    <w:rsid w:val="008874B5"/>
    <w:rsid w:val="008903F2"/>
    <w:rsid w:val="00890D57"/>
    <w:rsid w:val="008917CF"/>
    <w:rsid w:val="00891BED"/>
    <w:rsid w:val="0089461F"/>
    <w:rsid w:val="008954C5"/>
    <w:rsid w:val="008957D6"/>
    <w:rsid w:val="0089737E"/>
    <w:rsid w:val="008A09E3"/>
    <w:rsid w:val="008A29C8"/>
    <w:rsid w:val="008A4DED"/>
    <w:rsid w:val="008A74B3"/>
    <w:rsid w:val="008A7D17"/>
    <w:rsid w:val="008B3489"/>
    <w:rsid w:val="008B3778"/>
    <w:rsid w:val="008B389A"/>
    <w:rsid w:val="008B4D4A"/>
    <w:rsid w:val="008B4DB3"/>
    <w:rsid w:val="008B63B9"/>
    <w:rsid w:val="008B693E"/>
    <w:rsid w:val="008C0A58"/>
    <w:rsid w:val="008C354C"/>
    <w:rsid w:val="008C6D37"/>
    <w:rsid w:val="008C6F10"/>
    <w:rsid w:val="008C7412"/>
    <w:rsid w:val="008D06CC"/>
    <w:rsid w:val="008D094A"/>
    <w:rsid w:val="008D1306"/>
    <w:rsid w:val="008D17B7"/>
    <w:rsid w:val="008D2444"/>
    <w:rsid w:val="008D2E74"/>
    <w:rsid w:val="008D3674"/>
    <w:rsid w:val="008D5C3E"/>
    <w:rsid w:val="008D5C99"/>
    <w:rsid w:val="008D6F8F"/>
    <w:rsid w:val="008E03A2"/>
    <w:rsid w:val="008E1110"/>
    <w:rsid w:val="008E207F"/>
    <w:rsid w:val="008E52BF"/>
    <w:rsid w:val="008E6B78"/>
    <w:rsid w:val="008E792F"/>
    <w:rsid w:val="008F3123"/>
    <w:rsid w:val="008F391E"/>
    <w:rsid w:val="008F411E"/>
    <w:rsid w:val="008F50CC"/>
    <w:rsid w:val="008F593F"/>
    <w:rsid w:val="00900462"/>
    <w:rsid w:val="00900AE3"/>
    <w:rsid w:val="00900E4D"/>
    <w:rsid w:val="009041F6"/>
    <w:rsid w:val="00904E44"/>
    <w:rsid w:val="009051F8"/>
    <w:rsid w:val="0091089A"/>
    <w:rsid w:val="009110EA"/>
    <w:rsid w:val="0091142D"/>
    <w:rsid w:val="009126A6"/>
    <w:rsid w:val="00912E92"/>
    <w:rsid w:val="009137F1"/>
    <w:rsid w:val="00913F5C"/>
    <w:rsid w:val="009146A5"/>
    <w:rsid w:val="00917182"/>
    <w:rsid w:val="009228B7"/>
    <w:rsid w:val="00922B56"/>
    <w:rsid w:val="00922F4C"/>
    <w:rsid w:val="0092321C"/>
    <w:rsid w:val="00923659"/>
    <w:rsid w:val="0092564E"/>
    <w:rsid w:val="00925AEB"/>
    <w:rsid w:val="00925EA8"/>
    <w:rsid w:val="0092667B"/>
    <w:rsid w:val="00930FD3"/>
    <w:rsid w:val="00931BAF"/>
    <w:rsid w:val="00931C1C"/>
    <w:rsid w:val="00933737"/>
    <w:rsid w:val="0093386D"/>
    <w:rsid w:val="009348BA"/>
    <w:rsid w:val="00935318"/>
    <w:rsid w:val="00935694"/>
    <w:rsid w:val="0093583E"/>
    <w:rsid w:val="00935C5E"/>
    <w:rsid w:val="00936552"/>
    <w:rsid w:val="009406F9"/>
    <w:rsid w:val="00941160"/>
    <w:rsid w:val="00942BCE"/>
    <w:rsid w:val="00943B19"/>
    <w:rsid w:val="00943BBE"/>
    <w:rsid w:val="009440BE"/>
    <w:rsid w:val="009447D3"/>
    <w:rsid w:val="00945300"/>
    <w:rsid w:val="009470CF"/>
    <w:rsid w:val="00950056"/>
    <w:rsid w:val="00951950"/>
    <w:rsid w:val="00951FE0"/>
    <w:rsid w:val="00952444"/>
    <w:rsid w:val="0095271A"/>
    <w:rsid w:val="0095314F"/>
    <w:rsid w:val="00953CF4"/>
    <w:rsid w:val="009541C6"/>
    <w:rsid w:val="00954F75"/>
    <w:rsid w:val="00955722"/>
    <w:rsid w:val="00956EE3"/>
    <w:rsid w:val="00961323"/>
    <w:rsid w:val="009656C3"/>
    <w:rsid w:val="009663EC"/>
    <w:rsid w:val="009727C2"/>
    <w:rsid w:val="00975477"/>
    <w:rsid w:val="00975617"/>
    <w:rsid w:val="00975CF4"/>
    <w:rsid w:val="009807D5"/>
    <w:rsid w:val="00983432"/>
    <w:rsid w:val="009845AF"/>
    <w:rsid w:val="009854F7"/>
    <w:rsid w:val="00990CB2"/>
    <w:rsid w:val="00990E64"/>
    <w:rsid w:val="009939C2"/>
    <w:rsid w:val="00993E6D"/>
    <w:rsid w:val="00995237"/>
    <w:rsid w:val="00995B21"/>
    <w:rsid w:val="009965E0"/>
    <w:rsid w:val="00996702"/>
    <w:rsid w:val="00996D1C"/>
    <w:rsid w:val="00997C19"/>
    <w:rsid w:val="00997E5D"/>
    <w:rsid w:val="009A103C"/>
    <w:rsid w:val="009A301D"/>
    <w:rsid w:val="009A444F"/>
    <w:rsid w:val="009B3811"/>
    <w:rsid w:val="009B539E"/>
    <w:rsid w:val="009B6697"/>
    <w:rsid w:val="009B702A"/>
    <w:rsid w:val="009B7DD7"/>
    <w:rsid w:val="009C0115"/>
    <w:rsid w:val="009C090C"/>
    <w:rsid w:val="009C164E"/>
    <w:rsid w:val="009C2691"/>
    <w:rsid w:val="009C4C5E"/>
    <w:rsid w:val="009C5048"/>
    <w:rsid w:val="009C5B0B"/>
    <w:rsid w:val="009D0314"/>
    <w:rsid w:val="009D1395"/>
    <w:rsid w:val="009D177D"/>
    <w:rsid w:val="009D2046"/>
    <w:rsid w:val="009D20CA"/>
    <w:rsid w:val="009D2107"/>
    <w:rsid w:val="009D3024"/>
    <w:rsid w:val="009D321A"/>
    <w:rsid w:val="009D56DD"/>
    <w:rsid w:val="009D5DA5"/>
    <w:rsid w:val="009D5FE6"/>
    <w:rsid w:val="009D6B32"/>
    <w:rsid w:val="009D6DF6"/>
    <w:rsid w:val="009D7075"/>
    <w:rsid w:val="009D7A00"/>
    <w:rsid w:val="009D7AB1"/>
    <w:rsid w:val="009E223B"/>
    <w:rsid w:val="009E26F4"/>
    <w:rsid w:val="009E2967"/>
    <w:rsid w:val="009E4924"/>
    <w:rsid w:val="009E4BE3"/>
    <w:rsid w:val="009E5ABF"/>
    <w:rsid w:val="009F0872"/>
    <w:rsid w:val="009F0C25"/>
    <w:rsid w:val="009F29FD"/>
    <w:rsid w:val="009F47D6"/>
    <w:rsid w:val="009F49E7"/>
    <w:rsid w:val="009F5B66"/>
    <w:rsid w:val="00A00DDE"/>
    <w:rsid w:val="00A0283B"/>
    <w:rsid w:val="00A0285F"/>
    <w:rsid w:val="00A03F12"/>
    <w:rsid w:val="00A0422B"/>
    <w:rsid w:val="00A0457C"/>
    <w:rsid w:val="00A05859"/>
    <w:rsid w:val="00A0597A"/>
    <w:rsid w:val="00A10451"/>
    <w:rsid w:val="00A112C4"/>
    <w:rsid w:val="00A1243F"/>
    <w:rsid w:val="00A14495"/>
    <w:rsid w:val="00A1477E"/>
    <w:rsid w:val="00A15E1E"/>
    <w:rsid w:val="00A1722C"/>
    <w:rsid w:val="00A1772C"/>
    <w:rsid w:val="00A17EBF"/>
    <w:rsid w:val="00A21724"/>
    <w:rsid w:val="00A23959"/>
    <w:rsid w:val="00A26618"/>
    <w:rsid w:val="00A26CB9"/>
    <w:rsid w:val="00A27011"/>
    <w:rsid w:val="00A30586"/>
    <w:rsid w:val="00A3159F"/>
    <w:rsid w:val="00A3307B"/>
    <w:rsid w:val="00A351C4"/>
    <w:rsid w:val="00A358F2"/>
    <w:rsid w:val="00A37A32"/>
    <w:rsid w:val="00A41060"/>
    <w:rsid w:val="00A41503"/>
    <w:rsid w:val="00A41922"/>
    <w:rsid w:val="00A42821"/>
    <w:rsid w:val="00A4419D"/>
    <w:rsid w:val="00A46901"/>
    <w:rsid w:val="00A47070"/>
    <w:rsid w:val="00A470D2"/>
    <w:rsid w:val="00A5005A"/>
    <w:rsid w:val="00A50218"/>
    <w:rsid w:val="00A50980"/>
    <w:rsid w:val="00A517C9"/>
    <w:rsid w:val="00A519FC"/>
    <w:rsid w:val="00A52551"/>
    <w:rsid w:val="00A5387E"/>
    <w:rsid w:val="00A54483"/>
    <w:rsid w:val="00A5473D"/>
    <w:rsid w:val="00A555C4"/>
    <w:rsid w:val="00A60E9A"/>
    <w:rsid w:val="00A6177E"/>
    <w:rsid w:val="00A6210C"/>
    <w:rsid w:val="00A631B9"/>
    <w:rsid w:val="00A63E86"/>
    <w:rsid w:val="00A63FFB"/>
    <w:rsid w:val="00A64B8C"/>
    <w:rsid w:val="00A6566A"/>
    <w:rsid w:val="00A65986"/>
    <w:rsid w:val="00A65F06"/>
    <w:rsid w:val="00A6687A"/>
    <w:rsid w:val="00A70785"/>
    <w:rsid w:val="00A725D9"/>
    <w:rsid w:val="00A726A0"/>
    <w:rsid w:val="00A7342D"/>
    <w:rsid w:val="00A74CA8"/>
    <w:rsid w:val="00A74E45"/>
    <w:rsid w:val="00A765F1"/>
    <w:rsid w:val="00A80CF2"/>
    <w:rsid w:val="00A8265D"/>
    <w:rsid w:val="00A82A03"/>
    <w:rsid w:val="00A84CF9"/>
    <w:rsid w:val="00A8642A"/>
    <w:rsid w:val="00A87019"/>
    <w:rsid w:val="00A87471"/>
    <w:rsid w:val="00A87EA8"/>
    <w:rsid w:val="00A9088E"/>
    <w:rsid w:val="00A925AB"/>
    <w:rsid w:val="00A92864"/>
    <w:rsid w:val="00A944B1"/>
    <w:rsid w:val="00AA2116"/>
    <w:rsid w:val="00AA381B"/>
    <w:rsid w:val="00AA4354"/>
    <w:rsid w:val="00AA44DB"/>
    <w:rsid w:val="00AA5475"/>
    <w:rsid w:val="00AA62D7"/>
    <w:rsid w:val="00AA6F60"/>
    <w:rsid w:val="00AB0E8F"/>
    <w:rsid w:val="00AB0F0C"/>
    <w:rsid w:val="00AB3152"/>
    <w:rsid w:val="00AB34B5"/>
    <w:rsid w:val="00AB4040"/>
    <w:rsid w:val="00AB48B4"/>
    <w:rsid w:val="00AB5034"/>
    <w:rsid w:val="00AB5FCC"/>
    <w:rsid w:val="00AB76B2"/>
    <w:rsid w:val="00AC052B"/>
    <w:rsid w:val="00AC0F46"/>
    <w:rsid w:val="00AC2448"/>
    <w:rsid w:val="00AC28EB"/>
    <w:rsid w:val="00AC464B"/>
    <w:rsid w:val="00AC4831"/>
    <w:rsid w:val="00AC4E52"/>
    <w:rsid w:val="00AC4E97"/>
    <w:rsid w:val="00AC567B"/>
    <w:rsid w:val="00AC6816"/>
    <w:rsid w:val="00AC6F8A"/>
    <w:rsid w:val="00AC7207"/>
    <w:rsid w:val="00AD0C48"/>
    <w:rsid w:val="00AD1B5F"/>
    <w:rsid w:val="00AD4772"/>
    <w:rsid w:val="00AD5325"/>
    <w:rsid w:val="00AD7FF8"/>
    <w:rsid w:val="00AE072B"/>
    <w:rsid w:val="00AE213C"/>
    <w:rsid w:val="00AE2634"/>
    <w:rsid w:val="00AE2AE9"/>
    <w:rsid w:val="00AE4712"/>
    <w:rsid w:val="00AE5FB1"/>
    <w:rsid w:val="00AE64B1"/>
    <w:rsid w:val="00AE7ED9"/>
    <w:rsid w:val="00AF3167"/>
    <w:rsid w:val="00AF52D5"/>
    <w:rsid w:val="00AF7708"/>
    <w:rsid w:val="00B01CBA"/>
    <w:rsid w:val="00B02F20"/>
    <w:rsid w:val="00B0495D"/>
    <w:rsid w:val="00B06771"/>
    <w:rsid w:val="00B0701D"/>
    <w:rsid w:val="00B11970"/>
    <w:rsid w:val="00B11FCD"/>
    <w:rsid w:val="00B121D9"/>
    <w:rsid w:val="00B144FD"/>
    <w:rsid w:val="00B1673B"/>
    <w:rsid w:val="00B1769B"/>
    <w:rsid w:val="00B20DB2"/>
    <w:rsid w:val="00B22C74"/>
    <w:rsid w:val="00B238A8"/>
    <w:rsid w:val="00B23C84"/>
    <w:rsid w:val="00B23C91"/>
    <w:rsid w:val="00B2403E"/>
    <w:rsid w:val="00B25EC6"/>
    <w:rsid w:val="00B26D61"/>
    <w:rsid w:val="00B308A5"/>
    <w:rsid w:val="00B30BFF"/>
    <w:rsid w:val="00B316BF"/>
    <w:rsid w:val="00B32292"/>
    <w:rsid w:val="00B322D2"/>
    <w:rsid w:val="00B331E6"/>
    <w:rsid w:val="00B33AD1"/>
    <w:rsid w:val="00B35E4C"/>
    <w:rsid w:val="00B36022"/>
    <w:rsid w:val="00B423FA"/>
    <w:rsid w:val="00B42C3A"/>
    <w:rsid w:val="00B43BC9"/>
    <w:rsid w:val="00B44FD7"/>
    <w:rsid w:val="00B47455"/>
    <w:rsid w:val="00B5073A"/>
    <w:rsid w:val="00B51B8D"/>
    <w:rsid w:val="00B53DF3"/>
    <w:rsid w:val="00B53FE6"/>
    <w:rsid w:val="00B5560E"/>
    <w:rsid w:val="00B5565A"/>
    <w:rsid w:val="00B62056"/>
    <w:rsid w:val="00B6416D"/>
    <w:rsid w:val="00B6453A"/>
    <w:rsid w:val="00B65356"/>
    <w:rsid w:val="00B65786"/>
    <w:rsid w:val="00B6723F"/>
    <w:rsid w:val="00B67E2B"/>
    <w:rsid w:val="00B67E71"/>
    <w:rsid w:val="00B7016D"/>
    <w:rsid w:val="00B7293E"/>
    <w:rsid w:val="00B731DC"/>
    <w:rsid w:val="00B735EC"/>
    <w:rsid w:val="00B738EE"/>
    <w:rsid w:val="00B74922"/>
    <w:rsid w:val="00B74A9E"/>
    <w:rsid w:val="00B767A1"/>
    <w:rsid w:val="00B76954"/>
    <w:rsid w:val="00B76DE8"/>
    <w:rsid w:val="00B811A0"/>
    <w:rsid w:val="00B81DD5"/>
    <w:rsid w:val="00B85BF1"/>
    <w:rsid w:val="00B87480"/>
    <w:rsid w:val="00B8759A"/>
    <w:rsid w:val="00B8768D"/>
    <w:rsid w:val="00B878C1"/>
    <w:rsid w:val="00B905AD"/>
    <w:rsid w:val="00B9250F"/>
    <w:rsid w:val="00B95082"/>
    <w:rsid w:val="00B9533C"/>
    <w:rsid w:val="00B96619"/>
    <w:rsid w:val="00B96A25"/>
    <w:rsid w:val="00BA2B80"/>
    <w:rsid w:val="00BA4D93"/>
    <w:rsid w:val="00BA4FBA"/>
    <w:rsid w:val="00BA62FA"/>
    <w:rsid w:val="00BA7199"/>
    <w:rsid w:val="00BB187F"/>
    <w:rsid w:val="00BB2AEA"/>
    <w:rsid w:val="00BB4945"/>
    <w:rsid w:val="00BB540A"/>
    <w:rsid w:val="00BB689D"/>
    <w:rsid w:val="00BB697E"/>
    <w:rsid w:val="00BB6F75"/>
    <w:rsid w:val="00BB7011"/>
    <w:rsid w:val="00BB7762"/>
    <w:rsid w:val="00BC1620"/>
    <w:rsid w:val="00BC166A"/>
    <w:rsid w:val="00BC1BB2"/>
    <w:rsid w:val="00BC22E3"/>
    <w:rsid w:val="00BC2729"/>
    <w:rsid w:val="00BC3AEF"/>
    <w:rsid w:val="00BC3EC9"/>
    <w:rsid w:val="00BC4F74"/>
    <w:rsid w:val="00BC69F0"/>
    <w:rsid w:val="00BC6E4F"/>
    <w:rsid w:val="00BC78BE"/>
    <w:rsid w:val="00BD05FE"/>
    <w:rsid w:val="00BD0C5E"/>
    <w:rsid w:val="00BD1E9E"/>
    <w:rsid w:val="00BE1278"/>
    <w:rsid w:val="00BE4911"/>
    <w:rsid w:val="00BE5942"/>
    <w:rsid w:val="00BE64FD"/>
    <w:rsid w:val="00BE766B"/>
    <w:rsid w:val="00BF3103"/>
    <w:rsid w:val="00C001BE"/>
    <w:rsid w:val="00C01436"/>
    <w:rsid w:val="00C01710"/>
    <w:rsid w:val="00C03631"/>
    <w:rsid w:val="00C0394B"/>
    <w:rsid w:val="00C042A5"/>
    <w:rsid w:val="00C04E8D"/>
    <w:rsid w:val="00C1128C"/>
    <w:rsid w:val="00C122A6"/>
    <w:rsid w:val="00C124A5"/>
    <w:rsid w:val="00C12BE3"/>
    <w:rsid w:val="00C13C3D"/>
    <w:rsid w:val="00C1424E"/>
    <w:rsid w:val="00C151BE"/>
    <w:rsid w:val="00C155C1"/>
    <w:rsid w:val="00C16003"/>
    <w:rsid w:val="00C16396"/>
    <w:rsid w:val="00C16649"/>
    <w:rsid w:val="00C21738"/>
    <w:rsid w:val="00C26376"/>
    <w:rsid w:val="00C27D34"/>
    <w:rsid w:val="00C31300"/>
    <w:rsid w:val="00C319EE"/>
    <w:rsid w:val="00C3233E"/>
    <w:rsid w:val="00C33759"/>
    <w:rsid w:val="00C35B32"/>
    <w:rsid w:val="00C364FC"/>
    <w:rsid w:val="00C36EF8"/>
    <w:rsid w:val="00C37C4A"/>
    <w:rsid w:val="00C41135"/>
    <w:rsid w:val="00C427DB"/>
    <w:rsid w:val="00C4466B"/>
    <w:rsid w:val="00C44FAA"/>
    <w:rsid w:val="00C455A7"/>
    <w:rsid w:val="00C45B49"/>
    <w:rsid w:val="00C45B62"/>
    <w:rsid w:val="00C47097"/>
    <w:rsid w:val="00C503C1"/>
    <w:rsid w:val="00C5243F"/>
    <w:rsid w:val="00C52476"/>
    <w:rsid w:val="00C53D96"/>
    <w:rsid w:val="00C56CCF"/>
    <w:rsid w:val="00C57B22"/>
    <w:rsid w:val="00C6234E"/>
    <w:rsid w:val="00C66502"/>
    <w:rsid w:val="00C70421"/>
    <w:rsid w:val="00C724F7"/>
    <w:rsid w:val="00C7563D"/>
    <w:rsid w:val="00C769D6"/>
    <w:rsid w:val="00C76D17"/>
    <w:rsid w:val="00C771B7"/>
    <w:rsid w:val="00C772AD"/>
    <w:rsid w:val="00C820C2"/>
    <w:rsid w:val="00C85E72"/>
    <w:rsid w:val="00C86D93"/>
    <w:rsid w:val="00C90221"/>
    <w:rsid w:val="00C908BB"/>
    <w:rsid w:val="00C90E18"/>
    <w:rsid w:val="00C9183F"/>
    <w:rsid w:val="00C91C05"/>
    <w:rsid w:val="00C933DB"/>
    <w:rsid w:val="00C9362F"/>
    <w:rsid w:val="00C937A1"/>
    <w:rsid w:val="00C94192"/>
    <w:rsid w:val="00C96B43"/>
    <w:rsid w:val="00C974F3"/>
    <w:rsid w:val="00CA02DF"/>
    <w:rsid w:val="00CA1B7D"/>
    <w:rsid w:val="00CA43CE"/>
    <w:rsid w:val="00CA4840"/>
    <w:rsid w:val="00CA535A"/>
    <w:rsid w:val="00CA7130"/>
    <w:rsid w:val="00CA760D"/>
    <w:rsid w:val="00CA7BFD"/>
    <w:rsid w:val="00CB05A1"/>
    <w:rsid w:val="00CB17F6"/>
    <w:rsid w:val="00CB24FC"/>
    <w:rsid w:val="00CB2A75"/>
    <w:rsid w:val="00CB305B"/>
    <w:rsid w:val="00CB3D0F"/>
    <w:rsid w:val="00CB68A9"/>
    <w:rsid w:val="00CB775E"/>
    <w:rsid w:val="00CB7C9A"/>
    <w:rsid w:val="00CC0AE8"/>
    <w:rsid w:val="00CC13EA"/>
    <w:rsid w:val="00CC18A1"/>
    <w:rsid w:val="00CC1F77"/>
    <w:rsid w:val="00CC3B87"/>
    <w:rsid w:val="00CC6401"/>
    <w:rsid w:val="00CC683F"/>
    <w:rsid w:val="00CC7CC4"/>
    <w:rsid w:val="00CD2438"/>
    <w:rsid w:val="00CD3036"/>
    <w:rsid w:val="00CD31A7"/>
    <w:rsid w:val="00CD412F"/>
    <w:rsid w:val="00CD521D"/>
    <w:rsid w:val="00CD5544"/>
    <w:rsid w:val="00CD699E"/>
    <w:rsid w:val="00CD6B80"/>
    <w:rsid w:val="00CE0974"/>
    <w:rsid w:val="00CE0CD4"/>
    <w:rsid w:val="00CE1B93"/>
    <w:rsid w:val="00CE261C"/>
    <w:rsid w:val="00CE5A9E"/>
    <w:rsid w:val="00CE5E3C"/>
    <w:rsid w:val="00CE7430"/>
    <w:rsid w:val="00CF0609"/>
    <w:rsid w:val="00CF356B"/>
    <w:rsid w:val="00CF35E7"/>
    <w:rsid w:val="00CF39F6"/>
    <w:rsid w:val="00CF6537"/>
    <w:rsid w:val="00CF6C02"/>
    <w:rsid w:val="00D01F68"/>
    <w:rsid w:val="00D03B97"/>
    <w:rsid w:val="00D0407E"/>
    <w:rsid w:val="00D06BD2"/>
    <w:rsid w:val="00D06CFB"/>
    <w:rsid w:val="00D1105D"/>
    <w:rsid w:val="00D113CE"/>
    <w:rsid w:val="00D12783"/>
    <w:rsid w:val="00D12950"/>
    <w:rsid w:val="00D13F57"/>
    <w:rsid w:val="00D155B1"/>
    <w:rsid w:val="00D16458"/>
    <w:rsid w:val="00D20CA9"/>
    <w:rsid w:val="00D21B38"/>
    <w:rsid w:val="00D226C2"/>
    <w:rsid w:val="00D2545D"/>
    <w:rsid w:val="00D27203"/>
    <w:rsid w:val="00D3253B"/>
    <w:rsid w:val="00D3430C"/>
    <w:rsid w:val="00D34787"/>
    <w:rsid w:val="00D34EFD"/>
    <w:rsid w:val="00D35664"/>
    <w:rsid w:val="00D42AA1"/>
    <w:rsid w:val="00D46AB9"/>
    <w:rsid w:val="00D4790F"/>
    <w:rsid w:val="00D52C44"/>
    <w:rsid w:val="00D5321B"/>
    <w:rsid w:val="00D542BB"/>
    <w:rsid w:val="00D54708"/>
    <w:rsid w:val="00D564B4"/>
    <w:rsid w:val="00D57F57"/>
    <w:rsid w:val="00D6056B"/>
    <w:rsid w:val="00D608F4"/>
    <w:rsid w:val="00D60B90"/>
    <w:rsid w:val="00D61105"/>
    <w:rsid w:val="00D62C2D"/>
    <w:rsid w:val="00D62EFB"/>
    <w:rsid w:val="00D6369E"/>
    <w:rsid w:val="00D638C0"/>
    <w:rsid w:val="00D63D17"/>
    <w:rsid w:val="00D64294"/>
    <w:rsid w:val="00D6679A"/>
    <w:rsid w:val="00D701F5"/>
    <w:rsid w:val="00D706A6"/>
    <w:rsid w:val="00D70C94"/>
    <w:rsid w:val="00D70D60"/>
    <w:rsid w:val="00D724D6"/>
    <w:rsid w:val="00D7449A"/>
    <w:rsid w:val="00D74ED5"/>
    <w:rsid w:val="00D773BC"/>
    <w:rsid w:val="00D7783E"/>
    <w:rsid w:val="00D815AE"/>
    <w:rsid w:val="00D83B7D"/>
    <w:rsid w:val="00D85B3C"/>
    <w:rsid w:val="00D906D7"/>
    <w:rsid w:val="00D915C9"/>
    <w:rsid w:val="00D91E65"/>
    <w:rsid w:val="00D922CA"/>
    <w:rsid w:val="00D9284B"/>
    <w:rsid w:val="00D93F59"/>
    <w:rsid w:val="00D956C8"/>
    <w:rsid w:val="00D95717"/>
    <w:rsid w:val="00DA0E11"/>
    <w:rsid w:val="00DA1BB1"/>
    <w:rsid w:val="00DA2681"/>
    <w:rsid w:val="00DA2AD9"/>
    <w:rsid w:val="00DA3654"/>
    <w:rsid w:val="00DA4416"/>
    <w:rsid w:val="00DA6438"/>
    <w:rsid w:val="00DA71E0"/>
    <w:rsid w:val="00DA7976"/>
    <w:rsid w:val="00DB0BAC"/>
    <w:rsid w:val="00DB194B"/>
    <w:rsid w:val="00DB1B3F"/>
    <w:rsid w:val="00DB434F"/>
    <w:rsid w:val="00DB60E1"/>
    <w:rsid w:val="00DB7883"/>
    <w:rsid w:val="00DC1C6E"/>
    <w:rsid w:val="00DC243A"/>
    <w:rsid w:val="00DC272E"/>
    <w:rsid w:val="00DC2909"/>
    <w:rsid w:val="00DC3EDF"/>
    <w:rsid w:val="00DC4C93"/>
    <w:rsid w:val="00DC54CC"/>
    <w:rsid w:val="00DC579E"/>
    <w:rsid w:val="00DC7962"/>
    <w:rsid w:val="00DD6D48"/>
    <w:rsid w:val="00DE0C5F"/>
    <w:rsid w:val="00DE3650"/>
    <w:rsid w:val="00DE4105"/>
    <w:rsid w:val="00DF55C9"/>
    <w:rsid w:val="00DF6276"/>
    <w:rsid w:val="00DF74EC"/>
    <w:rsid w:val="00DF758E"/>
    <w:rsid w:val="00E04255"/>
    <w:rsid w:val="00E05BFA"/>
    <w:rsid w:val="00E06CE7"/>
    <w:rsid w:val="00E1017F"/>
    <w:rsid w:val="00E10511"/>
    <w:rsid w:val="00E10D00"/>
    <w:rsid w:val="00E1169D"/>
    <w:rsid w:val="00E135FF"/>
    <w:rsid w:val="00E1376B"/>
    <w:rsid w:val="00E14645"/>
    <w:rsid w:val="00E1492F"/>
    <w:rsid w:val="00E1497A"/>
    <w:rsid w:val="00E1580A"/>
    <w:rsid w:val="00E16A03"/>
    <w:rsid w:val="00E16F6D"/>
    <w:rsid w:val="00E17B98"/>
    <w:rsid w:val="00E208A1"/>
    <w:rsid w:val="00E21326"/>
    <w:rsid w:val="00E22724"/>
    <w:rsid w:val="00E2454F"/>
    <w:rsid w:val="00E265C2"/>
    <w:rsid w:val="00E31D2C"/>
    <w:rsid w:val="00E33979"/>
    <w:rsid w:val="00E34A1C"/>
    <w:rsid w:val="00E35103"/>
    <w:rsid w:val="00E35A9F"/>
    <w:rsid w:val="00E36C47"/>
    <w:rsid w:val="00E378C3"/>
    <w:rsid w:val="00E37A60"/>
    <w:rsid w:val="00E40821"/>
    <w:rsid w:val="00E4101D"/>
    <w:rsid w:val="00E412C1"/>
    <w:rsid w:val="00E43D68"/>
    <w:rsid w:val="00E43EBC"/>
    <w:rsid w:val="00E447DC"/>
    <w:rsid w:val="00E4520F"/>
    <w:rsid w:val="00E45249"/>
    <w:rsid w:val="00E455C7"/>
    <w:rsid w:val="00E467EB"/>
    <w:rsid w:val="00E47364"/>
    <w:rsid w:val="00E47AE7"/>
    <w:rsid w:val="00E5298B"/>
    <w:rsid w:val="00E5483E"/>
    <w:rsid w:val="00E550FB"/>
    <w:rsid w:val="00E56FAD"/>
    <w:rsid w:val="00E57764"/>
    <w:rsid w:val="00E57A65"/>
    <w:rsid w:val="00E60180"/>
    <w:rsid w:val="00E602B2"/>
    <w:rsid w:val="00E612CD"/>
    <w:rsid w:val="00E62103"/>
    <w:rsid w:val="00E63532"/>
    <w:rsid w:val="00E6380B"/>
    <w:rsid w:val="00E641A9"/>
    <w:rsid w:val="00E67BB7"/>
    <w:rsid w:val="00E71365"/>
    <w:rsid w:val="00E715B2"/>
    <w:rsid w:val="00E72025"/>
    <w:rsid w:val="00E72B36"/>
    <w:rsid w:val="00E738AA"/>
    <w:rsid w:val="00E738AE"/>
    <w:rsid w:val="00E73A71"/>
    <w:rsid w:val="00E75121"/>
    <w:rsid w:val="00E76106"/>
    <w:rsid w:val="00E76819"/>
    <w:rsid w:val="00E77BC7"/>
    <w:rsid w:val="00E77F1F"/>
    <w:rsid w:val="00E810EE"/>
    <w:rsid w:val="00E822BE"/>
    <w:rsid w:val="00E82CD0"/>
    <w:rsid w:val="00E83411"/>
    <w:rsid w:val="00E83579"/>
    <w:rsid w:val="00E84111"/>
    <w:rsid w:val="00E847E8"/>
    <w:rsid w:val="00E8578F"/>
    <w:rsid w:val="00E91DC7"/>
    <w:rsid w:val="00E94A78"/>
    <w:rsid w:val="00E94D1B"/>
    <w:rsid w:val="00E95990"/>
    <w:rsid w:val="00E95EF4"/>
    <w:rsid w:val="00EA2C32"/>
    <w:rsid w:val="00EA43C5"/>
    <w:rsid w:val="00EA58C5"/>
    <w:rsid w:val="00EA5ED1"/>
    <w:rsid w:val="00EA69A2"/>
    <w:rsid w:val="00EA74C2"/>
    <w:rsid w:val="00EB029B"/>
    <w:rsid w:val="00EB0F95"/>
    <w:rsid w:val="00EB3376"/>
    <w:rsid w:val="00EB7897"/>
    <w:rsid w:val="00EC3A97"/>
    <w:rsid w:val="00EC3CA5"/>
    <w:rsid w:val="00EC5115"/>
    <w:rsid w:val="00EC65CA"/>
    <w:rsid w:val="00EC68EB"/>
    <w:rsid w:val="00EC6CC8"/>
    <w:rsid w:val="00EC70D1"/>
    <w:rsid w:val="00ED23D9"/>
    <w:rsid w:val="00ED361C"/>
    <w:rsid w:val="00ED535A"/>
    <w:rsid w:val="00EE0BEC"/>
    <w:rsid w:val="00EE2702"/>
    <w:rsid w:val="00EE3C44"/>
    <w:rsid w:val="00EE4072"/>
    <w:rsid w:val="00EE51D0"/>
    <w:rsid w:val="00EE6C3E"/>
    <w:rsid w:val="00EE6FC0"/>
    <w:rsid w:val="00EE7BBF"/>
    <w:rsid w:val="00EF0847"/>
    <w:rsid w:val="00EF1C34"/>
    <w:rsid w:val="00EF2389"/>
    <w:rsid w:val="00EF3E07"/>
    <w:rsid w:val="00EF44BA"/>
    <w:rsid w:val="00EF4A17"/>
    <w:rsid w:val="00EF5274"/>
    <w:rsid w:val="00EF7DA8"/>
    <w:rsid w:val="00F0135A"/>
    <w:rsid w:val="00F01720"/>
    <w:rsid w:val="00F01FCF"/>
    <w:rsid w:val="00F024C2"/>
    <w:rsid w:val="00F04329"/>
    <w:rsid w:val="00F045CB"/>
    <w:rsid w:val="00F05C05"/>
    <w:rsid w:val="00F10DC4"/>
    <w:rsid w:val="00F118F8"/>
    <w:rsid w:val="00F12235"/>
    <w:rsid w:val="00F134D7"/>
    <w:rsid w:val="00F14298"/>
    <w:rsid w:val="00F14477"/>
    <w:rsid w:val="00F14F6D"/>
    <w:rsid w:val="00F16082"/>
    <w:rsid w:val="00F204EF"/>
    <w:rsid w:val="00F20C74"/>
    <w:rsid w:val="00F21B32"/>
    <w:rsid w:val="00F227E7"/>
    <w:rsid w:val="00F24E34"/>
    <w:rsid w:val="00F263CE"/>
    <w:rsid w:val="00F26B98"/>
    <w:rsid w:val="00F27FE2"/>
    <w:rsid w:val="00F30979"/>
    <w:rsid w:val="00F32199"/>
    <w:rsid w:val="00F32386"/>
    <w:rsid w:val="00F3344E"/>
    <w:rsid w:val="00F33D8A"/>
    <w:rsid w:val="00F3615E"/>
    <w:rsid w:val="00F36950"/>
    <w:rsid w:val="00F40D66"/>
    <w:rsid w:val="00F41322"/>
    <w:rsid w:val="00F43BCC"/>
    <w:rsid w:val="00F45F28"/>
    <w:rsid w:val="00F466A8"/>
    <w:rsid w:val="00F46F21"/>
    <w:rsid w:val="00F50071"/>
    <w:rsid w:val="00F50EF2"/>
    <w:rsid w:val="00F523C9"/>
    <w:rsid w:val="00F531CC"/>
    <w:rsid w:val="00F53B7E"/>
    <w:rsid w:val="00F53ECE"/>
    <w:rsid w:val="00F53FB2"/>
    <w:rsid w:val="00F54292"/>
    <w:rsid w:val="00F543D1"/>
    <w:rsid w:val="00F54CB3"/>
    <w:rsid w:val="00F5599B"/>
    <w:rsid w:val="00F57015"/>
    <w:rsid w:val="00F57CF6"/>
    <w:rsid w:val="00F60213"/>
    <w:rsid w:val="00F61C6F"/>
    <w:rsid w:val="00F62BF8"/>
    <w:rsid w:val="00F63FC2"/>
    <w:rsid w:val="00F642CC"/>
    <w:rsid w:val="00F64737"/>
    <w:rsid w:val="00F64D19"/>
    <w:rsid w:val="00F679D5"/>
    <w:rsid w:val="00F70059"/>
    <w:rsid w:val="00F70485"/>
    <w:rsid w:val="00F7056A"/>
    <w:rsid w:val="00F706AE"/>
    <w:rsid w:val="00F71562"/>
    <w:rsid w:val="00F72723"/>
    <w:rsid w:val="00F72F12"/>
    <w:rsid w:val="00F73573"/>
    <w:rsid w:val="00F74635"/>
    <w:rsid w:val="00F74EC0"/>
    <w:rsid w:val="00F75728"/>
    <w:rsid w:val="00F76B48"/>
    <w:rsid w:val="00F7710F"/>
    <w:rsid w:val="00F77D69"/>
    <w:rsid w:val="00F805CB"/>
    <w:rsid w:val="00F822EA"/>
    <w:rsid w:val="00F82CE8"/>
    <w:rsid w:val="00F8777F"/>
    <w:rsid w:val="00F910B8"/>
    <w:rsid w:val="00F92410"/>
    <w:rsid w:val="00F927A5"/>
    <w:rsid w:val="00F929B0"/>
    <w:rsid w:val="00F93225"/>
    <w:rsid w:val="00F933AB"/>
    <w:rsid w:val="00F94AC7"/>
    <w:rsid w:val="00F954A7"/>
    <w:rsid w:val="00F95FB0"/>
    <w:rsid w:val="00FA32B3"/>
    <w:rsid w:val="00FA38C1"/>
    <w:rsid w:val="00FA4EC1"/>
    <w:rsid w:val="00FA50E2"/>
    <w:rsid w:val="00FA65F7"/>
    <w:rsid w:val="00FA7074"/>
    <w:rsid w:val="00FB078F"/>
    <w:rsid w:val="00FB21A3"/>
    <w:rsid w:val="00FB4225"/>
    <w:rsid w:val="00FB4398"/>
    <w:rsid w:val="00FB4738"/>
    <w:rsid w:val="00FB479A"/>
    <w:rsid w:val="00FB56F4"/>
    <w:rsid w:val="00FB6152"/>
    <w:rsid w:val="00FB7A10"/>
    <w:rsid w:val="00FC095C"/>
    <w:rsid w:val="00FC1C65"/>
    <w:rsid w:val="00FC2A92"/>
    <w:rsid w:val="00FC44E9"/>
    <w:rsid w:val="00FC4E5A"/>
    <w:rsid w:val="00FD23B6"/>
    <w:rsid w:val="00FD2945"/>
    <w:rsid w:val="00FD3AFD"/>
    <w:rsid w:val="00FD4037"/>
    <w:rsid w:val="00FD476F"/>
    <w:rsid w:val="00FD4AE2"/>
    <w:rsid w:val="00FD52E4"/>
    <w:rsid w:val="00FD54FA"/>
    <w:rsid w:val="00FD598D"/>
    <w:rsid w:val="00FD5A94"/>
    <w:rsid w:val="00FD64AD"/>
    <w:rsid w:val="00FD7154"/>
    <w:rsid w:val="00FE1F40"/>
    <w:rsid w:val="00FE2A5E"/>
    <w:rsid w:val="00FE3C9B"/>
    <w:rsid w:val="00FE471F"/>
    <w:rsid w:val="00FE5327"/>
    <w:rsid w:val="00FE7D8E"/>
    <w:rsid w:val="00FF015F"/>
    <w:rsid w:val="00FF0B20"/>
    <w:rsid w:val="00FF0D2C"/>
    <w:rsid w:val="00FF1505"/>
    <w:rsid w:val="00FF3E56"/>
    <w:rsid w:val="00FF4955"/>
    <w:rsid w:val="00FF4F2A"/>
    <w:rsid w:val="00FF6BF8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62D7"/>
  <w15:chartTrackingRefBased/>
  <w15:docId w15:val="{920B8400-4727-4812-8D5F-71D5DAFB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6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6A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724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5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E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A8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2FF2"/>
  </w:style>
  <w:style w:type="character" w:customStyle="1" w:styleId="DateChar">
    <w:name w:val="Date Char"/>
    <w:basedOn w:val="DefaultParagraphFont"/>
    <w:link w:val="Date"/>
    <w:uiPriority w:val="99"/>
    <w:semiHidden/>
    <w:rsid w:val="00132FF2"/>
  </w:style>
  <w:style w:type="character" w:styleId="FollowedHyperlink">
    <w:name w:val="FollowedHyperlink"/>
    <w:basedOn w:val="DefaultParagraphFont"/>
    <w:uiPriority w:val="99"/>
    <w:semiHidden/>
    <w:unhideWhenUsed/>
    <w:rsid w:val="00801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29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3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0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5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7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msol.com/multiphysics/diffusion-equation" TargetMode="External"/><Relationship Id="rId7" Type="http://schemas.openxmlformats.org/officeDocument/2006/relationships/hyperlink" Target="http://portal.goa-on.org/Explor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609A88-1F80-DB43-A9BC-0E17206B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13</Pages>
  <Words>3675</Words>
  <Characters>20949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cp:keywords/>
  <dc:description/>
  <cp:lastModifiedBy>Microsoft Office User</cp:lastModifiedBy>
  <cp:revision>1891</cp:revision>
  <cp:lastPrinted>2018-10-04T22:01:00Z</cp:lastPrinted>
  <dcterms:created xsi:type="dcterms:W3CDTF">2018-08-20T14:47:00Z</dcterms:created>
  <dcterms:modified xsi:type="dcterms:W3CDTF">2018-10-05T18:27:00Z</dcterms:modified>
</cp:coreProperties>
</file>