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《云印平台系统》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</w:t>
      </w:r>
      <w:r>
        <w:rPr>
          <w:b/>
          <w:bCs/>
          <w:sz w:val="44"/>
        </w:rPr>
        <w:t>019年5月7日</w:t>
      </w:r>
    </w:p>
    <w:p>
      <w:pPr>
        <w:jc w:val="both"/>
        <w:rPr>
          <w:b/>
          <w:bCs/>
          <w:sz w:val="28"/>
          <w:szCs w:val="28"/>
        </w:rPr>
      </w:pPr>
    </w:p>
    <w:tbl>
      <w:tblPr>
        <w:tblStyle w:val="4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201731082208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黄亚恒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201731082408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肖莉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201731082206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邓召春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201731102211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方旭瑞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201731081716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汪海鑫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201731062514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郑智豪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201731083311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姜亦航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201731062534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肖磊</w:t>
            </w:r>
          </w:p>
        </w:tc>
        <w:tc>
          <w:tcPr>
            <w:tcW w:w="284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4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39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39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39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39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39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39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39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39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39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39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39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39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39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39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39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39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39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39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39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9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63"/>
        <w:rPr>
          <w:rFonts w:hint="eastAsia"/>
        </w:rPr>
      </w:pPr>
      <w:r>
        <w:rPr>
          <w:rFonts w:hint="eastAsia"/>
        </w:rPr>
        <w:t>本设计书是云印平台项目程序的研发概要设计,将提供给项目开发进程中或者项目结束后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双方人员使用,同时也可以</w:t>
      </w:r>
      <w:r>
        <w:rPr>
          <w:rFonts w:hint="eastAsia"/>
          <w:lang w:val="en-US" w:eastAsia="zh-CN"/>
        </w:rPr>
        <w:t>提供给</w:t>
      </w:r>
      <w:r>
        <w:rPr>
          <w:rFonts w:hint="eastAsia"/>
        </w:rPr>
        <w:t>实施后期的维护人员使用。</w:t>
      </w:r>
    </w:p>
    <w:p>
      <w:pPr>
        <w:pStyle w:val="4"/>
      </w:pPr>
      <w:bookmarkStart w:id="2" w:name="_Toc469413312"/>
      <w:r>
        <w:rPr>
          <w:rFonts w:hint="eastAsia"/>
        </w:rPr>
        <w:t>定义</w:t>
      </w:r>
      <w:bookmarkEnd w:id="2"/>
    </w:p>
    <w:p>
      <w:pPr>
        <w:pStyle w:val="4"/>
        <w:numPr>
          <w:ilvl w:val="0"/>
          <w:numId w:val="0"/>
        </w:numPr>
        <w:ind w:firstLine="100" w:firstLineChars="50"/>
        <w:rPr>
          <w:b w:val="0"/>
          <w:sz w:val="20"/>
          <w:szCs w:val="20"/>
        </w:rPr>
      </w:pPr>
      <w:r>
        <w:rPr>
          <w:rStyle w:val="37"/>
          <w:b/>
          <w:bCs w:val="0"/>
          <w:sz w:val="20"/>
          <w:szCs w:val="20"/>
        </w:rPr>
        <w:t>Hybrid 技术</w:t>
      </w:r>
      <w:r>
        <w:rPr>
          <w:rStyle w:val="37"/>
          <w:rFonts w:hint="eastAsia"/>
          <w:b w:val="0"/>
          <w:bCs w:val="0"/>
          <w:sz w:val="20"/>
          <w:szCs w:val="20"/>
        </w:rPr>
        <w:t>：</w:t>
      </w:r>
      <w:r>
        <w:rPr>
          <w:b w:val="0"/>
          <w:sz w:val="20"/>
          <w:szCs w:val="20"/>
        </w:rPr>
        <w:t>介于客户端原生技术与 Web 技术之间的，互相结合各自特点的技术</w:t>
      </w:r>
      <w:r>
        <w:rPr>
          <w:rFonts w:hint="eastAsia"/>
          <w:b w:val="0"/>
          <w:sz w:val="20"/>
          <w:szCs w:val="20"/>
        </w:rPr>
        <w:t>。</w:t>
      </w:r>
    </w:p>
    <w:p>
      <w:pPr>
        <w:pStyle w:val="3"/>
        <w:ind w:left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DFD：</w:t>
      </w:r>
      <w:r>
        <w:rPr>
          <w:rFonts w:hint="eastAsia"/>
        </w:rPr>
        <w:t>D</w:t>
      </w:r>
      <w:r>
        <w:t>ata Flow Diagram（</w:t>
      </w:r>
      <w:r>
        <w:rPr>
          <w:rFonts w:hint="eastAsia"/>
        </w:rPr>
        <w:t>数据流图</w:t>
      </w:r>
      <w:r>
        <w:t>）</w:t>
      </w:r>
    </w:p>
    <w:p>
      <w:pPr>
        <w:pStyle w:val="4"/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pStyle w:val="63"/>
        <w:rPr>
          <w:rFonts w:hint="eastAsia"/>
        </w:rPr>
      </w:pPr>
      <w:r>
        <w:rPr>
          <w:rFonts w:hint="eastAsia"/>
        </w:rPr>
        <w:t>《国家标准</w:t>
      </w:r>
      <w:r>
        <w:t>软件开发文档规范</w:t>
      </w:r>
      <w:r>
        <w:rPr>
          <w:rFonts w:hint="eastAsia"/>
        </w:rPr>
        <w:t xml:space="preserve">》 </w:t>
      </w:r>
    </w:p>
    <w:p>
      <w:pPr>
        <w:pStyle w:val="63"/>
        <w:rPr>
          <w:iCs w:val="0"/>
        </w:rPr>
      </w:pPr>
      <w:r>
        <w:rPr>
          <w:rFonts w:hint="eastAsia"/>
          <w:iCs w:val="0"/>
        </w:rPr>
        <w:t>《软件开发流程</w:t>
      </w:r>
      <w:r>
        <w:rPr>
          <w:iCs w:val="0"/>
        </w:rPr>
        <w:t>》</w:t>
      </w:r>
    </w:p>
    <w:p>
      <w:pPr>
        <w:pStyle w:val="63"/>
        <w:rPr>
          <w:rFonts w:hint="eastAsia"/>
          <w:iCs w:val="0"/>
        </w:rPr>
      </w:pPr>
      <w:r>
        <w:rPr>
          <w:rFonts w:hint="eastAsia"/>
          <w:iCs w:val="0"/>
        </w:rPr>
        <w:t>《小程序开发指南</w:t>
      </w:r>
      <w:r>
        <w:rPr>
          <w:iCs w:val="0"/>
        </w:rPr>
        <w:t>》</w:t>
      </w:r>
    </w:p>
    <w:p>
      <w:pPr>
        <w:pStyle w:val="2"/>
      </w:pPr>
      <w:bookmarkStart w:id="4" w:name="_Toc469413314"/>
      <w:r>
        <w:rPr>
          <w:rFonts w:hint="eastAsia"/>
        </w:rPr>
        <w:t>范围</w:t>
      </w:r>
      <w:bookmarkEnd w:id="4"/>
    </w:p>
    <w:p>
      <w:pPr>
        <w:pStyle w:val="4"/>
      </w:pPr>
      <w:bookmarkStart w:id="5" w:name="_Toc469413315"/>
      <w:r>
        <w:rPr>
          <w:rFonts w:hint="eastAsia"/>
        </w:rPr>
        <w:t>系统主要目标</w:t>
      </w:r>
      <w:bookmarkEnd w:id="5"/>
    </w:p>
    <w:p>
      <w:r>
        <w:rPr>
          <w:rFonts w:hint="eastAsia"/>
        </w:rPr>
        <w:t>打印</w:t>
      </w:r>
      <w:r>
        <w:t>系统主要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文件上传</w:t>
      </w:r>
      <w:r>
        <w:t>，打印</w:t>
      </w:r>
      <w:r>
        <w:rPr>
          <w:rFonts w:hint="eastAsia"/>
        </w:rPr>
        <w:t>规格</w:t>
      </w:r>
      <w:r>
        <w:t>选择</w:t>
      </w:r>
      <w:r>
        <w:rPr>
          <w:rFonts w:hint="eastAsia"/>
        </w:rPr>
        <w:t>，</w:t>
      </w:r>
      <w:r>
        <w:t>客户信息输入</w:t>
      </w:r>
      <w:r>
        <w:rPr>
          <w:rFonts w:hint="eastAsia"/>
        </w:rPr>
        <w:t>并</w:t>
      </w:r>
      <w:r>
        <w:t>上传，</w:t>
      </w:r>
      <w:r>
        <w:rPr>
          <w:rFonts w:hint="eastAsia"/>
        </w:rPr>
        <w:t>返回</w:t>
      </w:r>
      <w:r>
        <w:t>计算金额</w:t>
      </w:r>
    </w:p>
    <w:p>
      <w:r>
        <w:rPr>
          <w:rFonts w:hint="eastAsia"/>
        </w:rPr>
        <w:t>共享资源</w:t>
      </w:r>
      <w:r>
        <w:t>主要功能：</w:t>
      </w:r>
      <w:r>
        <w:rPr>
          <w:rFonts w:hint="eastAsia"/>
        </w:rPr>
        <w:t>文件下载</w:t>
      </w:r>
      <w:r>
        <w:t>，文件上传</w:t>
      </w:r>
    </w:p>
    <w:p>
      <w:pPr>
        <w:rPr>
          <w:rFonts w:hint="eastAsia"/>
        </w:rPr>
      </w:pPr>
      <w:r>
        <w:rPr>
          <w:rFonts w:hint="eastAsia"/>
        </w:rPr>
        <w:t>广告设计</w:t>
      </w:r>
      <w:r>
        <w:t>主要功能：设计需求输入</w:t>
      </w:r>
      <w:r>
        <w:rPr>
          <w:rFonts w:hint="eastAsia"/>
        </w:rPr>
        <w:t>并</w:t>
      </w:r>
      <w:r>
        <w:t>上</w:t>
      </w:r>
      <w:r>
        <w:rPr>
          <w:rFonts w:hint="eastAsia"/>
        </w:rPr>
        <w:t>传，</w:t>
      </w:r>
      <w:r>
        <w:t>返回</w:t>
      </w:r>
      <w:r>
        <w:rPr>
          <w:rFonts w:hint="eastAsia"/>
        </w:rPr>
        <w:t>上传成功界面</w:t>
      </w:r>
    </w:p>
    <w:p>
      <w:pPr>
        <w:pStyle w:val="4"/>
      </w:pPr>
      <w:bookmarkStart w:id="6" w:name="_Toc469413316"/>
      <w:r>
        <w:rPr>
          <w:rFonts w:hint="eastAsia"/>
        </w:rPr>
        <w:t>主要软件需求</w:t>
      </w:r>
      <w:bookmarkEnd w:id="6"/>
    </w:p>
    <w:p>
      <w:pPr>
        <w:rPr>
          <w:rFonts w:hint="eastAsia"/>
        </w:rPr>
      </w:pPr>
      <w:r>
        <w:rPr>
          <w:rFonts w:hint="eastAsia"/>
        </w:rPr>
        <w:t>用户</w:t>
      </w:r>
      <w:r>
        <w:t>对软件系统要求使用简单方便，必要的功能</w:t>
      </w:r>
      <w:r>
        <w:rPr>
          <w:rFonts w:hint="eastAsia"/>
        </w:rPr>
        <w:t>不能少，</w:t>
      </w:r>
      <w:r>
        <w:t>多余的功能也不需要，界面设计要大方得体</w:t>
      </w:r>
      <w:r>
        <w:rPr>
          <w:rFonts w:hint="eastAsia"/>
        </w:rPr>
        <w:t>，</w:t>
      </w:r>
      <w:r>
        <w:t>有良好的视觉效果。</w:t>
      </w:r>
    </w:p>
    <w:p>
      <w:pPr>
        <w:pStyle w:val="4"/>
      </w:pPr>
      <w:bookmarkStart w:id="7" w:name="_Toc469413317"/>
      <w:r>
        <w:rPr>
          <w:rFonts w:hint="eastAsia"/>
        </w:rPr>
        <w:t>设计约束、限制</w:t>
      </w:r>
      <w:bookmarkEnd w:id="7"/>
    </w:p>
    <w:p>
      <w:r>
        <w:rPr>
          <w:rFonts w:hint="eastAsia"/>
        </w:rPr>
        <w:t>设计</w:t>
      </w:r>
      <w:r>
        <w:t>应当是模块化的，即该软件应当从逻辑上被划分成多个部件，分别实现各种特定功能和子功能。</w:t>
      </w:r>
    </w:p>
    <w:p>
      <w:pPr>
        <w:rPr>
          <w:rFonts w:hint="eastAsia"/>
        </w:rPr>
      </w:pPr>
      <w:r>
        <w:rPr>
          <w:rFonts w:hint="eastAsia"/>
        </w:rPr>
        <w:t>设计</w:t>
      </w:r>
      <w:r>
        <w:t>最终</w:t>
      </w:r>
      <w:r>
        <w:rPr>
          <w:rFonts w:hint="eastAsia"/>
        </w:rPr>
        <w:t>应当给出</w:t>
      </w:r>
      <w:r>
        <w:t>具体的模块，这些模块就具有独立的功能特性。</w:t>
      </w:r>
    </w:p>
    <w:p>
      <w:pPr>
        <w:pStyle w:val="2"/>
      </w:pPr>
      <w:bookmarkStart w:id="8" w:name="_Toc469413318"/>
      <w:r>
        <w:rPr>
          <w:rFonts w:hint="eastAsia"/>
        </w:rPr>
        <w:t>软件系统结构设计</w:t>
      </w:r>
      <w:bookmarkEnd w:id="8"/>
    </w:p>
    <w:p>
      <w:pPr>
        <w:pStyle w:val="4"/>
      </w:pPr>
      <w:bookmarkStart w:id="9" w:name="_Toc469413319"/>
      <w:r>
        <w:rPr>
          <w:rFonts w:hint="eastAsia"/>
        </w:rPr>
        <w:t>软件体系结构</w:t>
      </w:r>
      <w:bookmarkEnd w:id="9"/>
    </w:p>
    <w:p>
      <w:pPr>
        <w:pStyle w:val="63"/>
      </w:pPr>
      <w:r>
        <w:rPr>
          <w:rFonts w:hint="eastAsia"/>
        </w:rPr>
        <w:t>利用变换分析方法将DFD映射为软件结构（如基于</w:t>
      </w:r>
      <w:r>
        <w:t>DFD</w:t>
      </w:r>
      <w:r>
        <w:rPr>
          <w:rFonts w:hint="eastAsia"/>
        </w:rPr>
        <w:t>或基于IDEF0　的结构设计），并采用适当的优化准则进行软件结构的优化。</w:t>
      </w:r>
      <w:r>
        <w:br w:type="textWrapping"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>
      <w:pPr>
        <w:pStyle w:val="5"/>
        <w:rPr>
          <w:i w:val="0"/>
        </w:rPr>
      </w:pPr>
      <w:bookmarkStart w:id="10" w:name="_Toc469413320"/>
      <w:r>
        <w:rPr>
          <w:rFonts w:hint="eastAsia"/>
          <w:i w:val="0"/>
        </w:rPr>
        <w:t>软件程序结构图</w:t>
      </w:r>
      <w:bookmarkEnd w:id="10"/>
    </w:p>
    <w:p>
      <w:pPr>
        <w:pStyle w:val="63"/>
        <w:rPr>
          <w:rFonts w:hint="eastAsia"/>
        </w:rPr>
      </w:pPr>
      <w:r>
        <w:rPr>
          <w:rFonts w:hint="eastAsia"/>
        </w:rPr>
        <w:t>画出软件体系结构的树状层次。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808730"/>
            <wp:effectExtent l="0" t="0" r="0" b="0"/>
            <wp:docPr id="1" name="图片 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5"/>
        <w:rPr>
          <w:i w:val="0"/>
        </w:rPr>
      </w:pPr>
      <w:bookmarkStart w:id="11" w:name="_Toc469413321"/>
      <w:r>
        <w:rPr>
          <w:rFonts w:hint="eastAsia"/>
          <w:i w:val="0"/>
        </w:rPr>
        <w:t>模块描述</w:t>
      </w:r>
      <w:bookmarkEnd w:id="11"/>
    </w:p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用户信息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用户信息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在线打印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用户提交个人信息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spacing w:line="360" w:lineRule="auto"/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店家接收用户个人信息信息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接收用户上传的个人信息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bookmarkStart w:id="12" w:name="_Toc469413322"/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文件上传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文件上传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在线打印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自己所需打印的文件资料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用户所需打印的资料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为用户提供资料查询和资料上传的功能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金额计算</w:t>
            </w: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打印规格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打印份数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在线打印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用所需打印资料规格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商家接收打印资料规格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给商家提供用户所需打印资料份数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金额计算</w:t>
            </w: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金额计算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计算金额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在线打印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用户提交的打印要求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spacing w:line="360" w:lineRule="auto"/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用户打印资料所需要支付的金额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接收用户上传的文件并按用户要求进行打印和配送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运行环</w:t>
            </w:r>
          </w:p>
          <w:p>
            <w:pP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打印规格，文件上传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资料上传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上传资料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资料查询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用户上传可以共享的资料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rPr>
                <w:rFonts w:hint="default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在资料库里新增用户刚刚所传输的资料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用户将自己的资料共享在资料库中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资料下载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资料下载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在线打印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用户输入想要查询的资料的关键字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spacing w:line="360" w:lineRule="auto"/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用户所查询资料的信息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</w:t>
            </w:r>
            <w:r>
              <w:rPr>
                <w:rFonts w:hint="eastAsia" w:ascii="宋体"/>
                <w:sz w:val="24"/>
                <w:lang w:val="en-US" w:eastAsia="zh-CN"/>
              </w:rPr>
              <w:t>资料库中寻找用</w:t>
            </w: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户所查询的</w:t>
            </w:r>
            <w:r>
              <w:rPr>
                <w:rFonts w:hint="eastAsia" w:ascii="宋体"/>
                <w:sz w:val="24"/>
                <w:lang w:val="en-US" w:eastAsia="zh-CN"/>
              </w:rPr>
              <w:t>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用户信息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用户信息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广告设计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用户提交个人信息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spacing w:line="360" w:lineRule="auto"/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店家接收用户个人信息信息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功　能</w:t>
            </w:r>
          </w:p>
          <w:p>
            <w:pPr>
              <w:spacing w:line="360" w:lineRule="auto"/>
              <w:jc w:val="both"/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接收用户上传的个人信息并输出给商家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/>
    <w:tbl>
      <w:tblPr>
        <w:tblStyle w:val="42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需求上传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需求上传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广告设计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用户对广告设计的需求信息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top"/>
          </w:tcPr>
          <w:p>
            <w:pPr>
              <w:spacing w:line="360" w:lineRule="auto"/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店家接收用户对广告设计的需求信息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为用户提供优质广告设计服务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</w:pPr>
            <w:r>
              <w:rPr>
                <w:rFonts w:hint="eastAsia" w:ascii="宋体" w:hAnsi="Arial" w:eastAsia="宋体" w:cs="Times New Roman"/>
                <w:iCs w:val="0"/>
                <w:snapToGrid w:val="0"/>
                <w:kern w:val="0"/>
                <w:sz w:val="24"/>
                <w:szCs w:val="20"/>
                <w:lang w:val="en-US" w:eastAsia="zh-CN" w:bidi="ar-SA"/>
              </w:rPr>
              <w:t>依附于微信运行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 xml:space="preserve"> 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</w:tr>
    </w:tbl>
    <w:p>
      <w:pPr>
        <w:pStyle w:val="4"/>
        <w:numPr>
          <w:ilvl w:val="1"/>
          <w:numId w:val="0"/>
        </w:numPr>
        <w:ind w:leftChars="0"/>
      </w:pPr>
    </w:p>
    <w:p>
      <w:pPr>
        <w:pStyle w:val="4"/>
      </w:pPr>
      <w:r>
        <w:rPr>
          <w:rFonts w:hint="eastAsia"/>
        </w:rPr>
        <w:t>功能需求追溯</w:t>
      </w:r>
      <w:bookmarkEnd w:id="12"/>
    </w:p>
    <w:tbl>
      <w:tblPr>
        <w:tblStyle w:val="42"/>
        <w:tblW w:w="8765" w:type="dxa"/>
        <w:tblInd w:w="-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704"/>
        <w:gridCol w:w="1704"/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模块1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模块2</w:t>
            </w:r>
          </w:p>
        </w:tc>
        <w:tc>
          <w:tcPr>
            <w:tcW w:w="1704" w:type="dxa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模块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3-7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</w:tc>
        <w:tc>
          <w:tcPr>
            <w:tcW w:w="1700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功能需求1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0" w:type="dxa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功能需求2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0" w:type="dxa"/>
          </w:tcPr>
          <w:p>
            <w:pPr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功能需求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3-7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0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功能能需求8</w:t>
            </w: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</w:tbl>
    <w:p>
      <w:pPr>
        <w:pStyle w:val="2"/>
      </w:pPr>
      <w:bookmarkStart w:id="13" w:name="_Toc469413323"/>
      <w:r>
        <w:rPr>
          <w:rFonts w:hint="eastAsia"/>
        </w:rPr>
        <w:t>数据设计</w:t>
      </w:r>
      <w:bookmarkEnd w:id="13"/>
    </w:p>
    <w:p>
      <w:pPr>
        <w:pStyle w:val="63"/>
      </w:pPr>
      <w:r>
        <w:rPr>
          <w:rFonts w:hint="eastAsia"/>
        </w:rPr>
        <w:t>见数据库</w:t>
      </w:r>
      <w:r>
        <w:t>设计说明书</w:t>
      </w:r>
      <w:r>
        <w:rPr>
          <w:rFonts w:hint="eastAsia"/>
        </w:rPr>
        <w:t>。</w:t>
      </w:r>
    </w:p>
    <w:p>
      <w:pPr>
        <w:pStyle w:val="2"/>
      </w:pPr>
      <w:bookmarkStart w:id="14" w:name="_Toc469413324"/>
      <w:r>
        <w:rPr>
          <w:rFonts w:hint="eastAsia"/>
        </w:rPr>
        <w:t>接口设计</w:t>
      </w:r>
      <w:bookmarkEnd w:id="14"/>
    </w:p>
    <w:p>
      <w:pPr>
        <w:pStyle w:val="4"/>
      </w:pPr>
      <w:bookmarkStart w:id="15" w:name="_Toc469413325"/>
      <w:r>
        <w:rPr>
          <w:rFonts w:hint="eastAsia"/>
        </w:rPr>
        <w:t>用户界面设计规则</w:t>
      </w:r>
      <w:bookmarkEnd w:id="15"/>
    </w:p>
    <w:p>
      <w:pPr>
        <w:pStyle w:val="63"/>
        <w:numPr>
          <w:ilvl w:val="0"/>
          <w:numId w:val="2"/>
        </w:numPr>
      </w:pPr>
      <w:r>
        <w:t>内容简洁</w:t>
      </w:r>
    </w:p>
    <w:p>
      <w:pPr>
        <w:pStyle w:val="63"/>
        <w:numPr>
          <w:ilvl w:val="0"/>
          <w:numId w:val="2"/>
        </w:numPr>
      </w:pPr>
      <w:r>
        <w:t>结构明晰</w:t>
      </w:r>
    </w:p>
    <w:p>
      <w:pPr>
        <w:pStyle w:val="63"/>
        <w:numPr>
          <w:ilvl w:val="0"/>
          <w:numId w:val="2"/>
        </w:numPr>
        <w:rPr>
          <w:rFonts w:hint="eastAsia"/>
        </w:rPr>
      </w:pPr>
      <w:r>
        <w:t>色调统一和谐</w:t>
      </w:r>
    </w:p>
    <w:p>
      <w:pPr>
        <w:pStyle w:val="4"/>
      </w:pPr>
      <w:bookmarkStart w:id="16" w:name="_Toc469413326"/>
      <w:r>
        <w:rPr>
          <w:rFonts w:hint="eastAsia"/>
        </w:rPr>
        <w:t>内部接口设计</w:t>
      </w:r>
      <w:bookmarkEnd w:id="16"/>
    </w:p>
    <w:p>
      <w:pPr>
        <w:pStyle w:val="63"/>
        <w:rPr>
          <w:rFonts w:hint="eastAsia"/>
        </w:rPr>
      </w:pPr>
      <w:r>
        <w:t>计算金额模板需要调用打印规格模板</w:t>
      </w:r>
    </w:p>
    <w:p>
      <w:pPr>
        <w:pStyle w:val="4"/>
      </w:pPr>
      <w:bookmarkStart w:id="17" w:name="_Toc469413327"/>
      <w:r>
        <w:rPr>
          <w:rFonts w:hint="eastAsia"/>
        </w:rPr>
        <w:t>外部接口设计</w:t>
      </w:r>
      <w:bookmarkEnd w:id="17"/>
    </w:p>
    <w:p>
      <w:pPr>
        <w:pStyle w:val="63"/>
        <w:rPr>
          <w:rFonts w:hint="eastAsia"/>
        </w:rPr>
      </w:pPr>
      <w:r>
        <w:t>打印模块与打印机连接</w:t>
      </w:r>
    </w:p>
    <w:p>
      <w:pPr>
        <w:pStyle w:val="2"/>
        <w:rPr>
          <w:rFonts w:hint="eastAsia"/>
        </w:rPr>
      </w:pPr>
      <w:bookmarkStart w:id="18" w:name="_Toc469413328"/>
      <w:r>
        <w:rPr>
          <w:rFonts w:hint="eastAsia"/>
        </w:rPr>
        <w:t>出错处理设计</w:t>
      </w:r>
      <w:bookmarkEnd w:id="18"/>
    </w:p>
    <w:p>
      <w:pPr>
        <w:pStyle w:val="3"/>
        <w:ind w:left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1输入信息格式出错</w:t>
      </w: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pStyle w:val="3"/>
        <w:ind w:left="0"/>
        <w:rPr>
          <w:rFonts w:hint="eastAsia"/>
        </w:rPr>
      </w:pPr>
      <w:r>
        <w:t>当上传信息时系统判定格式出错，返回弹框内容”输入信息格式出错，请检查后重新输入”。</w:t>
      </w:r>
    </w:p>
    <w:p>
      <w:pPr>
        <w:pStyle w:val="3"/>
        <w:ind w:left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.2上传文件格式出错</w:t>
      </w:r>
    </w:p>
    <w:p>
      <w:pPr>
        <w:pStyle w:val="3"/>
        <w:ind w:left="0"/>
        <w:rPr>
          <w:rFonts w:hint="eastAsia"/>
        </w:rPr>
      </w:pPr>
      <w:r>
        <w:t>当上传信息时系统判定格式出错，返回弹框内容”上传文件格式出错，请检查后重新上传”。</w:t>
      </w:r>
    </w:p>
    <w:p>
      <w:pPr>
        <w:pStyle w:val="3"/>
        <w:ind w:left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.3系统出现错误</w:t>
      </w:r>
    </w:p>
    <w:p>
      <w:pPr>
        <w:pStyle w:val="3"/>
        <w:ind w:left="0"/>
        <w:rPr>
          <w:rFonts w:hint="eastAsia"/>
        </w:rPr>
      </w:pPr>
      <w:r>
        <w:t>由于数据在数据库中已经有备份，故在系统出错后可以依靠数据库的恢复功能，并且依靠日志文件使系统再启动，就算系统崩溃用户数据也不会丢失或遭到破坏。</w:t>
      </w:r>
    </w:p>
    <w:p>
      <w:bookmarkStart w:id="19" w:name="_GoBack"/>
      <w:bookmarkEnd w:id="19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8"/>
      </w:rPr>
    </w:pPr>
    <w:r>
      <w:rPr>
        <w:rStyle w:val="38"/>
      </w:rPr>
      <w:fldChar w:fldCharType="begin"/>
    </w:r>
    <w:r>
      <w:rPr>
        <w:rStyle w:val="38"/>
      </w:rPr>
      <w:instrText xml:space="preserve">PAGE  </w:instrText>
    </w:r>
    <w:r>
      <w:rPr>
        <w:rStyle w:val="38"/>
      </w:rPr>
      <w:fldChar w:fldCharType="separate"/>
    </w:r>
    <w:r>
      <w:rPr>
        <w:rStyle w:val="38"/>
      </w:rPr>
      <w:t>7</w:t>
    </w:r>
    <w:r>
      <w:rPr>
        <w:rStyle w:val="38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A77026F"/>
    <w:multiLevelType w:val="multilevel"/>
    <w:tmpl w:val="7A7702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0D1D40"/>
    <w:rsid w:val="00100512"/>
    <w:rsid w:val="00106A7D"/>
    <w:rsid w:val="001E01F9"/>
    <w:rsid w:val="0023799F"/>
    <w:rsid w:val="00256C99"/>
    <w:rsid w:val="00386B60"/>
    <w:rsid w:val="003A1AB4"/>
    <w:rsid w:val="003E2DBA"/>
    <w:rsid w:val="00464E81"/>
    <w:rsid w:val="00577EB3"/>
    <w:rsid w:val="005830E8"/>
    <w:rsid w:val="00595CB2"/>
    <w:rsid w:val="005E611E"/>
    <w:rsid w:val="00643D69"/>
    <w:rsid w:val="00671875"/>
    <w:rsid w:val="006A1C18"/>
    <w:rsid w:val="00761556"/>
    <w:rsid w:val="00777B6C"/>
    <w:rsid w:val="007840A1"/>
    <w:rsid w:val="00830B9A"/>
    <w:rsid w:val="00866961"/>
    <w:rsid w:val="008A1CA2"/>
    <w:rsid w:val="009501C2"/>
    <w:rsid w:val="009A4D6A"/>
    <w:rsid w:val="009F4681"/>
    <w:rsid w:val="00AA2FE3"/>
    <w:rsid w:val="00B33A7E"/>
    <w:rsid w:val="00BD6308"/>
    <w:rsid w:val="00CA63DA"/>
    <w:rsid w:val="00CB315D"/>
    <w:rsid w:val="00D5577B"/>
    <w:rsid w:val="00D83EEE"/>
    <w:rsid w:val="00E656D9"/>
    <w:rsid w:val="00E848D2"/>
    <w:rsid w:val="1B3F6630"/>
    <w:rsid w:val="32012A01"/>
    <w:rsid w:val="3EF06913"/>
    <w:rsid w:val="472A6CE4"/>
    <w:rsid w:val="4C653C4C"/>
    <w:rsid w:val="4D160E63"/>
    <w:rsid w:val="4E4C3DF3"/>
    <w:rsid w:val="52484754"/>
    <w:rsid w:val="55367BEF"/>
    <w:rsid w:val="5B2B7031"/>
    <w:rsid w:val="5B93269E"/>
    <w:rsid w:val="68D8680B"/>
    <w:rsid w:val="78462F16"/>
    <w:rsid w:val="7A7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character" w:styleId="37">
    <w:name w:val="Strong"/>
    <w:basedOn w:val="36"/>
    <w:qFormat/>
    <w:uiPriority w:val="22"/>
    <w:rPr>
      <w:b/>
      <w:bCs/>
    </w:rPr>
  </w:style>
  <w:style w:type="character" w:styleId="38">
    <w:name w:val="page number"/>
    <w:basedOn w:val="36"/>
    <w:uiPriority w:val="0"/>
    <w:rPr>
      <w:rFonts w:eastAsia="Arial"/>
    </w:rPr>
  </w:style>
  <w:style w:type="character" w:styleId="39">
    <w:name w:val="Hyperlink"/>
    <w:basedOn w:val="36"/>
    <w:uiPriority w:val="99"/>
    <w:rPr>
      <w:color w:val="0000FF"/>
      <w:u w:val="single"/>
    </w:rPr>
  </w:style>
  <w:style w:type="character" w:styleId="40">
    <w:name w:val="annotation reference"/>
    <w:basedOn w:val="36"/>
    <w:semiHidden/>
    <w:uiPriority w:val="0"/>
    <w:rPr>
      <w:sz w:val="21"/>
      <w:szCs w:val="21"/>
    </w:rPr>
  </w:style>
  <w:style w:type="character" w:styleId="41">
    <w:name w:val="footnote reference"/>
    <w:basedOn w:val="36"/>
    <w:semiHidden/>
    <w:uiPriority w:val="0"/>
    <w:rPr>
      <w:sz w:val="20"/>
      <w:szCs w:val="20"/>
      <w:vertAlign w:val="superscript"/>
    </w:rPr>
  </w:style>
  <w:style w:type="table" w:styleId="43">
    <w:name w:val="Table Grid"/>
    <w:basedOn w:val="42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4">
    <w:name w:val="标题 1 Char"/>
    <w:basedOn w:val="36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6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6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6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6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6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6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6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6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6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6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6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6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6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6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6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6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6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64">
    <w:name w:val="tablecoloumn"/>
    <w:basedOn w:val="3"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Char"/>
    <w:basedOn w:val="36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6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6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6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6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435</Words>
  <Characters>2484</Characters>
  <Lines>20</Lines>
  <Paragraphs>5</Paragraphs>
  <TotalTime>28</TotalTime>
  <ScaleCrop>false</ScaleCrop>
  <LinksUpToDate>false</LinksUpToDate>
  <CharactersWithSpaces>2914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ForeverEternal</cp:lastModifiedBy>
  <dcterms:modified xsi:type="dcterms:W3CDTF">2019-05-10T03:23:01Z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