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36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HYPERNETS ALGORITHM THEORETICAL BASIS DOCUMENT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Version  0.0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23/7/19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Version History</w:t>
      </w:r>
    </w:p>
    <w:tbl>
      <w:tblPr>
        <w:tblStyle w:val="TableGrid"/>
        <w:tblW w:w="9243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2"/>
        <w:gridCol w:w="1413"/>
        <w:gridCol w:w="3383"/>
        <w:gridCol w:w="3224"/>
      </w:tblGrid>
      <w:tr>
        <w:trPr/>
        <w:tc>
          <w:tcPr>
            <w:tcW w:w="12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12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0.0</w:t>
            </w:r>
          </w:p>
        </w:tc>
        <w:tc>
          <w:tcPr>
            <w:tcW w:w="141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Draft Version</w:t>
            </w:r>
          </w:p>
        </w:tc>
        <w:tc>
          <w:tcPr>
            <w:tcW w:w="32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Samuel Hunt</w:t>
            </w:r>
          </w:p>
        </w:tc>
      </w:tr>
      <w:tr>
        <w:trPr/>
        <w:tc>
          <w:tcPr>
            <w:tcW w:w="12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8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432" w:hanging="432"/>
        <w:rPr/>
      </w:pPr>
      <w:bookmarkStart w:id="2" w:name="_Toc14890654"/>
      <w:bookmarkStart w:id="3" w:name="_Toc399841166"/>
      <w:bookmarkEnd w:id="3"/>
      <w:r>
        <w:rPr/>
        <w:t>Executive Summary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bookmarkStart w:id="4" w:name="_Toc14890655"/>
          <w:r>
            <w:rPr/>
            <w:t>Contents</w:t>
          </w:r>
          <w:bookmarkEnd w:id="4"/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color w:val="auto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4890654">
            <w:r>
              <w:rPr>
                <w:webHidden/>
                <w:rStyle w:val="IndexLink"/>
              </w:rPr>
              <w:t>Executive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_Toc14890654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color w:val="auto"/>
              <w:lang w:eastAsia="en-GB"/>
            </w:rPr>
          </w:pPr>
          <w:hyperlink w:anchor="_Toc14890655">
            <w:r>
              <w:rPr>
                <w:webHidden/>
                <w:rStyle w:val="IndexLink"/>
              </w:rPr>
              <w:t>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_Toc14890655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color w:val="auto"/>
              <w:lang w:eastAsia="en-GB"/>
            </w:rPr>
          </w:pPr>
          <w:hyperlink w:anchor="_Toc14890656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olor w:val="auto"/>
                <w:lang w:eastAsia="en-GB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_Toc14890656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color w:val="auto"/>
              <w:lang w:eastAsia="en-GB"/>
            </w:rPr>
          </w:pPr>
          <w:hyperlink w:anchor="_Toc14890657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olor w:val="auto"/>
                <w:lang w:eastAsia="en-GB"/>
              </w:rPr>
              <w:tab/>
            </w:r>
            <w:r>
              <w:rPr>
                <w:rStyle w:val="IndexLink"/>
              </w:rPr>
              <w:t>Description of Instrument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_Toc14890657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color w:val="auto"/>
              <w:lang w:eastAsia="en-GB"/>
            </w:rPr>
          </w:pPr>
          <w:hyperlink w:anchor="_Toc14890658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olor w:val="auto"/>
                <w:lang w:eastAsia="en-GB"/>
              </w:rPr>
              <w:tab/>
            </w:r>
            <w:r>
              <w:rPr>
                <w:rStyle w:val="IndexLink"/>
              </w:rPr>
              <w:t>Calibration Algorithm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_Toc14890658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color w:val="auto"/>
              <w:lang w:eastAsia="en-GB"/>
            </w:rPr>
          </w:pPr>
          <w:hyperlink w:anchor="_Toc14890659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olor w:val="auto"/>
                <w:lang w:eastAsia="en-GB"/>
              </w:rPr>
              <w:tab/>
            </w:r>
            <w:r>
              <w:rPr>
                <w:rStyle w:val="IndexLink"/>
              </w:rPr>
              <w:t>Calibration Algorithm Implementation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_Toc14890659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color w:val="auto"/>
              <w:lang w:eastAsia="en-GB"/>
            </w:rPr>
          </w:pPr>
          <w:hyperlink w:anchor="_Toc14890660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olor w:val="auto"/>
                <w:lang w:eastAsia="en-GB"/>
              </w:rPr>
              <w:tab/>
            </w:r>
            <w:r>
              <w:rPr>
                <w:rStyle w:val="IndexLink"/>
              </w:rPr>
              <w:t>Hypernets Data Product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_Toc14890660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r>
            <w:rPr/>
          </w:r>
          <w:r>
            <w:rPr/>
            <w:fldChar w:fldCharType="end"/>
          </w:r>
          <w:bookmarkStart w:id="5" w:name="_Toc399841167"/>
          <w:bookmarkStart w:id="6" w:name="_Toc399841167"/>
          <w:bookmarkEnd w:id="6"/>
        </w:p>
      </w:sdtContent>
    </w:sdt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  <w:color w:val="00000A"/>
          <w:sz w:val="22"/>
          <w:lang w:val="en-GB"/>
        </w:rPr>
      </w:pPr>
      <w:r>
        <w:fldChar w:fldCharType="begin"/>
      </w:r>
      <w:r>
        <w:rPr>
          <w:sz w:val="22"/>
          <w:color w:val="00000A"/>
          <w:lang w:val="en-GB"/>
        </w:rPr>
        <w:instrText>ADDIN EN.REFLIST</w:instrText>
      </w:r>
      <w:r>
        <w:rPr>
          <w:color w:val="00000A"/>
          <w:sz w:val="22"/>
          <w:lang w:val="en-GB"/>
        </w:rPr>
      </w:r>
      <w:r>
        <w:rPr>
          <w:sz w:val="22"/>
          <w:color w:val="00000A"/>
          <w:lang w:val="en-GB"/>
        </w:rPr>
        <w:fldChar w:fldCharType="separate"/>
      </w:r>
      <w:r>
        <w:rPr>
          <w:color w:val="00000A"/>
          <w:sz w:val="22"/>
          <w:lang w:val="en-GB"/>
        </w:rPr>
      </w:r>
      <w:r>
        <w:rPr>
          <w:color w:val="00000A"/>
          <w:sz w:val="22"/>
          <w:lang w:val="en-GB"/>
        </w:rPr>
      </w:r>
      <w:r>
        <w:rPr>
          <w:sz w:val="22"/>
          <w:color w:val="00000A"/>
          <w:lang w:val="en-GB"/>
        </w:rPr>
        <w:fldChar w:fldCharType="end"/>
      </w:r>
      <w:bookmarkStart w:id="7" w:name="__Fieldmark__5466_1845739493"/>
      <w:bookmarkEnd w:id="7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480"/>
        <w:rPr/>
      </w:pPr>
      <w:bookmarkStart w:id="8" w:name="_Toc14890656"/>
      <w:r>
        <w:rPr/>
        <w:t>Introduction</w:t>
      </w:r>
      <w:bookmarkEnd w:id="8"/>
    </w:p>
    <w:p>
      <w:pPr>
        <w:pStyle w:val="Normal"/>
        <w:rPr/>
      </w:pPr>
      <w:r>
        <w:rPr/>
        <w:t>dfasdf</w:t>
      </w:r>
    </w:p>
    <w:p>
      <w:pPr>
        <w:pStyle w:val="Heading2"/>
        <w:numPr>
          <w:ilvl w:val="1"/>
          <w:numId w:val="2"/>
        </w:numPr>
        <w:spacing w:before="200" w:after="240"/>
        <w:rPr/>
      </w:pPr>
      <w:bookmarkStart w:id="9" w:name="_Toc14946109"/>
      <w:r>
        <w:rPr/>
        <w:t>References</w:t>
      </w:r>
      <w:bookmarkEnd w:id="9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6"/>
        <w:gridCol w:w="8089"/>
      </w:tblGrid>
      <w:tr>
        <w:trPr/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10" w:name="GUM"/>
            <w:r>
              <w:rPr/>
              <w:t>RD-1</w:t>
            </w:r>
            <w:bookmarkEnd w:id="10"/>
          </w:p>
        </w:tc>
        <w:tc>
          <w:tcPr>
            <w:tcW w:w="8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…</w:t>
            </w:r>
          </w:p>
        </w:tc>
      </w:tr>
      <w:tr>
        <w:trPr/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RD-2</w:t>
            </w:r>
          </w:p>
        </w:tc>
        <w:tc>
          <w:tcPr>
            <w:tcW w:w="8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…</w:t>
            </w:r>
          </w:p>
        </w:tc>
      </w:tr>
    </w:tbl>
    <w:p>
      <w:pPr>
        <w:pStyle w:val="Heading2"/>
        <w:numPr>
          <w:ilvl w:val="1"/>
          <w:numId w:val="2"/>
        </w:numPr>
        <w:spacing w:before="200" w:after="240"/>
        <w:rPr/>
      </w:pPr>
      <w:bookmarkStart w:id="11" w:name="_Toc14946110"/>
      <w:r>
        <w:rPr/>
        <w:t>Glossary and Acronyms</w:t>
      </w:r>
      <w:bookmarkEnd w:id="11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12"/>
        <w:gridCol w:w="7813"/>
      </w:tblGrid>
      <w:tr>
        <w:trPr/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CF</w:t>
            </w:r>
          </w:p>
        </w:tc>
        <w:tc>
          <w:tcPr>
            <w:tcW w:w="78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Climate and Forecast</w:t>
            </w:r>
          </w:p>
        </w:tc>
      </w:tr>
      <w:tr>
        <w:trPr/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NetCDF</w:t>
            </w:r>
          </w:p>
        </w:tc>
        <w:tc>
          <w:tcPr>
            <w:tcW w:w="78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Network common data format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Toc14890657"/>
      <w:r>
        <w:rPr/>
        <w:t>Description of Instrument</w:t>
      </w:r>
      <w:bookmarkEnd w:id="12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before="480" w:after="240"/>
        <w:rPr/>
      </w:pPr>
      <w:bookmarkStart w:id="13" w:name="_Toc14890658"/>
      <w:r>
        <w:rPr/>
        <w:t>Processing Algorithm Description</w:t>
      </w:r>
      <w:bookmarkEnd w:id="13"/>
    </w:p>
    <w:p>
      <w:pPr>
        <w:pStyle w:val="Normal"/>
        <w:rPr/>
      </w:pPr>
      <w:r>
        <w:rPr/>
        <w:t>Flow chart</w:t>
      </w:r>
    </w:p>
    <w:p>
      <w:pPr>
        <w:pStyle w:val="Normal"/>
        <w:rPr/>
      </w:pPr>
      <w:r>
        <w:rPr/>
        <w:t>A</w:t>
      </w:r>
      <w:r>
        <w:rPr/>
        <w:drawing>
          <wp:inline distT="12700" distB="14605" distL="0" distR="0" wp14:anchorId="660B473F">
            <wp:extent cx="5732145" cy="3821430"/>
            <wp:effectExtent l="0" t="12700" r="0" b="14605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Quality Control #1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Heading2"/>
        <w:numPr>
          <w:ilvl w:val="1"/>
          <w:numId w:val="2"/>
        </w:numPr>
        <w:rPr/>
      </w:pPr>
      <w:r>
        <w:rPr/>
        <w:t>Radiometric Calibration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Heading2"/>
        <w:numPr>
          <w:ilvl w:val="1"/>
          <w:numId w:val="2"/>
        </w:numPr>
        <w:rPr/>
      </w:pPr>
      <w:r>
        <w:rPr/>
        <w:t>Reflectance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Heading2"/>
        <w:numPr>
          <w:ilvl w:val="1"/>
          <w:numId w:val="2"/>
        </w:numPr>
        <w:rPr/>
      </w:pPr>
      <w:r>
        <w:rPr/>
        <w:t>Quality Control #2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Heading2"/>
        <w:numPr>
          <w:ilvl w:val="1"/>
          <w:numId w:val="2"/>
        </w:numPr>
        <w:rPr/>
      </w:pPr>
      <w:r>
        <w:rPr/>
        <w:t>Reflectance Modelling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Heading1"/>
        <w:numPr>
          <w:ilvl w:val="0"/>
          <w:numId w:val="2"/>
        </w:numPr>
        <w:spacing w:before="480" w:after="240"/>
        <w:rPr/>
      </w:pPr>
      <w:bookmarkStart w:id="14" w:name="_Toc14890659"/>
      <w:r>
        <w:rPr/>
        <w:t>Processing Algorithm Implementation</w:t>
      </w:r>
      <w:bookmarkEnd w:id="14"/>
    </w:p>
    <w:p>
      <w:pPr>
        <w:pStyle w:val="Heading1"/>
        <w:numPr>
          <w:ilvl w:val="0"/>
          <w:numId w:val="2"/>
        </w:numPr>
        <w:spacing w:before="480" w:after="240"/>
        <w:rPr/>
      </w:pPr>
      <w:bookmarkStart w:id="15" w:name="_Toc14890660"/>
      <w:r>
        <w:rPr/>
        <w:t>Hypernets Data Product</w:t>
      </w:r>
      <w:bookmarkEnd w:id="15"/>
    </w:p>
    <w:p>
      <w:pPr>
        <w:pStyle w:val="Normal"/>
        <w:spacing w:before="240" w:after="20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header="436" w:top="493" w:footer="314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ab/>
    </w:r>
  </w:p>
  <w:p>
    <w:pPr>
      <w:pStyle w:val="Footer"/>
      <w:rPr/>
    </w:pPr>
    <w:r>
      <w:rPr>
        <w:sz w:val="20"/>
        <w:szCs w:val="20"/>
      </w:rPr>
      <w:t>Confidential © HYPERNETS Consortium (RBINS, TARTU, SU, CNR, NPL, GFZ, CONICET)</w: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Style w:val="TableGrid"/>
      <w:tblW w:w="9243" w:type="dxa"/>
      <w:jc w:val="left"/>
      <w:tblInd w:w="-10" w:type="dxa"/>
      <w:tblCellMar>
        <w:top w:w="0" w:type="dxa"/>
        <w:left w:w="9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89"/>
      <w:gridCol w:w="1408"/>
      <w:gridCol w:w="4746"/>
    </w:tblGrid>
    <w:tr>
      <w:trPr/>
      <w:tc>
        <w:tcPr>
          <w:tcW w:w="3089" w:type="dxa"/>
          <w:vMerge w:val="restart"/>
          <w:tcBorders/>
          <w:shd w:color="auto" w:fill="auto" w:val="clear"/>
          <w:vAlign w:val="center"/>
        </w:tcPr>
        <w:p>
          <w:pPr>
            <w:pStyle w:val="Header"/>
            <w:rPr/>
          </w:pPr>
          <w:r>
            <w:rPr/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821815" cy="414020"/>
                <wp:effectExtent l="0" t="0" r="0" b="0"/>
                <wp:wrapSquare wrapText="largest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08" w:type="dxa"/>
          <w:tcBorders/>
          <w:shd w:color="auto" w:fill="auto" w:val="clear"/>
        </w:tcPr>
        <w:p>
          <w:pPr>
            <w:pStyle w:val="Header"/>
            <w:rPr/>
          </w:pPr>
          <w:r>
            <w:rPr/>
            <w:t>Reference</w:t>
          </w:r>
        </w:p>
      </w:tc>
      <w:tc>
        <w:tcPr>
          <w:tcW w:w="4746" w:type="dxa"/>
          <w:tcBorders/>
          <w:shd w:color="auto" w:fill="auto" w:val="clear"/>
        </w:tcPr>
        <w:p>
          <w:pPr>
            <w:pStyle w:val="Header"/>
            <w:rPr/>
          </w:pPr>
          <w:r>
            <w:rPr/>
          </w:r>
        </w:p>
      </w:tc>
    </w:tr>
    <w:tr>
      <w:trPr/>
      <w:tc>
        <w:tcPr>
          <w:tcW w:w="3089" w:type="dxa"/>
          <w:vMerge w:val="continue"/>
          <w:tcBorders/>
          <w:shd w:color="auto" w:fill="auto" w:val="clear"/>
        </w:tcPr>
        <w:p>
          <w:pPr>
            <w:pStyle w:val="Header"/>
            <w:rPr/>
          </w:pPr>
          <w:r>
            <w:rPr/>
          </w:r>
        </w:p>
      </w:tc>
      <w:tc>
        <w:tcPr>
          <w:tcW w:w="1408" w:type="dxa"/>
          <w:tcBorders/>
          <w:shd w:color="auto" w:fill="auto" w:val="clear"/>
        </w:tcPr>
        <w:p>
          <w:pPr>
            <w:pStyle w:val="Header"/>
            <w:rPr/>
          </w:pPr>
          <w:r>
            <w:rPr/>
            <w:t>Version</w:t>
          </w:r>
        </w:p>
      </w:tc>
      <w:tc>
        <w:tcPr>
          <w:tcW w:w="4746" w:type="dxa"/>
          <w:tcBorders/>
          <w:shd w:color="auto" w:fill="auto" w:val="clear"/>
        </w:tcPr>
        <w:p>
          <w:pPr>
            <w:pStyle w:val="Header"/>
            <w:rPr/>
          </w:pPr>
          <w:r>
            <w:rPr/>
          </w:r>
        </w:p>
      </w:tc>
    </w:tr>
    <w:tr>
      <w:trPr/>
      <w:tc>
        <w:tcPr>
          <w:tcW w:w="3089" w:type="dxa"/>
          <w:vMerge w:val="continue"/>
          <w:tcBorders/>
          <w:shd w:color="auto" w:fill="auto" w:val="clear"/>
        </w:tcPr>
        <w:p>
          <w:pPr>
            <w:pStyle w:val="Header"/>
            <w:rPr/>
          </w:pPr>
          <w:r>
            <w:rPr/>
          </w:r>
        </w:p>
      </w:tc>
      <w:tc>
        <w:tcPr>
          <w:tcW w:w="1408" w:type="dxa"/>
          <w:tcBorders/>
          <w:shd w:color="auto" w:fill="auto" w:val="clear"/>
        </w:tcPr>
        <w:p>
          <w:pPr>
            <w:pStyle w:val="Header"/>
            <w:rPr/>
          </w:pPr>
          <w:r>
            <w:rPr/>
            <w:t>Date</w:t>
          </w:r>
        </w:p>
      </w:tc>
      <w:tc>
        <w:tcPr>
          <w:tcW w:w="4746" w:type="dxa"/>
          <w:tcBorders/>
          <w:shd w:color="auto" w:fill="auto" w:val="clear"/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b00"/>
    <w:pPr>
      <w:widowControl/>
      <w:bidi w:val="0"/>
      <w:spacing w:lineRule="auto" w:line="276" w:before="0" w:after="200"/>
      <w:jc w:val="left"/>
    </w:pPr>
    <w:rPr>
      <w:rFonts w:ascii="Arial" w:hAnsi="Arial" w:eastAsia="Calibri" w:cs=""/>
      <w:color w:val="00000A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885"/>
    <w:pPr>
      <w:keepNext w:val="true"/>
      <w:keepLines/>
      <w:pageBreakBefore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dc3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3d7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dc3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dc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dc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dc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dc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dc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25531"/>
    <w:rPr>
      <w:sz w:val="20"/>
      <w:szCs w:val="20"/>
      <w:lang w:val="en-GB"/>
    </w:rPr>
  </w:style>
  <w:style w:type="character" w:styleId="FootnoteCharacters">
    <w:name w:val="Footnote Characters"/>
    <w:basedOn w:val="DefaultParagraphFont"/>
    <w:unhideWhenUsed/>
    <w:qFormat/>
    <w:rsid w:val="0022553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8066d"/>
    <w:rPr>
      <w:rFonts w:ascii="Arial" w:hAnsi="Arial" w:cs="Arial"/>
      <w:sz w:val="16"/>
      <w:szCs w:val="16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7dc3"/>
    <w:rPr>
      <w:rFonts w:ascii="Arial" w:hAnsi="Arial" w:eastAsia="" w:cs="" w:cstheme="majorBidi" w:eastAsiaTheme="majorEastAsia"/>
      <w:b/>
      <w:bCs/>
      <w:color w:val="4F81BD" w:themeColor="accent1"/>
      <w:sz w:val="26"/>
      <w:szCs w:val="2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3885"/>
    <w:rPr>
      <w:rFonts w:ascii="Arial" w:hAnsi="Arial" w:eastAsia="" w:cs="" w:cstheme="majorBidi" w:eastAsiaTheme="majorEastAsia"/>
      <w:b/>
      <w:bCs/>
      <w:color w:val="365F91" w:themeColor="accent1" w:themeShade="bf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b03d7"/>
    <w:rPr>
      <w:rFonts w:ascii="Arial" w:hAnsi="Arial" w:eastAsia="" w:cs="" w:cstheme="majorBidi" w:eastAsiaTheme="majorEastAsia"/>
      <w:b/>
      <w:bCs/>
      <w:color w:val="4F81BD" w:themeColor="accent1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97dc3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97dc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97dc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97dc3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97dc3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97dc3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4669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46697"/>
    <w:rPr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46697"/>
    <w:rPr>
      <w:b/>
      <w:bCs/>
      <w:sz w:val="20"/>
      <w:szCs w:val="20"/>
      <w:lang w:val="en-GB"/>
    </w:rPr>
  </w:style>
  <w:style w:type="character" w:styleId="InternetLink">
    <w:name w:val="Hyperlink"/>
    <w:basedOn w:val="DefaultParagraphFont"/>
    <w:uiPriority w:val="99"/>
    <w:unhideWhenUsed/>
    <w:rsid w:val="00052560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2f08"/>
    <w:rPr>
      <w:rFonts w:ascii="Arial" w:hAnsi="Arial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02f08"/>
    <w:rPr>
      <w:rFonts w:ascii="Arial" w:hAnsi="Arial"/>
      <w:lang w:val="en-GB"/>
    </w:rPr>
  </w:style>
  <w:style w:type="character" w:styleId="FootnoteTextChar1" w:customStyle="1">
    <w:name w:val="Footnote Text Char1"/>
    <w:qFormat/>
    <w:rsid w:val="00ba0f2d"/>
    <w:rPr>
      <w:rFonts w:ascii="Arial" w:hAnsi="Arial"/>
      <w:sz w:val="16"/>
      <w:lang w:val="en-US" w:eastAsia="en-US" w:bidi="ar-SA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nhideWhenUsed/>
    <w:qFormat/>
    <w:rsid w:val="00786abc"/>
    <w:pPr>
      <w:spacing w:lineRule="auto" w:line="240"/>
    </w:pPr>
    <w:rPr>
      <w:b/>
      <w:bCs/>
      <w:szCs w:val="18"/>
    </w:rPr>
  </w:style>
  <w:style w:type="paragraph" w:styleId="Footnote">
    <w:name w:val="Footnote Text"/>
    <w:basedOn w:val="Normal"/>
    <w:link w:val="FootnoteTextChar"/>
    <w:unhideWhenUsed/>
    <w:qFormat/>
    <w:rsid w:val="00225531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1a0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066d"/>
    <w:pPr>
      <w:spacing w:lineRule="auto" w:line="240" w:before="0" w:after="0"/>
    </w:pPr>
    <w:rPr>
      <w:rFonts w:cs="Arial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4669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46697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2f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2f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d88"/>
    <w:pPr>
      <w:numPr>
        <w:ilvl w:val="0"/>
        <w:numId w:val="0"/>
      </w:numPr>
      <w:ind w:left="431" w:hanging="431"/>
    </w:pPr>
    <w:rPr>
      <w:rFonts w:ascii="Cambria" w:hAnsi="Cambria" w:asciiTheme="majorHAnsi" w:hAnsiTheme="majorHAnsi"/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f37d8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37d88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37d88"/>
    <w:pPr>
      <w:spacing w:before="0" w:after="100"/>
      <w:ind w:left="440" w:hanging="0"/>
    </w:pPr>
    <w:rPr/>
  </w:style>
  <w:style w:type="paragraph" w:styleId="Default" w:customStyle="1">
    <w:name w:val="Default"/>
    <w:qFormat/>
    <w:rsid w:val="00cd745b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59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HelleListe1">
    <w:name w:val="Helle Liste1"/>
    <w:basedOn w:val="TableNormal"/>
    <w:uiPriority w:val="61"/>
    <w:rsid w:val="00e05c78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GridTable4-Accent1">
    <w:name w:val="Grid Table 4 Accent 1"/>
    <w:basedOn w:val="TableNormal"/>
    <w:uiPriority w:val="49"/>
    <w:rsid w:val="00e9676a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554ca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554ca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diagramData" Target="diagrams/data2.xml"/><Relationship Id="rId4" Type="http://schemas.openxmlformats.org/officeDocument/2006/relationships/diagramLayout" Target="diagrams/layout2.xml"/><Relationship Id="rId5" Type="http://schemas.openxmlformats.org/officeDocument/2006/relationships/diagramQuickStyle" Target="diagrams/quickStyle2.xml"/><Relationship Id="rId6" Type="http://schemas.openxmlformats.org/officeDocument/2006/relationships/diagramColors" Target="diagrams/colors2.xml"/><Relationship Id="rId7" Type="http://schemas.microsoft.com/office/2007/relationships/diagramDrawing" Target="diagrams/drawing2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.xml><?xml version="1.0" encoding="utf-8"?>
<dgm:dataModel xmlns:dgm="http://schemas.openxmlformats.org/drawingml/2006/diagram" xmlns:a="http://schemas.openxmlformats.org/drawingml/2006/main">
  <dgm:ptLst>
    <dgm:pt modelId="{062AD1E4-0E32-4D63-9ECD-97AAA2B1128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2EEC82E-DD8C-4B38-B880-5F85D6B473D7}">
      <dgm:prSet phldrT="[Text]"/>
      <dgm:spPr/>
      <dgm:t>
        <a:bodyPr/>
        <a:lstStyle/>
        <a:p>
          <a:r>
            <a:rPr lang="en-GB" dirty="0"/>
            <a:t>Instrument Data</a:t>
          </a:r>
        </a:p>
      </dgm:t>
    </dgm:pt>
    <dgm:pt modelId="{D6AFC8A2-F441-4D3C-ABED-94C7C67832DD}" type="parTrans" cxnId="{3DEE9C72-1816-4C5B-AC01-7F7EAF9BC75B}">
      <dgm:prSet/>
      <dgm:spPr/>
      <dgm:t>
        <a:bodyPr/>
        <a:lstStyle/>
        <a:p>
          <a:endParaRPr lang="en-GB"/>
        </a:p>
      </dgm:t>
    </dgm:pt>
    <dgm:pt modelId="{7B75173D-1AFA-4160-85A2-EF2B0D83B650}" type="sibTrans" cxnId="{3DEE9C72-1816-4C5B-AC01-7F7EAF9BC75B}">
      <dgm:prSet/>
      <dgm:spPr/>
      <dgm:t>
        <a:bodyPr/>
        <a:lstStyle/>
        <a:p>
          <a:endParaRPr lang="en-GB"/>
        </a:p>
      </dgm:t>
    </dgm:pt>
    <dgm:pt modelId="{9CD7910D-C4C5-4996-BD7D-833BE693B9F6}">
      <dgm:prSet phldrT="[Text]"/>
      <dgm:spPr/>
      <dgm:t>
        <a:bodyPr/>
        <a:lstStyle/>
        <a:p>
          <a:r>
            <a:rPr lang="en-GB" dirty="0"/>
            <a:t>Quality Control #1</a:t>
          </a:r>
        </a:p>
      </dgm:t>
    </dgm:pt>
    <dgm:pt modelId="{8B28E05A-4ACE-465D-95FC-61FA875C3100}" type="parTrans" cxnId="{E68098C3-6883-4D53-9B22-FE8B44D2F4A5}">
      <dgm:prSet/>
      <dgm:spPr/>
      <dgm:t>
        <a:bodyPr/>
        <a:lstStyle/>
        <a:p>
          <a:endParaRPr lang="en-GB"/>
        </a:p>
      </dgm:t>
    </dgm:pt>
    <dgm:pt modelId="{9FFD6DB2-7E2A-4B19-B5D0-5230FB9A5C9E}" type="sibTrans" cxnId="{E68098C3-6883-4D53-9B22-FE8B44D2F4A5}">
      <dgm:prSet/>
      <dgm:spPr/>
      <dgm:t>
        <a:bodyPr/>
        <a:lstStyle/>
        <a:p>
          <a:endParaRPr lang="en-GB"/>
        </a:p>
      </dgm:t>
    </dgm:pt>
    <dgm:pt modelId="{4A3CF4E4-D745-4431-8536-07DD40813CED}">
      <dgm:prSet phldrT="[Text]"/>
      <dgm:spPr/>
      <dgm:t>
        <a:bodyPr/>
        <a:lstStyle/>
        <a:p>
          <a:r>
            <a:rPr lang="en-GB" dirty="0"/>
            <a:t>Radiometric Calibration</a:t>
          </a:r>
        </a:p>
      </dgm:t>
    </dgm:pt>
    <dgm:pt modelId="{76D25615-5DBD-48B8-991F-D2B0F04BD244}" type="parTrans" cxnId="{3A7CC9B8-3535-49A7-B20A-FB93142AE987}">
      <dgm:prSet/>
      <dgm:spPr/>
      <dgm:t>
        <a:bodyPr/>
        <a:lstStyle/>
        <a:p>
          <a:endParaRPr lang="en-GB"/>
        </a:p>
      </dgm:t>
    </dgm:pt>
    <dgm:pt modelId="{267F6238-428C-4DEE-A481-21A5D7B10FEE}" type="sibTrans" cxnId="{3A7CC9B8-3535-49A7-B20A-FB93142AE987}">
      <dgm:prSet/>
      <dgm:spPr/>
      <dgm:t>
        <a:bodyPr/>
        <a:lstStyle/>
        <a:p>
          <a:endParaRPr lang="en-GB"/>
        </a:p>
      </dgm:t>
    </dgm:pt>
    <dgm:pt modelId="{C5C55D3F-27D0-4710-BED2-9578B85C2BA3}">
      <dgm:prSet/>
      <dgm:spPr/>
      <dgm:t>
        <a:bodyPr/>
        <a:lstStyle/>
        <a:p>
          <a:r>
            <a:rPr lang="en-GB" dirty="0"/>
            <a:t>Reflectance Calculation</a:t>
          </a:r>
        </a:p>
      </dgm:t>
    </dgm:pt>
    <dgm:pt modelId="{602122C5-1E0F-4EBB-B8FB-7D23626143BC}" type="parTrans" cxnId="{C1B7AE1B-0E4A-4796-B384-C2575045886F}">
      <dgm:prSet/>
      <dgm:spPr/>
      <dgm:t>
        <a:bodyPr/>
        <a:lstStyle/>
        <a:p>
          <a:endParaRPr lang="en-GB"/>
        </a:p>
      </dgm:t>
    </dgm:pt>
    <dgm:pt modelId="{2345FD8C-E6D3-4450-A5B4-2B63D4A6E0CA}" type="sibTrans" cxnId="{C1B7AE1B-0E4A-4796-B384-C2575045886F}">
      <dgm:prSet/>
      <dgm:spPr/>
      <dgm:t>
        <a:bodyPr/>
        <a:lstStyle/>
        <a:p>
          <a:endParaRPr lang="en-GB"/>
        </a:p>
      </dgm:t>
    </dgm:pt>
    <dgm:pt modelId="{1A49EDE1-CC2A-428A-8728-31D523ACDB71}">
      <dgm:prSet/>
      <dgm:spPr/>
      <dgm:t>
        <a:bodyPr/>
        <a:lstStyle/>
        <a:p>
          <a:r>
            <a:rPr lang="en-GB" dirty="0"/>
            <a:t>Quality Control #2</a:t>
          </a:r>
        </a:p>
      </dgm:t>
    </dgm:pt>
    <dgm:pt modelId="{9FFC5436-7AC2-46C7-BC03-76DFD7551E3F}" type="parTrans" cxnId="{BA43DEAD-94B8-4EF3-A5D6-03BF9B19138B}">
      <dgm:prSet/>
      <dgm:spPr/>
      <dgm:t>
        <a:bodyPr/>
        <a:lstStyle/>
        <a:p>
          <a:endParaRPr lang="en-GB"/>
        </a:p>
      </dgm:t>
    </dgm:pt>
    <dgm:pt modelId="{2E07CB48-B3BF-429D-A4D9-55EC49C3FBC6}" type="sibTrans" cxnId="{BA43DEAD-94B8-4EF3-A5D6-03BF9B19138B}">
      <dgm:prSet/>
      <dgm:spPr/>
      <dgm:t>
        <a:bodyPr/>
        <a:lstStyle/>
        <a:p>
          <a:endParaRPr lang="en-GB"/>
        </a:p>
      </dgm:t>
    </dgm:pt>
    <dgm:pt modelId="{79C7935A-2961-4F27-A550-AD26E440849B}">
      <dgm:prSet/>
      <dgm:spPr/>
      <dgm:t>
        <a:bodyPr/>
        <a:lstStyle/>
        <a:p>
          <a:r>
            <a:rPr lang="en-GB" dirty="0"/>
            <a:t>Reflectance Modelling</a:t>
          </a:r>
        </a:p>
      </dgm:t>
    </dgm:pt>
    <dgm:pt modelId="{BBE7BB4A-EC45-44A2-A0C7-89D12936F798}" type="parTrans" cxnId="{F208F9FC-2148-40BF-AB9E-A0E19C9F2E29}">
      <dgm:prSet/>
      <dgm:spPr/>
      <dgm:t>
        <a:bodyPr/>
        <a:lstStyle/>
        <a:p>
          <a:endParaRPr lang="en-GB"/>
        </a:p>
      </dgm:t>
    </dgm:pt>
    <dgm:pt modelId="{F02050A8-2C7E-440D-9FEC-4837D7F15EBF}" type="sibTrans" cxnId="{F208F9FC-2148-40BF-AB9E-A0E19C9F2E29}">
      <dgm:prSet/>
      <dgm:spPr/>
      <dgm:t>
        <a:bodyPr/>
        <a:lstStyle/>
        <a:p>
          <a:endParaRPr lang="en-GB"/>
        </a:p>
      </dgm:t>
    </dgm:pt>
    <dgm:pt modelId="{54700CC9-F9A7-481E-8085-A3F30B4F47C0}">
      <dgm:prSet/>
      <dgm:spPr/>
      <dgm:t>
        <a:bodyPr/>
        <a:lstStyle/>
        <a:p>
          <a:r>
            <a:rPr lang="en-GB" dirty="0"/>
            <a:t>Final Product</a:t>
          </a:r>
        </a:p>
      </dgm:t>
    </dgm:pt>
    <dgm:pt modelId="{114F2C8D-0B14-4497-BE07-08198EDC0A94}" type="parTrans" cxnId="{2308564E-9F5E-4DE2-AF1D-BC7219C17AD0}">
      <dgm:prSet/>
      <dgm:spPr/>
      <dgm:t>
        <a:bodyPr/>
        <a:lstStyle/>
        <a:p>
          <a:endParaRPr lang="en-GB"/>
        </a:p>
      </dgm:t>
    </dgm:pt>
    <dgm:pt modelId="{9873665A-AE45-4DED-941E-2AF32014639C}" type="sibTrans" cxnId="{2308564E-9F5E-4DE2-AF1D-BC7219C17AD0}">
      <dgm:prSet/>
      <dgm:spPr/>
      <dgm:t>
        <a:bodyPr/>
        <a:lstStyle/>
        <a:p>
          <a:endParaRPr lang="en-GB"/>
        </a:p>
      </dgm:t>
    </dgm:pt>
    <dgm:pt modelId="{13E828B1-C771-4D24-88AC-0988EEBF5E9D}" type="pres">
      <dgm:prSet presAssocID="{062AD1E4-0E32-4D63-9ECD-97AAA2B1128A}" presName="linearFlow" presStyleCnt="0">
        <dgm:presLayoutVars>
          <dgm:resizeHandles val="exact"/>
        </dgm:presLayoutVars>
      </dgm:prSet>
      <dgm:spPr/>
    </dgm:pt>
    <dgm:pt modelId="{15AAE3A6-5FAA-4456-A6D2-9EB73563DE76}" type="pres">
      <dgm:prSet presAssocID="{D2EEC82E-DD8C-4B38-B880-5F85D6B473D7}" presName="node" presStyleLbl="node1" presStyleIdx="0" presStyleCnt="7">
        <dgm:presLayoutVars>
          <dgm:bulletEnabled val="1"/>
        </dgm:presLayoutVars>
      </dgm:prSet>
      <dgm:spPr/>
    </dgm:pt>
    <dgm:pt modelId="{A5FE4132-3C95-40C7-984B-0395E7E8DF0E}" type="pres">
      <dgm:prSet presAssocID="{7B75173D-1AFA-4160-85A2-EF2B0D83B650}" presName="sibTrans" presStyleLbl="sibTrans2D1" presStyleIdx="0" presStyleCnt="6"/>
      <dgm:spPr/>
    </dgm:pt>
    <dgm:pt modelId="{AA12B508-46DF-4981-9108-50AD49AEC764}" type="pres">
      <dgm:prSet presAssocID="{7B75173D-1AFA-4160-85A2-EF2B0D83B650}" presName="connectorText" presStyleLbl="sibTrans2D1" presStyleIdx="0" presStyleCnt="6"/>
      <dgm:spPr/>
    </dgm:pt>
    <dgm:pt modelId="{9B9CC58D-9267-4A99-B7AB-0A9714A6A2A2}" type="pres">
      <dgm:prSet presAssocID="{9CD7910D-C4C5-4996-BD7D-833BE693B9F6}" presName="node" presStyleLbl="node1" presStyleIdx="1" presStyleCnt="7">
        <dgm:presLayoutVars>
          <dgm:bulletEnabled val="1"/>
        </dgm:presLayoutVars>
      </dgm:prSet>
      <dgm:spPr/>
    </dgm:pt>
    <dgm:pt modelId="{5D70C0C7-8C48-4120-9C3A-910F5EE7C28C}" type="pres">
      <dgm:prSet presAssocID="{9FFD6DB2-7E2A-4B19-B5D0-5230FB9A5C9E}" presName="sibTrans" presStyleLbl="sibTrans2D1" presStyleIdx="1" presStyleCnt="6"/>
      <dgm:spPr/>
    </dgm:pt>
    <dgm:pt modelId="{D652CF60-E902-424A-9755-9AB605929ECD}" type="pres">
      <dgm:prSet presAssocID="{9FFD6DB2-7E2A-4B19-B5D0-5230FB9A5C9E}" presName="connectorText" presStyleLbl="sibTrans2D1" presStyleIdx="1" presStyleCnt="6"/>
      <dgm:spPr/>
    </dgm:pt>
    <dgm:pt modelId="{E9701EED-E817-4E30-9E63-B27D940BF61C}" type="pres">
      <dgm:prSet presAssocID="{4A3CF4E4-D745-4431-8536-07DD40813CED}" presName="node" presStyleLbl="node1" presStyleIdx="2" presStyleCnt="7">
        <dgm:presLayoutVars>
          <dgm:bulletEnabled val="1"/>
        </dgm:presLayoutVars>
      </dgm:prSet>
      <dgm:spPr/>
    </dgm:pt>
    <dgm:pt modelId="{41628231-76FF-4E82-8026-BBD60730F986}" type="pres">
      <dgm:prSet presAssocID="{267F6238-428C-4DEE-A481-21A5D7B10FEE}" presName="sibTrans" presStyleLbl="sibTrans2D1" presStyleIdx="2" presStyleCnt="6"/>
      <dgm:spPr/>
    </dgm:pt>
    <dgm:pt modelId="{DB18A311-B8BB-4B81-B4D0-A4805C078641}" type="pres">
      <dgm:prSet presAssocID="{267F6238-428C-4DEE-A481-21A5D7B10FEE}" presName="connectorText" presStyleLbl="sibTrans2D1" presStyleIdx="2" presStyleCnt="6"/>
      <dgm:spPr/>
    </dgm:pt>
    <dgm:pt modelId="{9F668BAD-B2D5-4FD7-AF7A-DD007F3C8844}" type="pres">
      <dgm:prSet presAssocID="{C5C55D3F-27D0-4710-BED2-9578B85C2BA3}" presName="node" presStyleLbl="node1" presStyleIdx="3" presStyleCnt="7" custLinFactNeighborX="0" custLinFactNeighborY="0">
        <dgm:presLayoutVars>
          <dgm:bulletEnabled val="1"/>
        </dgm:presLayoutVars>
      </dgm:prSet>
      <dgm:spPr/>
    </dgm:pt>
    <dgm:pt modelId="{C1BF4339-B0F1-49AB-982C-BDBAB34357A4}" type="pres">
      <dgm:prSet presAssocID="{2345FD8C-E6D3-4450-A5B4-2B63D4A6E0CA}" presName="sibTrans" presStyleLbl="sibTrans2D1" presStyleIdx="3" presStyleCnt="6"/>
      <dgm:spPr/>
    </dgm:pt>
    <dgm:pt modelId="{1F4A9FF6-1FDF-49F1-9E73-96025F237064}" type="pres">
      <dgm:prSet presAssocID="{2345FD8C-E6D3-4450-A5B4-2B63D4A6E0CA}" presName="connectorText" presStyleLbl="sibTrans2D1" presStyleIdx="3" presStyleCnt="6"/>
      <dgm:spPr/>
    </dgm:pt>
    <dgm:pt modelId="{888EC28A-6730-4C55-AAC0-3882F7BF1699}" type="pres">
      <dgm:prSet presAssocID="{1A49EDE1-CC2A-428A-8728-31D523ACDB71}" presName="node" presStyleLbl="node1" presStyleIdx="4" presStyleCnt="7">
        <dgm:presLayoutVars>
          <dgm:bulletEnabled val="1"/>
        </dgm:presLayoutVars>
      </dgm:prSet>
      <dgm:spPr/>
    </dgm:pt>
    <dgm:pt modelId="{E8116A87-27D1-4CD7-914A-C4BE4D0E9118}" type="pres">
      <dgm:prSet presAssocID="{2E07CB48-B3BF-429D-A4D9-55EC49C3FBC6}" presName="sibTrans" presStyleLbl="sibTrans2D1" presStyleIdx="4" presStyleCnt="6"/>
      <dgm:spPr/>
    </dgm:pt>
    <dgm:pt modelId="{731AB376-797F-43EC-8BD1-632ACF90129F}" type="pres">
      <dgm:prSet presAssocID="{2E07CB48-B3BF-429D-A4D9-55EC49C3FBC6}" presName="connectorText" presStyleLbl="sibTrans2D1" presStyleIdx="4" presStyleCnt="6"/>
      <dgm:spPr/>
    </dgm:pt>
    <dgm:pt modelId="{23F24AB6-9160-4E9C-8C66-D968AEC8035A}" type="pres">
      <dgm:prSet presAssocID="{79C7935A-2961-4F27-A550-AD26E440849B}" presName="node" presStyleLbl="node1" presStyleIdx="5" presStyleCnt="7">
        <dgm:presLayoutVars>
          <dgm:bulletEnabled val="1"/>
        </dgm:presLayoutVars>
      </dgm:prSet>
      <dgm:spPr/>
    </dgm:pt>
    <dgm:pt modelId="{20A4BDA3-1507-48C2-BEAD-F41789492F1C}" type="pres">
      <dgm:prSet presAssocID="{F02050A8-2C7E-440D-9FEC-4837D7F15EBF}" presName="sibTrans" presStyleLbl="sibTrans2D1" presStyleIdx="5" presStyleCnt="6"/>
      <dgm:spPr/>
    </dgm:pt>
    <dgm:pt modelId="{588B8BF6-7CC2-46EC-A817-5EFA7444A245}" type="pres">
      <dgm:prSet presAssocID="{F02050A8-2C7E-440D-9FEC-4837D7F15EBF}" presName="connectorText" presStyleLbl="sibTrans2D1" presStyleIdx="5" presStyleCnt="6"/>
      <dgm:spPr/>
    </dgm:pt>
    <dgm:pt modelId="{14F9BFAC-3F56-42E2-B562-69A2D44EF58F}" type="pres">
      <dgm:prSet presAssocID="{54700CC9-F9A7-481E-8085-A3F30B4F47C0}" presName="node" presStyleLbl="node1" presStyleIdx="6" presStyleCnt="7">
        <dgm:presLayoutVars>
          <dgm:bulletEnabled val="1"/>
        </dgm:presLayoutVars>
      </dgm:prSet>
      <dgm:spPr/>
    </dgm:pt>
  </dgm:ptLst>
  <dgm:cxnLst>
    <dgm:cxn modelId="{19D3D703-CD26-4227-8273-B806F44EF760}" type="presOf" srcId="{79C7935A-2961-4F27-A550-AD26E440849B}" destId="{23F24AB6-9160-4E9C-8C66-D968AEC8035A}" srcOrd="0" destOrd="0" presId="urn:microsoft.com/office/officeart/2005/8/layout/process2"/>
    <dgm:cxn modelId="{DB855113-E77C-411F-B46C-B4824902EC16}" type="presOf" srcId="{F02050A8-2C7E-440D-9FEC-4837D7F15EBF}" destId="{588B8BF6-7CC2-46EC-A817-5EFA7444A245}" srcOrd="1" destOrd="0" presId="urn:microsoft.com/office/officeart/2005/8/layout/process2"/>
    <dgm:cxn modelId="{7E817D1A-AB31-42CD-85E9-C6F2750957D6}" type="presOf" srcId="{9FFD6DB2-7E2A-4B19-B5D0-5230FB9A5C9E}" destId="{D652CF60-E902-424A-9755-9AB605929ECD}" srcOrd="1" destOrd="0" presId="urn:microsoft.com/office/officeart/2005/8/layout/process2"/>
    <dgm:cxn modelId="{E547431B-3DAF-4620-8980-1FC656BE6006}" type="presOf" srcId="{54700CC9-F9A7-481E-8085-A3F30B4F47C0}" destId="{14F9BFAC-3F56-42E2-B562-69A2D44EF58F}" srcOrd="0" destOrd="0" presId="urn:microsoft.com/office/officeart/2005/8/layout/process2"/>
    <dgm:cxn modelId="{C1B7AE1B-0E4A-4796-B384-C2575045886F}" srcId="{062AD1E4-0E32-4D63-9ECD-97AAA2B1128A}" destId="{C5C55D3F-27D0-4710-BED2-9578B85C2BA3}" srcOrd="3" destOrd="0" parTransId="{602122C5-1E0F-4EBB-B8FB-7D23626143BC}" sibTransId="{2345FD8C-E6D3-4450-A5B4-2B63D4A6E0CA}"/>
    <dgm:cxn modelId="{DED4E81F-0CD5-4BB4-8FA2-F93A2012C8A4}" type="presOf" srcId="{2345FD8C-E6D3-4450-A5B4-2B63D4A6E0CA}" destId="{1F4A9FF6-1FDF-49F1-9E73-96025F237064}" srcOrd="1" destOrd="0" presId="urn:microsoft.com/office/officeart/2005/8/layout/process2"/>
    <dgm:cxn modelId="{E9851B23-090F-435D-A6A1-15122507DACE}" type="presOf" srcId="{C5C55D3F-27D0-4710-BED2-9578B85C2BA3}" destId="{9F668BAD-B2D5-4FD7-AF7A-DD007F3C8844}" srcOrd="0" destOrd="0" presId="urn:microsoft.com/office/officeart/2005/8/layout/process2"/>
    <dgm:cxn modelId="{59F9CB30-EDAC-4AA9-AA86-BECDD4DC9BA7}" type="presOf" srcId="{1A49EDE1-CC2A-428A-8728-31D523ACDB71}" destId="{888EC28A-6730-4C55-AAC0-3882F7BF1699}" srcOrd="0" destOrd="0" presId="urn:microsoft.com/office/officeart/2005/8/layout/process2"/>
    <dgm:cxn modelId="{73AA9640-D0E8-4F23-8B60-5AA5A22D76C7}" type="presOf" srcId="{9CD7910D-C4C5-4996-BD7D-833BE693B9F6}" destId="{9B9CC58D-9267-4A99-B7AB-0A9714A6A2A2}" srcOrd="0" destOrd="0" presId="urn:microsoft.com/office/officeart/2005/8/layout/process2"/>
    <dgm:cxn modelId="{5FA79840-19C4-470E-9727-CC78FA2A5391}" type="presOf" srcId="{2E07CB48-B3BF-429D-A4D9-55EC49C3FBC6}" destId="{E8116A87-27D1-4CD7-914A-C4BE4D0E9118}" srcOrd="0" destOrd="0" presId="urn:microsoft.com/office/officeart/2005/8/layout/process2"/>
    <dgm:cxn modelId="{11A55A43-59F6-4BD3-9A18-BDAE2EEAFE0A}" type="presOf" srcId="{062AD1E4-0E32-4D63-9ECD-97AAA2B1128A}" destId="{13E828B1-C771-4D24-88AC-0988EEBF5E9D}" srcOrd="0" destOrd="0" presId="urn:microsoft.com/office/officeart/2005/8/layout/process2"/>
    <dgm:cxn modelId="{2308564E-9F5E-4DE2-AF1D-BC7219C17AD0}" srcId="{062AD1E4-0E32-4D63-9ECD-97AAA2B1128A}" destId="{54700CC9-F9A7-481E-8085-A3F30B4F47C0}" srcOrd="6" destOrd="0" parTransId="{114F2C8D-0B14-4497-BE07-08198EDC0A94}" sibTransId="{9873665A-AE45-4DED-941E-2AF32014639C}"/>
    <dgm:cxn modelId="{72125E5D-6B3A-46F8-B601-862E4EF5BC05}" type="presOf" srcId="{4A3CF4E4-D745-4431-8536-07DD40813CED}" destId="{E9701EED-E817-4E30-9E63-B27D940BF61C}" srcOrd="0" destOrd="0" presId="urn:microsoft.com/office/officeart/2005/8/layout/process2"/>
    <dgm:cxn modelId="{E0652D5E-FB87-4CBA-AC41-1FCD352EEA60}" type="presOf" srcId="{267F6238-428C-4DEE-A481-21A5D7B10FEE}" destId="{41628231-76FF-4E82-8026-BBD60730F986}" srcOrd="0" destOrd="0" presId="urn:microsoft.com/office/officeart/2005/8/layout/process2"/>
    <dgm:cxn modelId="{3DEE9C72-1816-4C5B-AC01-7F7EAF9BC75B}" srcId="{062AD1E4-0E32-4D63-9ECD-97AAA2B1128A}" destId="{D2EEC82E-DD8C-4B38-B880-5F85D6B473D7}" srcOrd="0" destOrd="0" parTransId="{D6AFC8A2-F441-4D3C-ABED-94C7C67832DD}" sibTransId="{7B75173D-1AFA-4160-85A2-EF2B0D83B650}"/>
    <dgm:cxn modelId="{A58FED85-C37E-4606-8B88-8524B314F6D2}" type="presOf" srcId="{2E07CB48-B3BF-429D-A4D9-55EC49C3FBC6}" destId="{731AB376-797F-43EC-8BD1-632ACF90129F}" srcOrd="1" destOrd="0" presId="urn:microsoft.com/office/officeart/2005/8/layout/process2"/>
    <dgm:cxn modelId="{1F6CA2A9-CD41-43E3-B141-39E2BDCA0A61}" type="presOf" srcId="{F02050A8-2C7E-440D-9FEC-4837D7F15EBF}" destId="{20A4BDA3-1507-48C2-BEAD-F41789492F1C}" srcOrd="0" destOrd="0" presId="urn:microsoft.com/office/officeart/2005/8/layout/process2"/>
    <dgm:cxn modelId="{BA43DEAD-94B8-4EF3-A5D6-03BF9B19138B}" srcId="{062AD1E4-0E32-4D63-9ECD-97AAA2B1128A}" destId="{1A49EDE1-CC2A-428A-8728-31D523ACDB71}" srcOrd="4" destOrd="0" parTransId="{9FFC5436-7AC2-46C7-BC03-76DFD7551E3F}" sibTransId="{2E07CB48-B3BF-429D-A4D9-55EC49C3FBC6}"/>
    <dgm:cxn modelId="{26AA8BAF-0C18-45B1-885D-512C1C47C33C}" type="presOf" srcId="{7B75173D-1AFA-4160-85A2-EF2B0D83B650}" destId="{AA12B508-46DF-4981-9108-50AD49AEC764}" srcOrd="1" destOrd="0" presId="urn:microsoft.com/office/officeart/2005/8/layout/process2"/>
    <dgm:cxn modelId="{3A7CC9B8-3535-49A7-B20A-FB93142AE987}" srcId="{062AD1E4-0E32-4D63-9ECD-97AAA2B1128A}" destId="{4A3CF4E4-D745-4431-8536-07DD40813CED}" srcOrd="2" destOrd="0" parTransId="{76D25615-5DBD-48B8-991F-D2B0F04BD244}" sibTransId="{267F6238-428C-4DEE-A481-21A5D7B10FEE}"/>
    <dgm:cxn modelId="{A96BC6B9-A008-4442-BB46-484C265C48DA}" type="presOf" srcId="{2345FD8C-E6D3-4450-A5B4-2B63D4A6E0CA}" destId="{C1BF4339-B0F1-49AB-982C-BDBAB34357A4}" srcOrd="0" destOrd="0" presId="urn:microsoft.com/office/officeart/2005/8/layout/process2"/>
    <dgm:cxn modelId="{0FFC8EBA-1797-4936-900F-DDC8916DDC8D}" type="presOf" srcId="{267F6238-428C-4DEE-A481-21A5D7B10FEE}" destId="{DB18A311-B8BB-4B81-B4D0-A4805C078641}" srcOrd="1" destOrd="0" presId="urn:microsoft.com/office/officeart/2005/8/layout/process2"/>
    <dgm:cxn modelId="{846669C3-B462-40ED-B115-6C1B8F016D36}" type="presOf" srcId="{9FFD6DB2-7E2A-4B19-B5D0-5230FB9A5C9E}" destId="{5D70C0C7-8C48-4120-9C3A-910F5EE7C28C}" srcOrd="0" destOrd="0" presId="urn:microsoft.com/office/officeart/2005/8/layout/process2"/>
    <dgm:cxn modelId="{E68098C3-6883-4D53-9B22-FE8B44D2F4A5}" srcId="{062AD1E4-0E32-4D63-9ECD-97AAA2B1128A}" destId="{9CD7910D-C4C5-4996-BD7D-833BE693B9F6}" srcOrd="1" destOrd="0" parTransId="{8B28E05A-4ACE-465D-95FC-61FA875C3100}" sibTransId="{9FFD6DB2-7E2A-4B19-B5D0-5230FB9A5C9E}"/>
    <dgm:cxn modelId="{47197ACF-FAF3-4D72-AB66-9B43F8DABA9D}" type="presOf" srcId="{7B75173D-1AFA-4160-85A2-EF2B0D83B650}" destId="{A5FE4132-3C95-40C7-984B-0395E7E8DF0E}" srcOrd="0" destOrd="0" presId="urn:microsoft.com/office/officeart/2005/8/layout/process2"/>
    <dgm:cxn modelId="{2778ACE6-B59B-46E3-99F3-9582416F4056}" type="presOf" srcId="{D2EEC82E-DD8C-4B38-B880-5F85D6B473D7}" destId="{15AAE3A6-5FAA-4456-A6D2-9EB73563DE76}" srcOrd="0" destOrd="0" presId="urn:microsoft.com/office/officeart/2005/8/layout/process2"/>
    <dgm:cxn modelId="{F208F9FC-2148-40BF-AB9E-A0E19C9F2E29}" srcId="{062AD1E4-0E32-4D63-9ECD-97AAA2B1128A}" destId="{79C7935A-2961-4F27-A550-AD26E440849B}" srcOrd="5" destOrd="0" parTransId="{BBE7BB4A-EC45-44A2-A0C7-89D12936F798}" sibTransId="{F02050A8-2C7E-440D-9FEC-4837D7F15EBF}"/>
    <dgm:cxn modelId="{C6B34288-EA2C-4759-8527-6C9D88885855}" type="presParOf" srcId="{13E828B1-C771-4D24-88AC-0988EEBF5E9D}" destId="{15AAE3A6-5FAA-4456-A6D2-9EB73563DE76}" srcOrd="0" destOrd="0" presId="urn:microsoft.com/office/officeart/2005/8/layout/process2"/>
    <dgm:cxn modelId="{732F3907-4447-4C10-928C-7E10B2F14618}" type="presParOf" srcId="{13E828B1-C771-4D24-88AC-0988EEBF5E9D}" destId="{A5FE4132-3C95-40C7-984B-0395E7E8DF0E}" srcOrd="1" destOrd="0" presId="urn:microsoft.com/office/officeart/2005/8/layout/process2"/>
    <dgm:cxn modelId="{69EB92F9-C592-4919-A28B-86CDD215EAAD}" type="presParOf" srcId="{A5FE4132-3C95-40C7-984B-0395E7E8DF0E}" destId="{AA12B508-46DF-4981-9108-50AD49AEC764}" srcOrd="0" destOrd="0" presId="urn:microsoft.com/office/officeart/2005/8/layout/process2"/>
    <dgm:cxn modelId="{B259AD5E-1575-4219-AB7D-B66D5E391EBF}" type="presParOf" srcId="{13E828B1-C771-4D24-88AC-0988EEBF5E9D}" destId="{9B9CC58D-9267-4A99-B7AB-0A9714A6A2A2}" srcOrd="2" destOrd="0" presId="urn:microsoft.com/office/officeart/2005/8/layout/process2"/>
    <dgm:cxn modelId="{E253E640-61EA-4F70-AAB8-D620F74E9856}" type="presParOf" srcId="{13E828B1-C771-4D24-88AC-0988EEBF5E9D}" destId="{5D70C0C7-8C48-4120-9C3A-910F5EE7C28C}" srcOrd="3" destOrd="0" presId="urn:microsoft.com/office/officeart/2005/8/layout/process2"/>
    <dgm:cxn modelId="{5BD6D29D-0CFF-4328-8CEE-6BC393BE85C2}" type="presParOf" srcId="{5D70C0C7-8C48-4120-9C3A-910F5EE7C28C}" destId="{D652CF60-E902-424A-9755-9AB605929ECD}" srcOrd="0" destOrd="0" presId="urn:microsoft.com/office/officeart/2005/8/layout/process2"/>
    <dgm:cxn modelId="{3FB61B01-376E-47CF-B388-8B5ADDBC1159}" type="presParOf" srcId="{13E828B1-C771-4D24-88AC-0988EEBF5E9D}" destId="{E9701EED-E817-4E30-9E63-B27D940BF61C}" srcOrd="4" destOrd="0" presId="urn:microsoft.com/office/officeart/2005/8/layout/process2"/>
    <dgm:cxn modelId="{E409ABCB-21E7-409A-A411-F9C5A6260BC4}" type="presParOf" srcId="{13E828B1-C771-4D24-88AC-0988EEBF5E9D}" destId="{41628231-76FF-4E82-8026-BBD60730F986}" srcOrd="5" destOrd="0" presId="urn:microsoft.com/office/officeart/2005/8/layout/process2"/>
    <dgm:cxn modelId="{523AA859-07C4-41FA-8518-9BCAC2F2F5B4}" type="presParOf" srcId="{41628231-76FF-4E82-8026-BBD60730F986}" destId="{DB18A311-B8BB-4B81-B4D0-A4805C078641}" srcOrd="0" destOrd="0" presId="urn:microsoft.com/office/officeart/2005/8/layout/process2"/>
    <dgm:cxn modelId="{679B2403-3441-4AFC-ABA0-E5B757DB9AB8}" type="presParOf" srcId="{13E828B1-C771-4D24-88AC-0988EEBF5E9D}" destId="{9F668BAD-B2D5-4FD7-AF7A-DD007F3C8844}" srcOrd="6" destOrd="0" presId="urn:microsoft.com/office/officeart/2005/8/layout/process2"/>
    <dgm:cxn modelId="{D6DB0FA6-C16A-492D-A2F7-E377199F0995}" type="presParOf" srcId="{13E828B1-C771-4D24-88AC-0988EEBF5E9D}" destId="{C1BF4339-B0F1-49AB-982C-BDBAB34357A4}" srcOrd="7" destOrd="0" presId="urn:microsoft.com/office/officeart/2005/8/layout/process2"/>
    <dgm:cxn modelId="{8E1B1783-8669-4131-8348-05BAAB446748}" type="presParOf" srcId="{C1BF4339-B0F1-49AB-982C-BDBAB34357A4}" destId="{1F4A9FF6-1FDF-49F1-9E73-96025F237064}" srcOrd="0" destOrd="0" presId="urn:microsoft.com/office/officeart/2005/8/layout/process2"/>
    <dgm:cxn modelId="{866B16A9-2C34-4759-B7BB-AE2AB0EC289C}" type="presParOf" srcId="{13E828B1-C771-4D24-88AC-0988EEBF5E9D}" destId="{888EC28A-6730-4C55-AAC0-3882F7BF1699}" srcOrd="8" destOrd="0" presId="urn:microsoft.com/office/officeart/2005/8/layout/process2"/>
    <dgm:cxn modelId="{B6A6CD97-63D3-41E1-99BD-0180167D8430}" type="presParOf" srcId="{13E828B1-C771-4D24-88AC-0988EEBF5E9D}" destId="{E8116A87-27D1-4CD7-914A-C4BE4D0E9118}" srcOrd="9" destOrd="0" presId="urn:microsoft.com/office/officeart/2005/8/layout/process2"/>
    <dgm:cxn modelId="{D2C4E315-0C0D-48C6-BBC7-0F72F013EAB8}" type="presParOf" srcId="{E8116A87-27D1-4CD7-914A-C4BE4D0E9118}" destId="{731AB376-797F-43EC-8BD1-632ACF90129F}" srcOrd="0" destOrd="0" presId="urn:microsoft.com/office/officeart/2005/8/layout/process2"/>
    <dgm:cxn modelId="{79AD522C-F632-4306-986D-335EDD4A86CD}" type="presParOf" srcId="{13E828B1-C771-4D24-88AC-0988EEBF5E9D}" destId="{23F24AB6-9160-4E9C-8C66-D968AEC8035A}" srcOrd="10" destOrd="0" presId="urn:microsoft.com/office/officeart/2005/8/layout/process2"/>
    <dgm:cxn modelId="{66139AB6-9553-4D4B-8978-716AD689BABD}" type="presParOf" srcId="{13E828B1-C771-4D24-88AC-0988EEBF5E9D}" destId="{20A4BDA3-1507-48C2-BEAD-F41789492F1C}" srcOrd="11" destOrd="0" presId="urn:microsoft.com/office/officeart/2005/8/layout/process2"/>
    <dgm:cxn modelId="{76F95068-F466-40DB-8A92-6105CFFB6E85}" type="presParOf" srcId="{20A4BDA3-1507-48C2-BEAD-F41789492F1C}" destId="{588B8BF6-7CC2-46EC-A817-5EFA7444A245}" srcOrd="0" destOrd="0" presId="urn:microsoft.com/office/officeart/2005/8/layout/process2"/>
    <dgm:cxn modelId="{0AB21B21-5B63-44C1-A3EF-42DB7430DBEA}" type="presParOf" srcId="{13E828B1-C771-4D24-88AC-0988EEBF5E9D}" destId="{14F9BFAC-3F56-42E2-B562-69A2D44EF58F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7" minVer="http://schemas.openxmlformats.org/drawingml/2006/diagram"/>
    </a:ext>
  </dgm:extLst>
</dgm:dataModel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AE3A6-5FAA-4456-A6D2-9EB73563DE76}">
      <dsp:nvSpPr>
        <dsp:cNvPr id="0" name=""/>
        <dsp:cNvSpPr/>
      </dsp:nvSpPr>
      <dsp:spPr>
        <a:xfrm>
          <a:off x="2137789" y="466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Instrument Data</a:t>
          </a:r>
        </a:p>
      </dsp:txBody>
      <dsp:txXfrm>
        <a:off x="2148977" y="11654"/>
        <a:ext cx="1433554" cy="359610"/>
      </dsp:txXfrm>
    </dsp:sp>
    <dsp:sp modelId="{A5FE4132-3C95-40C7-984B-0395E7E8DF0E}">
      <dsp:nvSpPr>
        <dsp:cNvPr id="0" name=""/>
        <dsp:cNvSpPr/>
      </dsp:nvSpPr>
      <dsp:spPr>
        <a:xfrm rot="5400000">
          <a:off x="2794132" y="392002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406327"/>
        <a:ext cx="103135" cy="100271"/>
      </dsp:txXfrm>
    </dsp:sp>
    <dsp:sp modelId="{9B9CC58D-9267-4A99-B7AB-0A9714A6A2A2}">
      <dsp:nvSpPr>
        <dsp:cNvPr id="0" name=""/>
        <dsp:cNvSpPr/>
      </dsp:nvSpPr>
      <dsp:spPr>
        <a:xfrm>
          <a:off x="2137789" y="573445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Quality Control #1</a:t>
          </a:r>
        </a:p>
      </dsp:txBody>
      <dsp:txXfrm>
        <a:off x="2148977" y="584633"/>
        <a:ext cx="1433554" cy="359610"/>
      </dsp:txXfrm>
    </dsp:sp>
    <dsp:sp modelId="{5D70C0C7-8C48-4120-9C3A-910F5EE7C28C}">
      <dsp:nvSpPr>
        <dsp:cNvPr id="0" name=""/>
        <dsp:cNvSpPr/>
      </dsp:nvSpPr>
      <dsp:spPr>
        <a:xfrm rot="5400000">
          <a:off x="2794132" y="964981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979306"/>
        <a:ext cx="103135" cy="100271"/>
      </dsp:txXfrm>
    </dsp:sp>
    <dsp:sp modelId="{E9701EED-E817-4E30-9E63-B27D940BF61C}">
      <dsp:nvSpPr>
        <dsp:cNvPr id="0" name=""/>
        <dsp:cNvSpPr/>
      </dsp:nvSpPr>
      <dsp:spPr>
        <a:xfrm>
          <a:off x="2137789" y="1146425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Radiometric Calibration</a:t>
          </a:r>
        </a:p>
      </dsp:txBody>
      <dsp:txXfrm>
        <a:off x="2148977" y="1157613"/>
        <a:ext cx="1433554" cy="359610"/>
      </dsp:txXfrm>
    </dsp:sp>
    <dsp:sp modelId="{41628231-76FF-4E82-8026-BBD60730F986}">
      <dsp:nvSpPr>
        <dsp:cNvPr id="0" name=""/>
        <dsp:cNvSpPr/>
      </dsp:nvSpPr>
      <dsp:spPr>
        <a:xfrm rot="5400000">
          <a:off x="2794132" y="1537960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1552285"/>
        <a:ext cx="103135" cy="100271"/>
      </dsp:txXfrm>
    </dsp:sp>
    <dsp:sp modelId="{9F668BAD-B2D5-4FD7-AF7A-DD007F3C8844}">
      <dsp:nvSpPr>
        <dsp:cNvPr id="0" name=""/>
        <dsp:cNvSpPr/>
      </dsp:nvSpPr>
      <dsp:spPr>
        <a:xfrm>
          <a:off x="2137789" y="1719404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Reflectance Calculation</a:t>
          </a:r>
        </a:p>
      </dsp:txBody>
      <dsp:txXfrm>
        <a:off x="2148977" y="1730592"/>
        <a:ext cx="1433554" cy="359610"/>
      </dsp:txXfrm>
    </dsp:sp>
    <dsp:sp modelId="{C1BF4339-B0F1-49AB-982C-BDBAB34357A4}">
      <dsp:nvSpPr>
        <dsp:cNvPr id="0" name=""/>
        <dsp:cNvSpPr/>
      </dsp:nvSpPr>
      <dsp:spPr>
        <a:xfrm rot="5400000">
          <a:off x="2794132" y="2110940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2125265"/>
        <a:ext cx="103135" cy="100271"/>
      </dsp:txXfrm>
    </dsp:sp>
    <dsp:sp modelId="{888EC28A-6730-4C55-AAC0-3882F7BF1699}">
      <dsp:nvSpPr>
        <dsp:cNvPr id="0" name=""/>
        <dsp:cNvSpPr/>
      </dsp:nvSpPr>
      <dsp:spPr>
        <a:xfrm>
          <a:off x="2137789" y="2292383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Quality Control #2</a:t>
          </a:r>
        </a:p>
      </dsp:txBody>
      <dsp:txXfrm>
        <a:off x="2148977" y="2303571"/>
        <a:ext cx="1433554" cy="359610"/>
      </dsp:txXfrm>
    </dsp:sp>
    <dsp:sp modelId="{E8116A87-27D1-4CD7-914A-C4BE4D0E9118}">
      <dsp:nvSpPr>
        <dsp:cNvPr id="0" name=""/>
        <dsp:cNvSpPr/>
      </dsp:nvSpPr>
      <dsp:spPr>
        <a:xfrm rot="5400000">
          <a:off x="2794132" y="2683919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2698244"/>
        <a:ext cx="103135" cy="100271"/>
      </dsp:txXfrm>
    </dsp:sp>
    <dsp:sp modelId="{23F24AB6-9160-4E9C-8C66-D968AEC8035A}">
      <dsp:nvSpPr>
        <dsp:cNvPr id="0" name=""/>
        <dsp:cNvSpPr/>
      </dsp:nvSpPr>
      <dsp:spPr>
        <a:xfrm>
          <a:off x="2137789" y="2865363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Reflectance Modelling</a:t>
          </a:r>
        </a:p>
      </dsp:txBody>
      <dsp:txXfrm>
        <a:off x="2148977" y="2876551"/>
        <a:ext cx="1433554" cy="359610"/>
      </dsp:txXfrm>
    </dsp:sp>
    <dsp:sp modelId="{20A4BDA3-1507-48C2-BEAD-F41789492F1C}">
      <dsp:nvSpPr>
        <dsp:cNvPr id="0" name=""/>
        <dsp:cNvSpPr/>
      </dsp:nvSpPr>
      <dsp:spPr>
        <a:xfrm rot="5400000">
          <a:off x="2794132" y="3256898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3271223"/>
        <a:ext cx="103135" cy="100271"/>
      </dsp:txXfrm>
    </dsp:sp>
    <dsp:sp modelId="{14F9BFAC-3F56-42E2-B562-69A2D44EF58F}">
      <dsp:nvSpPr>
        <dsp:cNvPr id="0" name=""/>
        <dsp:cNvSpPr/>
      </dsp:nvSpPr>
      <dsp:spPr>
        <a:xfrm>
          <a:off x="2137789" y="3438342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Final Product</a:t>
          </a:r>
        </a:p>
      </dsp:txBody>
      <dsp:txXfrm>
        <a:off x="2148977" y="3449530"/>
        <a:ext cx="1433554" cy="359610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0C38E6C6A9147A681860425AD4152" ma:contentTypeVersion="8" ma:contentTypeDescription="Create a new document." ma:contentTypeScope="" ma:versionID="88a53ad8f68de4b8724c969dad9c6fb7">
  <xsd:schema xmlns:xsd="http://www.w3.org/2001/XMLSchema" xmlns:xs="http://www.w3.org/2001/XMLSchema" xmlns:p="http://schemas.microsoft.com/office/2006/metadata/properties" xmlns:ns2="6f1cd7e2-0fc2-4e3e-9ca0-cc47a0a54567" xmlns:ns3="cd5562b6-c59b-4d35-b36f-b3bc69807970" targetNamespace="http://schemas.microsoft.com/office/2006/metadata/properties" ma:root="true" ma:fieldsID="43c81c717566ce886cd0a09d0fdab017" ns2:_="" ns3:_="">
    <xsd:import namespace="6f1cd7e2-0fc2-4e3e-9ca0-cc47a0a54567"/>
    <xsd:import namespace="cd5562b6-c59b-4d35-b36f-b3bc69807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cd7e2-0fc2-4e3e-9ca0-cc47a0a54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562b6-c59b-4d35-b36f-b3bc6980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4C65C-C8BD-4F96-9E95-03BC4202B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cd7e2-0fc2-4e3e-9ca0-cc47a0a54567"/>
    <ds:schemaRef ds:uri="cd5562b6-c59b-4d35-b36f-b3bc6980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9B00F-5A8F-4CBC-8FC1-B2B3E7F1CA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B90B71-5F9E-4115-BF66-631E763B0D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D6DFE-7DF5-0E43-9914-4EA4BFF8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LibreOffice/6.4.6.2$Linux_X86_64 LibreOffice_project/40$Build-2</Application>
  <Pages>10</Pages>
  <Words>130</Words>
  <Characters>751</Characters>
  <CharactersWithSpaces>816</CharactersWithSpaces>
  <Paragraphs>54</Paragraphs>
  <Company>M.U.M.M.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2019-08-12T14:04:00Z</dcterms:created>
  <dc:creator>sam.hunt@npl.co.uk</dc:creator>
  <dc:description/>
  <dc:language>en-US</dc:language>
  <cp:lastModifiedBy/>
  <cp:lastPrinted>2014-09-30T09:55:00Z</cp:lastPrinted>
  <dcterms:modified xsi:type="dcterms:W3CDTF">2020-10-09T17:04:59Z</dcterms:modified>
  <cp:revision>3</cp:revision>
  <dc:subject/>
  <dc:title>Hypernets Product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M.U.M.M.</vt:lpwstr>
  </property>
  <property fmtid="{D5CDD505-2E9C-101B-9397-08002B2CF9AE}" pid="4" name="ContentTypeId">
    <vt:lpwstr>0x0101001B50C38E6C6A9147A681860425AD4152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ercoClassification">
    <vt:lpwstr>NPL Official</vt:lpwstr>
  </property>
  <property fmtid="{D5CDD505-2E9C-101B-9397-08002B2CF9AE}" pid="10" name="ShareDoc">
    <vt:bool>0</vt:bool>
  </property>
  <property fmtid="{D5CDD505-2E9C-101B-9397-08002B2CF9AE}" pid="11" name="aliashDocumentMarking">
    <vt:lpwstr/>
  </property>
</Properties>
</file>