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C7FC5" w14:textId="77777777" w:rsidR="004645F4" w:rsidRDefault="004645F4" w:rsidP="004645F4">
      <w:pPr>
        <w:ind w:firstLineChars="200" w:firstLine="420"/>
        <w:rPr>
          <w:rFonts w:hint="eastAsia"/>
        </w:rPr>
      </w:pPr>
      <w:r>
        <w:rPr>
          <w:rFonts w:hint="eastAsia"/>
        </w:rPr>
        <w:t>近几年来，我省经济快速发展，生产总值年均增长百分之十三以上，城乡面貌发生深刻变化，城乡居民生活有较大改善。但我们也要清醒地看到，在城市建设突飞猛进、城乡居民收入快速增长的背后，隐藏着较大的城乡差距，农村教育、文化、卫生、体育等社会事业以及基础设施建设远远落后于城市，农民的收入水平、生活水平和质量与城市居民的差距还在扩大。</w:t>
      </w:r>
    </w:p>
    <w:p w14:paraId="309E4E68" w14:textId="77777777" w:rsidR="004645F4" w:rsidRDefault="004645F4" w:rsidP="004645F4">
      <w:pPr>
        <w:ind w:firstLineChars="200" w:firstLine="420"/>
        <w:rPr>
          <w:rFonts w:hint="eastAsia"/>
        </w:rPr>
      </w:pPr>
      <w:r>
        <w:rPr>
          <w:rFonts w:hint="eastAsia"/>
        </w:rPr>
        <w:t>推进生态省建设，既是经济增长方式的转变，更是思想观念的一场深刻变革。从这个意义上说，加强生态文化建设,在全社会确立起追求人与自然和谐相处的生态价值观,是生态省建设得以顺利推进的重要前提。</w:t>
      </w:r>
    </w:p>
    <w:p w14:paraId="4432BB35" w14:textId="77777777" w:rsidR="004645F4" w:rsidRDefault="004645F4" w:rsidP="004645F4">
      <w:pPr>
        <w:ind w:firstLineChars="200" w:firstLine="420"/>
        <w:rPr>
          <w:rFonts w:hint="eastAsia"/>
        </w:rPr>
      </w:pPr>
      <w:r>
        <w:rPr>
          <w:rFonts w:hint="eastAsia"/>
        </w:rPr>
        <w:t>目前,我省正处在进一步扩大开放的关键时期。浙江土地面积小、自然资源相对贫乏，要有效解决我省发展中的资源要素问题,在新一轮竞争中占据主动不能仅仅局限在十万一千八百平方公里区域面积上做文章，必须跳出浙江发展浙江，在大力引进各种要素的同时打到省外去、国外去，利用外部资源、外部市场实现更大的发展。</w:t>
      </w:r>
    </w:p>
    <w:p w14:paraId="6944A868" w14:textId="77777777" w:rsidR="004645F4" w:rsidRDefault="004645F4" w:rsidP="004645F4">
      <w:pPr>
        <w:ind w:firstLineChars="200" w:firstLine="420"/>
        <w:rPr>
          <w:rFonts w:hint="eastAsia"/>
        </w:rPr>
      </w:pPr>
      <w:r>
        <w:rPr>
          <w:rFonts w:hint="eastAsia"/>
        </w:rPr>
        <w:t>土地要素制约是我省一个硬制约,不管宏观调控力度强弱与否，都可以很明确地讲，过去那种放开手脚用地的日子已经一去不复返了。对此，不要抱任何幻想，不要以为“躲得了初一，十五就好过了”，要长期从紧过日子。因为事实明摆着，我们浙江就这么一点地。</w:t>
      </w:r>
    </w:p>
    <w:p w14:paraId="09FD9AEA" w14:textId="77777777" w:rsidR="004645F4" w:rsidRDefault="004645F4" w:rsidP="004645F4">
      <w:pPr>
        <w:ind w:firstLineChars="200" w:firstLine="420"/>
        <w:rPr>
          <w:rFonts w:hint="eastAsia"/>
        </w:rPr>
      </w:pPr>
      <w:r>
        <w:rPr>
          <w:rFonts w:hint="eastAsia"/>
        </w:rPr>
        <w:t>国家将推行符合我国国情、严格科学有效的土地管理制度。推行这个新制度后，用地问题一者解禁二者严管。在这样的情况下,我们必须首先盘活土地存量，严格控制用地增量，通过控制增量来逼存量大力促进土地集约利用。</w:t>
      </w:r>
    </w:p>
    <w:p w14:paraId="612CC385" w14:textId="77777777" w:rsidR="004645F4" w:rsidRDefault="004645F4" w:rsidP="004645F4">
      <w:pPr>
        <w:ind w:firstLineChars="200" w:firstLine="420"/>
        <w:rPr>
          <w:rFonts w:hint="eastAsia"/>
        </w:rPr>
      </w:pPr>
      <w:r>
        <w:rPr>
          <w:rFonts w:hint="eastAsia"/>
        </w:rPr>
        <w:t>认真落实</w:t>
      </w:r>
      <w:commentRangeStart w:id="0"/>
      <w:r w:rsidRPr="004645F4">
        <w:rPr>
          <w:rFonts w:hint="eastAsia"/>
          <w:highlight w:val="yellow"/>
        </w:rPr>
        <w:t>环渤海湾</w:t>
      </w:r>
      <w:commentRangeEnd w:id="0"/>
      <w:r w:rsidR="00944C8A">
        <w:rPr>
          <w:rStyle w:val="ae"/>
        </w:rPr>
        <w:commentReference w:id="0"/>
      </w:r>
      <w:r>
        <w:rPr>
          <w:rFonts w:hint="eastAsia"/>
        </w:rPr>
        <w:t>、温台沿海和金衢丽地区三大产业带规划，确定和实施一批重大项目，培育和发展-批重点企业、重点产品，力争在一些重要领域和关键环节取得新的突破。我省工业以传统加工制造业为主，改造和提升传统产业的任务十分繁重。我们要抓住科技创新和实施品牌战略两个重点，全面提升产业层次，提高企业素质，增加产品的附加值,增强区域特色经济的竞争优势。制造业是科技创新的主要领域也是科技转化为生产力的载体。只有不断加强科技创新,并且把最新技术积极运用到制造业中去，与产品的更新换代紧密地结合起来,才能进一步发挥科技创新的核心作用，提高产业的国际竞争力。</w:t>
      </w:r>
    </w:p>
    <w:p w14:paraId="0D55AE38" w14:textId="77777777" w:rsidR="004645F4" w:rsidRDefault="004645F4" w:rsidP="004645F4">
      <w:pPr>
        <w:ind w:firstLineChars="200" w:firstLine="420"/>
        <w:rPr>
          <w:rFonts w:hint="eastAsia"/>
        </w:rPr>
      </w:pPr>
      <w:r>
        <w:rPr>
          <w:rFonts w:hint="eastAsia"/>
        </w:rPr>
        <w:t>从我省发展情况看，要缓解要素制约，推动产业升级,必须鼓励和支持部分劳动密集型、资源消耗型等产业和企业有序地走出去，腾出发展空间。从企业自身看，也需要在跨区域的要素整合中获取新优势实现新扩张。</w:t>
      </w:r>
    </w:p>
    <w:p w14:paraId="2B095936" w14:textId="77777777" w:rsidR="004645F4" w:rsidRDefault="004645F4" w:rsidP="004645F4">
      <w:pPr>
        <w:ind w:firstLineChars="200" w:firstLine="420"/>
        <w:rPr>
          <w:rFonts w:hint="eastAsia"/>
        </w:rPr>
      </w:pPr>
      <w:r>
        <w:rPr>
          <w:rFonts w:hint="eastAsia"/>
        </w:rPr>
        <w:t>我们追求人与自然的和谐，经济与社会的和谐通俗地讲，就是</w:t>
      </w:r>
      <w:commentRangeStart w:id="1"/>
      <w:r w:rsidRPr="004645F4">
        <w:rPr>
          <w:rFonts w:hint="eastAsia"/>
          <w:highlight w:val="yellow"/>
        </w:rPr>
        <w:t>既要金山银山，又要绿水青山</w:t>
      </w:r>
      <w:commentRangeEnd w:id="1"/>
      <w:r w:rsidR="00944C8A">
        <w:rPr>
          <w:rStyle w:val="ae"/>
        </w:rPr>
        <w:commentReference w:id="1"/>
      </w:r>
      <w:r>
        <w:rPr>
          <w:rFonts w:hint="eastAsia"/>
        </w:rPr>
        <w:t>。</w:t>
      </w:r>
    </w:p>
    <w:p w14:paraId="20B02F4E" w14:textId="77777777" w:rsidR="004645F4" w:rsidRDefault="004645F4" w:rsidP="004645F4">
      <w:pPr>
        <w:ind w:firstLineChars="200" w:firstLine="420"/>
        <w:rPr>
          <w:rFonts w:hint="eastAsia"/>
        </w:rPr>
      </w:pPr>
      <w:r>
        <w:rPr>
          <w:rFonts w:hint="eastAsia"/>
        </w:rPr>
        <w:t>我省“七山一水两分田”，许多地方“绿水逶迤去，青山相向开”，拥有良好的生态优势。如果能够把这些生态环境优势转化为生态农业、生态工业、生态旅游等生态经济的优势,那么绿水青山也就变成了金山银山。绿水青山可带来金山银山，但金山银山却买不到绿水青山。绿水青山与金山银山既会产生矛盾又可辩证统一。在鱼和熊掌不可兼得的情况下，我们必须懂得机会成本，善于选择，学会扬弃，做到有所为、有所不为，坚定不移地落实科学发展观，建设人与自然和谐相处的资源节约型、环境友好型社会。在选择之中，找准方向，创造条件，让绿水青山源源不断地带来金山银山。</w:t>
      </w:r>
    </w:p>
    <w:p w14:paraId="22139024" w14:textId="77777777" w:rsidR="004645F4" w:rsidRDefault="004645F4" w:rsidP="004645F4">
      <w:pPr>
        <w:ind w:firstLineChars="200" w:firstLine="420"/>
        <w:rPr>
          <w:rFonts w:hint="eastAsia"/>
        </w:rPr>
      </w:pPr>
      <w:r>
        <w:rPr>
          <w:rFonts w:hint="eastAsia"/>
        </w:rPr>
        <w:t>必须从科学发展观的要求出发,推进经济结构的战略性调整和增长方式的根本性转变。这方面的工作十分繁重，概括起来主要就是两项内容，打个通俗的比喻，就是要养好“两只鸟”:一个是“凤凰涅槃”另一个是“腾笼换鸟”。</w:t>
      </w:r>
    </w:p>
    <w:p w14:paraId="43FC353B" w14:textId="77777777" w:rsidR="004645F4" w:rsidRDefault="004645F4" w:rsidP="004645F4">
      <w:pPr>
        <w:ind w:firstLineChars="200" w:firstLine="420"/>
        <w:rPr>
          <w:rFonts w:hint="eastAsia"/>
        </w:rPr>
      </w:pPr>
      <w:r>
        <w:rPr>
          <w:rFonts w:hint="eastAsia"/>
        </w:rPr>
        <w:t>我们追求人与自然的和谐、经济与社会的和谐，通俗地讲，就是要“两座山”:既要金山银山，又要绿水青山。这“两座山”之间</w:t>
      </w:r>
      <w:commentRangeStart w:id="2"/>
      <w:r w:rsidRPr="004645F4">
        <w:rPr>
          <w:rFonts w:hint="eastAsia"/>
          <w:highlight w:val="yellow"/>
        </w:rPr>
        <w:t>完全没有矛盾</w:t>
      </w:r>
      <w:commentRangeEnd w:id="2"/>
      <w:r w:rsidR="00944C8A">
        <w:rPr>
          <w:rStyle w:val="ae"/>
        </w:rPr>
        <w:commentReference w:id="2"/>
      </w:r>
      <w:r>
        <w:rPr>
          <w:rFonts w:hint="eastAsia"/>
        </w:rPr>
        <w:t>。把这“两座山”的道理延伸到统筹城乡和区域的协调发展上,还启示我们,工业化不是到处都办工业,应当是宜工则工,宜农则农，宜开发则开发，宜保护则保护。这“两座山”要作为一种发展理念、一种生态文化，体现到城乡、区</w:t>
      </w:r>
      <w:r>
        <w:rPr>
          <w:rFonts w:hint="eastAsia"/>
        </w:rPr>
        <w:lastRenderedPageBreak/>
        <w:t>域的协调发展中，体现出不同地方发展导向的不同、生产力布局的不同、政绩考核的不同、财政政策的不同。</w:t>
      </w:r>
    </w:p>
    <w:p w14:paraId="3D92F233" w14:textId="77777777" w:rsidR="004645F4" w:rsidRDefault="004645F4" w:rsidP="004645F4">
      <w:pPr>
        <w:ind w:firstLineChars="200" w:firstLine="420"/>
        <w:rPr>
          <w:rFonts w:hint="eastAsia"/>
        </w:rPr>
      </w:pPr>
      <w:r>
        <w:rPr>
          <w:rFonts w:hint="eastAsia"/>
        </w:rPr>
        <w:t>无论发展到什么程度，城乡始终是有差别的，有些方面如交通信息等城市会优于农村,有些方面如生态环境等农村又会优于城市，但终极的目标应当是，虽有城乡之别，而少城乡之差。</w:t>
      </w:r>
    </w:p>
    <w:p w14:paraId="4962593B" w14:textId="77777777" w:rsidR="004645F4" w:rsidRDefault="004645F4" w:rsidP="004645F4">
      <w:pPr>
        <w:ind w:firstLineChars="200" w:firstLine="420"/>
        <w:rPr>
          <w:rFonts w:hint="eastAsia"/>
        </w:rPr>
      </w:pPr>
      <w:r>
        <w:rPr>
          <w:rFonts w:hint="eastAsia"/>
        </w:rPr>
        <w:t>建设社会主义新农村必须坚持因地制宜、分类指导，以点带面、典型示范，民主决策、规范运作。实施“千村示范、万村整治”工程正是因地制宜的必然选择。浙江“三农”工作基础较好，建设新农村必然要高标准，必须要“走在前列”，在近期要与浙江提前基本实现全面小康社会的目标相适应,在远期也要与浙江现代化建设水平相适应。不仅在生产上要不断提高农村经济的发展水平,而且在生活上也要不断为农民群众创造良好的条件;不仅要在全国的比较中体现浙江的特色与发展水平,而且在省内不同的地方也要体现各自的特色与发展水平。浙江的农村村庄确实有条件并应该体现实际的发展水平,这不仅是新农村建设本身的重要内涵，是浙江发展阶段的需要，也是广大农民群众提高生活质量的要求。从这个意义上说实施“千村示范、万村整治”工程，确实是我省推进社会主义新农村建设的龙头工程。</w:t>
      </w:r>
    </w:p>
    <w:p w14:paraId="5D0609F1" w14:textId="77777777" w:rsidR="004645F4" w:rsidRDefault="004645F4" w:rsidP="004645F4">
      <w:pPr>
        <w:ind w:firstLineChars="200" w:firstLine="420"/>
        <w:rPr>
          <w:rFonts w:hint="eastAsia"/>
        </w:rPr>
      </w:pPr>
      <w:r>
        <w:rPr>
          <w:rFonts w:hint="eastAsia"/>
        </w:rPr>
        <w:t>科学规划是建设社会主义新农村的基础,特别是规划还决定着农村新社区发展的方向和建设的标准。建设应该讲成本，规划必须高要求。规划设计要由有资质的单位来做,各类规划不能降低水平、降格以求更不能胡乱规划、草率规划。新农村建设的具体规划，要按照统筹城乡发展的思路,对推进新型城市化和建设新农村进行统筹安排,对城市发展建设规划和新农村建设规划进行统筹考虑,特别是要充分体现出农村社区的区域特点、文化特征，形成特色、注重品位、突出魅力。</w:t>
      </w:r>
    </w:p>
    <w:p w14:paraId="4BB856C4" w14:textId="77777777" w:rsidR="004645F4" w:rsidRDefault="004645F4" w:rsidP="004645F4">
      <w:pPr>
        <w:ind w:firstLineChars="200" w:firstLine="420"/>
        <w:rPr>
          <w:rFonts w:hint="eastAsia"/>
        </w:rPr>
      </w:pPr>
      <w:r>
        <w:rPr>
          <w:rFonts w:hint="eastAsia"/>
        </w:rPr>
        <w:t>从大的方面来说，建设新农村要注意发达地区与欠发达地区不一样，山区、平原、丘陵、沿海、岛屿不一样，城郊型与纯农业村庄也不一样。从小的方面来说，也要注意围绕特色做文章，杜绝盲目攀比,反对贪大求洋，防止照搬照抄，避免千村一面，从而让更多的村庄成为充满生机活力和特色魅力的富丽村庄，充分体现浙江新农村建设走在前列的水平，体现江南鱼米之乡、山水浙江的风采特色，体现丰厚传统民俗文化与现代文明有机融合的农村新社区水准,走出一条各具特色的整治美村、富民强村的路子。</w:t>
      </w:r>
    </w:p>
    <w:p w14:paraId="79E56C79" w14:textId="77777777" w:rsidR="004645F4" w:rsidRDefault="004645F4" w:rsidP="004645F4">
      <w:pPr>
        <w:ind w:firstLineChars="200" w:firstLine="420"/>
        <w:rPr>
          <w:rFonts w:hint="eastAsia"/>
        </w:rPr>
      </w:pPr>
      <w:r>
        <w:rPr>
          <w:rFonts w:hint="eastAsia"/>
        </w:rPr>
        <w:t>对于我省欠发达地区来说，优势是“绿水青山”尚在，劣势是“金山银山”不足，自觉地认识和把握“环境库兹涅茨曲线理论”，促进拐点早日到来，具有特殊的意义。但是，要特别防止这样一种误区:似乎只要等到拐点来了，人均收入或财富的增长就自然有助于改善环境质量,因而对环境污染和生态破坏问题采取无所作为的消极态度。显然，这种错误认识将使我们不得不重蹈“先污染后治理”或“边污染边治理”的覆辙，最终将使“绿水青山”和“金山银山都落空。欠发达地区只有以科学发展观为统领，贯彻落实好环保优先政策，走科技先导型、资源节约型环境友好型的发展之路,才能实现由“环境换取增长向“环境优化增长”的转变，由经济发展与环境保护的“两难”向两者协调发展的“双赢”的转变;才能真正做到经济建设与生态建设同步推进,产业竞争力与环境竞争力一起提升,物质文明与生态文明共同发展;才能既培育好“金山银山”，成为我省新的经济增长点，又保护好“绿水青山”，在生态建设方面为全省作贡献。</w:t>
      </w:r>
    </w:p>
    <w:p w14:paraId="717F64E6" w14:textId="77777777" w:rsidR="004645F4" w:rsidRDefault="004645F4" w:rsidP="004645F4">
      <w:pPr>
        <w:ind w:firstLineChars="200" w:firstLine="420"/>
        <w:rPr>
          <w:rFonts w:hint="eastAsia"/>
        </w:rPr>
      </w:pPr>
      <w:r>
        <w:rPr>
          <w:rFonts w:hint="eastAsia"/>
        </w:rPr>
        <w:t>各地开展新农村建设，应坚持因地制宜、分类指导，规划先行、完善机制，突出重点、统筹协调，通过长期艰苦努力，全面改善农村生产生活条件。</w:t>
      </w:r>
    </w:p>
    <w:p w14:paraId="3F4ED101" w14:textId="77777777" w:rsidR="004645F4" w:rsidRDefault="004645F4" w:rsidP="004645F4">
      <w:pPr>
        <w:ind w:firstLineChars="200" w:firstLine="420"/>
        <w:rPr>
          <w:rFonts w:hint="eastAsia"/>
        </w:rPr>
      </w:pPr>
      <w:r>
        <w:rPr>
          <w:rFonts w:hint="eastAsia"/>
        </w:rPr>
        <w:t>生态环境保护的成败,归根结底取决于</w:t>
      </w:r>
      <w:commentRangeStart w:id="3"/>
      <w:r w:rsidRPr="004645F4">
        <w:rPr>
          <w:rFonts w:hint="eastAsia"/>
          <w:highlight w:val="yellow"/>
        </w:rPr>
        <w:t>重视程度与工作投入力度</w:t>
      </w:r>
      <w:commentRangeEnd w:id="3"/>
      <w:r w:rsidR="00944C8A">
        <w:rPr>
          <w:rStyle w:val="ae"/>
        </w:rPr>
        <w:commentReference w:id="3"/>
      </w:r>
      <w:r>
        <w:rPr>
          <w:rFonts w:hint="eastAsia"/>
        </w:rPr>
        <w:t>。实现绿色发展关键要有平台、技术、手段，绿化只搞“奇花异草”不可持续，盲目引进也不一定适应,要探索一条符合自然规律、符合国情地情的绿化之路</w:t>
      </w:r>
    </w:p>
    <w:p w14:paraId="4DB4DA2C" w14:textId="77777777" w:rsidR="004645F4" w:rsidRDefault="004645F4" w:rsidP="004645F4">
      <w:pPr>
        <w:ind w:firstLineChars="200" w:firstLine="420"/>
        <w:rPr>
          <w:rFonts w:hint="eastAsia"/>
        </w:rPr>
      </w:pPr>
      <w:r>
        <w:rPr>
          <w:rFonts w:hint="eastAsia"/>
        </w:rPr>
        <w:t>生态环境没有替代品，用之不觉，失之难存。我讲过，环境就是民生，青山就是美丽，蓝天也是幸福绿水青山就是金山银山;保护环境就是保护生产力，改善环境就是发展生产力。</w:t>
      </w:r>
      <w:r>
        <w:rPr>
          <w:rFonts w:hint="eastAsia"/>
        </w:rPr>
        <w:lastRenderedPageBreak/>
        <w:t>在生态环境保护上，一定要树立大局观、长远观、整体观，不能因小失大、顾此失彼、寅吃卯粮、急功近利。我们要坚持节约资源和保护环境的基本国策,像保护</w:t>
      </w:r>
      <w:commentRangeStart w:id="4"/>
      <w:r w:rsidRPr="004645F4">
        <w:rPr>
          <w:rFonts w:hint="eastAsia"/>
          <w:highlight w:val="yellow"/>
        </w:rPr>
        <w:t>牙齿</w:t>
      </w:r>
      <w:commentRangeEnd w:id="4"/>
      <w:r w:rsidR="00944C8A">
        <w:rPr>
          <w:rStyle w:val="ae"/>
        </w:rPr>
        <w:commentReference w:id="4"/>
      </w:r>
      <w:r>
        <w:rPr>
          <w:rFonts w:hint="eastAsia"/>
        </w:rPr>
        <w:t>一样保护生态环境，像对待生命一样对待生态环境，推动形成绿色发展方式和生活方式，协同推进人民富裕、国家强盛中国美丽。前不久，在重庆召开的推动长江经济带发展座谈会上,我强调长江经济带发展必须坚持生态优先、绿色发展,把修复长江生态环境摆在压倒性位置共抓大保护，不搞大开发，就是这个考虑。</w:t>
      </w:r>
    </w:p>
    <w:p w14:paraId="2E22966A" w14:textId="77777777" w:rsidR="004645F4" w:rsidRDefault="004645F4" w:rsidP="004645F4">
      <w:pPr>
        <w:ind w:firstLineChars="200" w:firstLine="420"/>
        <w:rPr>
          <w:rFonts w:hint="eastAsia"/>
        </w:rPr>
      </w:pPr>
      <w:r>
        <w:rPr>
          <w:rFonts w:hint="eastAsia"/>
        </w:rPr>
        <w:t>在生态环境保护建设上，一定要树立大局观、长远观、整体观，坚持保护优先，坚持节约资源和保护环境的基本国策，像保护眼睛一样保护生态环境，像对待生命一样对待生态环境,推动形成绿色发展方式和生活方式。</w:t>
      </w:r>
    </w:p>
    <w:p w14:paraId="7FF11E78" w14:textId="77777777" w:rsidR="004645F4" w:rsidRDefault="004645F4" w:rsidP="004645F4">
      <w:pPr>
        <w:ind w:firstLineChars="200" w:firstLine="420"/>
        <w:rPr>
          <w:rFonts w:hint="eastAsia"/>
        </w:rPr>
      </w:pPr>
      <w:r>
        <w:rPr>
          <w:rFonts w:hint="eastAsia"/>
        </w:rPr>
        <w:t>要因地制宜搞好农村人居环境综合整治，改变农村许多地方污水乱排、垃圾乱扔、秸秆乱烧的脏乱差状况，给农民一个干净整洁的生活环境。</w:t>
      </w:r>
    </w:p>
    <w:sectPr w:rsidR="004645F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Junyu Han" w:date="2025-03-22T21:56:00Z" w:initials="JH">
    <w:p w14:paraId="77D6BEEC" w14:textId="77777777" w:rsidR="00944C8A" w:rsidRDefault="00944C8A" w:rsidP="00944C8A">
      <w:pPr>
        <w:pStyle w:val="af"/>
        <w:rPr>
          <w:rFonts w:hint="eastAsia"/>
        </w:rPr>
      </w:pPr>
      <w:r>
        <w:rPr>
          <w:rStyle w:val="ae"/>
          <w:rFonts w:hint="eastAsia"/>
        </w:rPr>
        <w:annotationRef/>
      </w:r>
      <w:r>
        <w:rPr>
          <w:rFonts w:hint="eastAsia"/>
        </w:rPr>
        <w:t>环杭州湾</w:t>
      </w:r>
    </w:p>
  </w:comment>
  <w:comment w:id="1" w:author="Junyu Han" w:date="2025-03-22T21:55:00Z" w:initials="JH">
    <w:p w14:paraId="0D1821EB" w14:textId="37B34AA0" w:rsidR="00944C8A" w:rsidRDefault="00944C8A" w:rsidP="00944C8A">
      <w:pPr>
        <w:pStyle w:val="af"/>
        <w:rPr>
          <w:rFonts w:hint="eastAsia"/>
        </w:rPr>
      </w:pPr>
      <w:r>
        <w:rPr>
          <w:rStyle w:val="ae"/>
          <w:rFonts w:hint="eastAsia"/>
        </w:rPr>
        <w:annotationRef/>
      </w:r>
      <w:r>
        <w:rPr>
          <w:rFonts w:hint="eastAsia"/>
        </w:rPr>
        <w:t>既要绿水青山，又要金山银山</w:t>
      </w:r>
    </w:p>
  </w:comment>
  <w:comment w:id="2" w:author="Junyu Han" w:date="2025-03-22T21:56:00Z" w:initials="JH">
    <w:p w14:paraId="53130F97" w14:textId="77777777" w:rsidR="00944C8A" w:rsidRDefault="00944C8A" w:rsidP="00944C8A">
      <w:pPr>
        <w:pStyle w:val="af"/>
        <w:rPr>
          <w:rFonts w:hint="eastAsia"/>
        </w:rPr>
      </w:pPr>
      <w:r>
        <w:rPr>
          <w:rStyle w:val="ae"/>
          <w:rFonts w:hint="eastAsia"/>
        </w:rPr>
        <w:annotationRef/>
      </w:r>
      <w:r>
        <w:rPr>
          <w:rFonts w:hint="eastAsia"/>
          <w:color w:val="26244C"/>
          <w:highlight w:val="white"/>
        </w:rPr>
        <w:t>是有矛盾的，但又可以辩证统一</w:t>
      </w:r>
    </w:p>
  </w:comment>
  <w:comment w:id="3" w:author="Junyu Han" w:date="2025-03-22T21:57:00Z" w:initials="JH">
    <w:p w14:paraId="54089382" w14:textId="77777777" w:rsidR="00944C8A" w:rsidRDefault="00944C8A" w:rsidP="00944C8A">
      <w:pPr>
        <w:pStyle w:val="af"/>
        <w:rPr>
          <w:rFonts w:hint="eastAsia"/>
        </w:rPr>
      </w:pPr>
      <w:r>
        <w:rPr>
          <w:rStyle w:val="ae"/>
          <w:rFonts w:hint="eastAsia"/>
        </w:rPr>
        <w:annotationRef/>
      </w:r>
      <w:r>
        <w:rPr>
          <w:rFonts w:hint="eastAsia"/>
          <w:color w:val="26244C"/>
          <w:highlight w:val="white"/>
        </w:rPr>
        <w:t>经济结构和经济发展方式</w:t>
      </w:r>
      <w:r>
        <w:rPr>
          <w:rFonts w:hint="eastAsia"/>
        </w:rPr>
        <w:t xml:space="preserve"> </w:t>
      </w:r>
    </w:p>
  </w:comment>
  <w:comment w:id="4" w:author="Junyu Han" w:date="2025-03-22T21:57:00Z" w:initials="JH">
    <w:p w14:paraId="0862B232" w14:textId="77777777" w:rsidR="00944C8A" w:rsidRDefault="00944C8A" w:rsidP="00944C8A">
      <w:pPr>
        <w:pStyle w:val="af"/>
        <w:rPr>
          <w:rFonts w:hint="eastAsia"/>
        </w:rPr>
      </w:pPr>
      <w:r>
        <w:rPr>
          <w:rStyle w:val="ae"/>
          <w:rFonts w:hint="eastAsia"/>
        </w:rPr>
        <w:annotationRef/>
      </w:r>
      <w:r>
        <w:rPr>
          <w:rFonts w:hint="eastAsia"/>
        </w:rPr>
        <w:t>眼睛</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7D6BEEC" w15:done="0"/>
  <w15:commentEx w15:paraId="0D1821EB" w15:done="0"/>
  <w15:commentEx w15:paraId="53130F97" w15:done="0"/>
  <w15:commentEx w15:paraId="54089382" w15:done="0"/>
  <w15:commentEx w15:paraId="0862B2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33398EF" w16cex:dateUtc="2025-03-22T13:56:00Z"/>
  <w16cex:commentExtensible w16cex:durableId="07ECD6B2" w16cex:dateUtc="2025-03-22T13:55:00Z"/>
  <w16cex:commentExtensible w16cex:durableId="17091A08" w16cex:dateUtc="2025-03-22T13:56:00Z"/>
  <w16cex:commentExtensible w16cex:durableId="41CA961C" w16cex:dateUtc="2025-03-22T13:57:00Z"/>
  <w16cex:commentExtensible w16cex:durableId="327E1A0D" w16cex:dateUtc="2025-03-22T1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7D6BEEC" w16cid:durableId="233398EF"/>
  <w16cid:commentId w16cid:paraId="0D1821EB" w16cid:durableId="07ECD6B2"/>
  <w16cid:commentId w16cid:paraId="53130F97" w16cid:durableId="17091A08"/>
  <w16cid:commentId w16cid:paraId="54089382" w16cid:durableId="41CA961C"/>
  <w16cid:commentId w16cid:paraId="0862B232" w16cid:durableId="327E1A0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nyu Han">
    <w15:presenceInfo w15:providerId="Windows Live" w15:userId="79f98d6634c0d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F4"/>
    <w:rsid w:val="0006759F"/>
    <w:rsid w:val="00216C80"/>
    <w:rsid w:val="002E71E3"/>
    <w:rsid w:val="004645F4"/>
    <w:rsid w:val="004B64AD"/>
    <w:rsid w:val="00627DB2"/>
    <w:rsid w:val="006E6C93"/>
    <w:rsid w:val="00786F01"/>
    <w:rsid w:val="00843613"/>
    <w:rsid w:val="008C5F9B"/>
    <w:rsid w:val="00944C8A"/>
    <w:rsid w:val="009E2978"/>
    <w:rsid w:val="00C93C81"/>
    <w:rsid w:val="00DD5B21"/>
    <w:rsid w:val="00E15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AC20"/>
  <w15:chartTrackingRefBased/>
  <w15:docId w15:val="{89B1757E-7C99-482D-BB08-8FD7BD26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645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645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645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645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645F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645F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645F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645F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645F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45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645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645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645F4"/>
    <w:rPr>
      <w:rFonts w:cstheme="majorBidi"/>
      <w:color w:val="0F4761" w:themeColor="accent1" w:themeShade="BF"/>
      <w:sz w:val="28"/>
      <w:szCs w:val="28"/>
    </w:rPr>
  </w:style>
  <w:style w:type="character" w:customStyle="1" w:styleId="50">
    <w:name w:val="标题 5 字符"/>
    <w:basedOn w:val="a0"/>
    <w:link w:val="5"/>
    <w:uiPriority w:val="9"/>
    <w:semiHidden/>
    <w:rsid w:val="004645F4"/>
    <w:rPr>
      <w:rFonts w:cstheme="majorBidi"/>
      <w:color w:val="0F4761" w:themeColor="accent1" w:themeShade="BF"/>
      <w:sz w:val="24"/>
      <w:szCs w:val="24"/>
    </w:rPr>
  </w:style>
  <w:style w:type="character" w:customStyle="1" w:styleId="60">
    <w:name w:val="标题 6 字符"/>
    <w:basedOn w:val="a0"/>
    <w:link w:val="6"/>
    <w:uiPriority w:val="9"/>
    <w:semiHidden/>
    <w:rsid w:val="004645F4"/>
    <w:rPr>
      <w:rFonts w:cstheme="majorBidi"/>
      <w:b/>
      <w:bCs/>
      <w:color w:val="0F4761" w:themeColor="accent1" w:themeShade="BF"/>
    </w:rPr>
  </w:style>
  <w:style w:type="character" w:customStyle="1" w:styleId="70">
    <w:name w:val="标题 7 字符"/>
    <w:basedOn w:val="a0"/>
    <w:link w:val="7"/>
    <w:uiPriority w:val="9"/>
    <w:semiHidden/>
    <w:rsid w:val="004645F4"/>
    <w:rPr>
      <w:rFonts w:cstheme="majorBidi"/>
      <w:b/>
      <w:bCs/>
      <w:color w:val="595959" w:themeColor="text1" w:themeTint="A6"/>
    </w:rPr>
  </w:style>
  <w:style w:type="character" w:customStyle="1" w:styleId="80">
    <w:name w:val="标题 8 字符"/>
    <w:basedOn w:val="a0"/>
    <w:link w:val="8"/>
    <w:uiPriority w:val="9"/>
    <w:semiHidden/>
    <w:rsid w:val="004645F4"/>
    <w:rPr>
      <w:rFonts w:cstheme="majorBidi"/>
      <w:color w:val="595959" w:themeColor="text1" w:themeTint="A6"/>
    </w:rPr>
  </w:style>
  <w:style w:type="character" w:customStyle="1" w:styleId="90">
    <w:name w:val="标题 9 字符"/>
    <w:basedOn w:val="a0"/>
    <w:link w:val="9"/>
    <w:uiPriority w:val="9"/>
    <w:semiHidden/>
    <w:rsid w:val="004645F4"/>
    <w:rPr>
      <w:rFonts w:eastAsiaTheme="majorEastAsia" w:cstheme="majorBidi"/>
      <w:color w:val="595959" w:themeColor="text1" w:themeTint="A6"/>
    </w:rPr>
  </w:style>
  <w:style w:type="paragraph" w:styleId="a3">
    <w:name w:val="Title"/>
    <w:basedOn w:val="a"/>
    <w:next w:val="a"/>
    <w:link w:val="a4"/>
    <w:uiPriority w:val="10"/>
    <w:qFormat/>
    <w:rsid w:val="004645F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645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45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645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645F4"/>
    <w:pPr>
      <w:spacing w:before="160" w:after="160"/>
      <w:jc w:val="center"/>
    </w:pPr>
    <w:rPr>
      <w:i/>
      <w:iCs/>
      <w:color w:val="404040" w:themeColor="text1" w:themeTint="BF"/>
    </w:rPr>
  </w:style>
  <w:style w:type="character" w:customStyle="1" w:styleId="a8">
    <w:name w:val="引用 字符"/>
    <w:basedOn w:val="a0"/>
    <w:link w:val="a7"/>
    <w:uiPriority w:val="29"/>
    <w:rsid w:val="004645F4"/>
    <w:rPr>
      <w:i/>
      <w:iCs/>
      <w:color w:val="404040" w:themeColor="text1" w:themeTint="BF"/>
    </w:rPr>
  </w:style>
  <w:style w:type="paragraph" w:styleId="a9">
    <w:name w:val="List Paragraph"/>
    <w:basedOn w:val="a"/>
    <w:uiPriority w:val="34"/>
    <w:qFormat/>
    <w:rsid w:val="004645F4"/>
    <w:pPr>
      <w:ind w:left="720"/>
      <w:contextualSpacing/>
    </w:pPr>
  </w:style>
  <w:style w:type="character" w:styleId="aa">
    <w:name w:val="Intense Emphasis"/>
    <w:basedOn w:val="a0"/>
    <w:uiPriority w:val="21"/>
    <w:qFormat/>
    <w:rsid w:val="004645F4"/>
    <w:rPr>
      <w:i/>
      <w:iCs/>
      <w:color w:val="0F4761" w:themeColor="accent1" w:themeShade="BF"/>
    </w:rPr>
  </w:style>
  <w:style w:type="paragraph" w:styleId="ab">
    <w:name w:val="Intense Quote"/>
    <w:basedOn w:val="a"/>
    <w:next w:val="a"/>
    <w:link w:val="ac"/>
    <w:uiPriority w:val="30"/>
    <w:qFormat/>
    <w:rsid w:val="004645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645F4"/>
    <w:rPr>
      <w:i/>
      <w:iCs/>
      <w:color w:val="0F4761" w:themeColor="accent1" w:themeShade="BF"/>
    </w:rPr>
  </w:style>
  <w:style w:type="character" w:styleId="ad">
    <w:name w:val="Intense Reference"/>
    <w:basedOn w:val="a0"/>
    <w:uiPriority w:val="32"/>
    <w:qFormat/>
    <w:rsid w:val="004645F4"/>
    <w:rPr>
      <w:b/>
      <w:bCs/>
      <w:smallCaps/>
      <w:color w:val="0F4761" w:themeColor="accent1" w:themeShade="BF"/>
      <w:spacing w:val="5"/>
    </w:rPr>
  </w:style>
  <w:style w:type="character" w:styleId="ae">
    <w:name w:val="annotation reference"/>
    <w:basedOn w:val="a0"/>
    <w:uiPriority w:val="99"/>
    <w:semiHidden/>
    <w:unhideWhenUsed/>
    <w:rsid w:val="00944C8A"/>
    <w:rPr>
      <w:sz w:val="21"/>
      <w:szCs w:val="21"/>
    </w:rPr>
  </w:style>
  <w:style w:type="paragraph" w:styleId="af">
    <w:name w:val="annotation text"/>
    <w:basedOn w:val="a"/>
    <w:link w:val="af0"/>
    <w:uiPriority w:val="99"/>
    <w:unhideWhenUsed/>
    <w:rsid w:val="00944C8A"/>
    <w:pPr>
      <w:jc w:val="left"/>
    </w:pPr>
  </w:style>
  <w:style w:type="character" w:customStyle="1" w:styleId="af0">
    <w:name w:val="批注文字 字符"/>
    <w:basedOn w:val="a0"/>
    <w:link w:val="af"/>
    <w:uiPriority w:val="99"/>
    <w:rsid w:val="00944C8A"/>
  </w:style>
  <w:style w:type="paragraph" w:styleId="af1">
    <w:name w:val="annotation subject"/>
    <w:basedOn w:val="af"/>
    <w:next w:val="af"/>
    <w:link w:val="af2"/>
    <w:uiPriority w:val="99"/>
    <w:semiHidden/>
    <w:unhideWhenUsed/>
    <w:rsid w:val="00944C8A"/>
    <w:rPr>
      <w:b/>
      <w:bCs/>
    </w:rPr>
  </w:style>
  <w:style w:type="character" w:customStyle="1" w:styleId="af2">
    <w:name w:val="批注主题 字符"/>
    <w:basedOn w:val="af0"/>
    <w:link w:val="af1"/>
    <w:uiPriority w:val="99"/>
    <w:semiHidden/>
    <w:rsid w:val="00944C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Han</dc:creator>
  <cp:keywords/>
  <dc:description/>
  <cp:lastModifiedBy>Junyu Han</cp:lastModifiedBy>
  <cp:revision>3</cp:revision>
  <dcterms:created xsi:type="dcterms:W3CDTF">2025-03-22T13:37:00Z</dcterms:created>
  <dcterms:modified xsi:type="dcterms:W3CDTF">2025-03-22T14:14:00Z</dcterms:modified>
</cp:coreProperties>
</file>