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20150406(Mon)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Get Info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http://www.kamis.co.kr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row : item(all select), business condition(all select), inquiry period(day), date(today)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division, item, Si-Do, Si-Gun-Gu, kind, class, year, month, day, average price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Which way to get the information?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Windows server -&gt; macro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needs windows server.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can get the information neatly.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 crawling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is comfortable for getting information.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 need more treatment for process the information.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Python chatting server example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http://jonnung.blogspot.kr/2014/10/python-socket-chat-programing.html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20150413(Thur)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Server Framwork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Intead of python echo server, we decided to use python tornado.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Tornado is lighter than Django, and easier than making echo server personally.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sudo apt-get install git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source VENV/bin/activate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(VENV) pip install tornado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jonnung.blogspot.kr/2014/10/python-socket-chat-programing.html" TargetMode="External"/></Relationships>
</file>