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80"/>
        <w:jc w:val="center"/>
        <w:rPr>
          <w:rFonts w:ascii="宋体" w:hAnsi="宋体"/>
          <w:bCs/>
          <w:sz w:val="44"/>
        </w:rPr>
      </w:pPr>
      <w:r>
        <w:rPr>
          <w:rFonts w:hint="eastAsia" w:ascii="宋体" w:hAnsi="宋体"/>
          <w:bCs/>
          <w:sz w:val="44"/>
        </w:rPr>
        <w:t xml:space="preserve"> </w:t>
      </w:r>
    </w:p>
    <w:p>
      <w:pPr>
        <w:ind w:firstLine="880"/>
        <w:jc w:val="center"/>
        <w:rPr>
          <w:rFonts w:ascii="宋体" w:hAnsi="宋体"/>
          <w:bCs/>
          <w:sz w:val="44"/>
        </w:rPr>
      </w:pPr>
      <w:r>
        <w:rPr>
          <w:rFonts w:hint="eastAsia" w:ascii="宋体" w:hAnsi="宋体"/>
          <w:bCs/>
          <w:sz w:val="44"/>
        </w:rPr>
        <w:t>北京邮电大学计算机学院</w:t>
      </w:r>
    </w:p>
    <w:p>
      <w:pPr>
        <w:ind w:firstLine="880"/>
        <w:jc w:val="center"/>
        <w:rPr>
          <w:rFonts w:ascii="宋体" w:hAnsi="宋体"/>
          <w:bCs/>
          <w:sz w:val="44"/>
        </w:rPr>
      </w:pPr>
    </w:p>
    <w:p>
      <w:pPr>
        <w:ind w:firstLine="880"/>
        <w:jc w:val="center"/>
        <w:rPr>
          <w:rFonts w:ascii="宋体" w:hAnsi="宋体"/>
          <w:bCs/>
          <w:sz w:val="44"/>
        </w:rPr>
      </w:pPr>
      <w:r>
        <w:rPr>
          <w:rFonts w:hint="eastAsia" w:ascii="宋体" w:hAnsi="宋体"/>
          <w:bCs/>
          <w:sz w:val="44"/>
        </w:rPr>
        <w:t>实  验  报  告</w:t>
      </w: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680" w:firstLineChars="6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课程名称：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>信息隐藏与数字水印_</w:t>
      </w:r>
      <w:r>
        <w:rPr>
          <w:rFonts w:ascii="宋体" w:hAnsi="宋体"/>
          <w:sz w:val="28"/>
          <w:szCs w:val="28"/>
          <w:u w:val="single"/>
        </w:rPr>
        <w:t xml:space="preserve">           </w:t>
      </w:r>
      <w:r>
        <w:rPr>
          <w:rFonts w:hint="eastAsia" w:ascii="宋体" w:hAnsi="宋体"/>
          <w:sz w:val="28"/>
          <w:szCs w:val="28"/>
          <w:u w:val="single"/>
        </w:rPr>
        <w:t xml:space="preserve">__ </w:t>
      </w:r>
    </w:p>
    <w:p>
      <w:pPr>
        <w:ind w:firstLine="1680" w:firstLineChars="600"/>
        <w:rPr>
          <w:rFonts w:ascii="宋体" w:hAnsi="宋体"/>
          <w:sz w:val="28"/>
          <w:szCs w:val="28"/>
          <w:u w:val="single"/>
        </w:rPr>
      </w:pPr>
    </w:p>
    <w:p>
      <w:pPr>
        <w:ind w:firstLine="1680" w:firstLineChars="6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>基于STDM的图像水印综合实验</w:t>
      </w:r>
      <w:r>
        <w:rPr>
          <w:rFonts w:hint="eastAsia" w:ascii="宋体" w:hAnsi="宋体"/>
          <w:sz w:val="28"/>
          <w:szCs w:val="28"/>
          <w:u w:val="single"/>
        </w:rPr>
        <w:t xml:space="preserve">____ </w:t>
      </w:r>
    </w:p>
    <w:p>
      <w:pPr>
        <w:ind w:firstLine="560"/>
        <w:rPr>
          <w:rFonts w:ascii="宋体" w:hAnsi="宋体"/>
          <w:sz w:val="28"/>
          <w:szCs w:val="28"/>
          <w:u w:val="single"/>
        </w:rPr>
      </w:pPr>
    </w:p>
    <w:p>
      <w:pPr>
        <w:ind w:firstLine="1680" w:firstLineChars="6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实验完成人（姓名、学号）： </w:t>
      </w:r>
    </w:p>
    <w:p>
      <w:pPr>
        <w:ind w:firstLine="3080" w:firstLineChars="11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>、20181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40757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      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</w:p>
    <w:p>
      <w:pPr>
        <w:ind w:firstLine="1440" w:firstLineChars="600"/>
        <w:rPr>
          <w:rFonts w:ascii="宋体" w:hAnsi="宋体"/>
          <w:u w:val="single"/>
        </w:rPr>
      </w:pPr>
    </w:p>
    <w:p>
      <w:pPr>
        <w:ind w:firstLine="1680" w:firstLineChars="60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>指导教师：</w:t>
      </w:r>
      <w:r>
        <w:rPr>
          <w:rFonts w:hint="eastAsia" w:ascii="宋体" w:hAnsi="宋体"/>
          <w:sz w:val="28"/>
          <w:u w:val="single"/>
        </w:rPr>
        <w:t xml:space="preserve">  　　　　          　  　 __</w:t>
      </w: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440" w:firstLineChars="600"/>
        <w:rPr>
          <w:rFonts w:ascii="宋体" w:hAnsi="宋体"/>
        </w:rPr>
      </w:pPr>
    </w:p>
    <w:p>
      <w:pPr>
        <w:ind w:firstLine="1680" w:firstLineChars="60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 xml:space="preserve">日    期：  2018 年  </w:t>
      </w:r>
      <w:r>
        <w:rPr>
          <w:rFonts w:ascii="宋体" w:hAnsi="宋体"/>
          <w:sz w:val="28"/>
        </w:rPr>
        <w:t>11</w:t>
      </w:r>
      <w:r>
        <w:rPr>
          <w:rFonts w:hint="eastAsia" w:ascii="宋体" w:hAnsi="宋体"/>
          <w:sz w:val="28"/>
        </w:rPr>
        <w:t xml:space="preserve">  月 </w:t>
      </w:r>
    </w:p>
    <w:p>
      <w:pPr>
        <w:pStyle w:val="2"/>
        <w:rPr>
          <w:rFonts w:ascii="宋体" w:hAnsi="宋体"/>
        </w:rPr>
      </w:pPr>
      <w:r>
        <w:rPr>
          <w:rFonts w:ascii="宋体" w:hAnsi="宋体"/>
          <w:sz w:val="24"/>
        </w:rPr>
        <w:br w:type="page"/>
      </w:r>
      <w:r>
        <w:rPr>
          <w:rFonts w:hint="eastAsia" w:ascii="宋体" w:hAnsi="宋体"/>
          <w:sz w:val="24"/>
        </w:rPr>
        <w:t>一、</w:t>
      </w:r>
      <w:r>
        <w:rPr>
          <w:rFonts w:hint="eastAsia" w:ascii="宋体" w:hAnsi="宋体"/>
          <w:sz w:val="24"/>
          <w:lang w:val="en-US" w:eastAsia="zh-CN"/>
        </w:rPr>
        <w:t>实验</w:t>
      </w:r>
      <w:r>
        <w:rPr>
          <w:rFonts w:hint="eastAsia" w:ascii="宋体" w:hAnsi="宋体"/>
        </w:rPr>
        <w:t>目的</w:t>
      </w:r>
    </w:p>
    <w:p>
      <w:pPr>
        <w:ind w:firstLine="480"/>
        <w:rPr>
          <w:rFonts w:ascii="宋体" w:hAnsi="宋体"/>
          <w:sz w:val="28"/>
        </w:rPr>
      </w:pPr>
      <w:r>
        <w:rPr>
          <w:rFonts w:hint="eastAsia"/>
        </w:rPr>
        <w:t>掌握并运用</w:t>
      </w:r>
      <w:r>
        <w:t>STDM</w:t>
      </w:r>
      <w:r>
        <w:rPr>
          <w:rFonts w:hint="eastAsia"/>
        </w:rPr>
        <w:t>算法实现水印的嵌入和提取，分析算法性能。</w:t>
      </w: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二、</w:t>
      </w:r>
      <w:r>
        <w:rPr>
          <w:rFonts w:hint="eastAsia" w:ascii="宋体" w:hAnsi="宋体"/>
          <w:lang w:val="en-US" w:eastAsia="zh-CN"/>
        </w:rPr>
        <w:t>实验</w:t>
      </w:r>
      <w:r>
        <w:rPr>
          <w:rFonts w:hint="eastAsia" w:ascii="宋体" w:hAnsi="宋体"/>
        </w:rPr>
        <w:t>内容</w:t>
      </w:r>
    </w:p>
    <w:p>
      <w:pPr>
        <w:ind w:firstLine="480"/>
      </w:pPr>
      <w:r>
        <w:rPr>
          <w:rFonts w:hint="eastAsia"/>
        </w:rPr>
        <w:t>综合型实验：理解算法原理，综合运用图像信号处理和程序设计知识，进行算法仿真，分析算法性能。</w:t>
      </w:r>
    </w:p>
    <w:p>
      <w:pPr>
        <w:pStyle w:val="2"/>
        <w:numPr>
          <w:ilvl w:val="0"/>
          <w:numId w:val="1"/>
        </w:numPr>
        <w:rPr>
          <w:rFonts w:hint="eastAsia" w:ascii="宋体" w:hAnsi="宋体"/>
        </w:rPr>
      </w:pPr>
      <w:r>
        <w:rPr>
          <w:rFonts w:hint="eastAsia" w:ascii="宋体" w:hAnsi="宋体"/>
          <w:lang w:val="en-US" w:eastAsia="zh-CN"/>
        </w:rPr>
        <w:t>实验</w:t>
      </w:r>
      <w:r>
        <w:rPr>
          <w:rFonts w:hint="eastAsia" w:ascii="宋体" w:hAnsi="宋体"/>
        </w:rPr>
        <w:t>环境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</w:t>
      </w:r>
      <w:r>
        <w:rPr>
          <w:rFonts w:ascii="宋体" w:hAnsi="宋体"/>
          <w:sz w:val="24"/>
        </w:rPr>
        <w:t>(</w:t>
      </w:r>
      <w:r>
        <w:rPr>
          <w:rFonts w:hint="eastAsia" w:ascii="宋体" w:hAnsi="宋体"/>
          <w:sz w:val="24"/>
        </w:rPr>
        <w:t>1</w:t>
      </w:r>
      <w:r>
        <w:rPr>
          <w:rFonts w:ascii="宋体" w:hAnsi="宋体"/>
          <w:sz w:val="24"/>
        </w:rPr>
        <w:t xml:space="preserve">) </w:t>
      </w:r>
      <w:r>
        <w:rPr>
          <w:rFonts w:hint="eastAsia" w:ascii="宋体" w:hAnsi="宋体"/>
          <w:sz w:val="24"/>
        </w:rPr>
        <w:t>Windows</w:t>
      </w:r>
      <w:r>
        <w:rPr>
          <w:rFonts w:hint="eastAsia" w:ascii="宋体" w:hAnsi="宋体"/>
          <w:sz w:val="24"/>
          <w:lang w:val="en-US" w:eastAsia="zh-CN"/>
        </w:rPr>
        <w:t xml:space="preserve"> 8</w:t>
      </w:r>
      <w:r>
        <w:rPr>
          <w:rFonts w:hint="eastAsia" w:ascii="宋体" w:hAnsi="宋体"/>
          <w:sz w:val="24"/>
        </w:rPr>
        <w:t>操作系统</w:t>
      </w:r>
    </w:p>
    <w:p>
      <w:pPr>
        <w:ind w:firstLine="960" w:firstLineChars="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</w:t>
      </w:r>
      <w:r>
        <w:rPr>
          <w:rFonts w:hint="eastAsia" w:ascii="宋体" w:hAnsi="宋体"/>
          <w:sz w:val="24"/>
        </w:rPr>
        <w:t xml:space="preserve"> MATLAB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R</w:t>
      </w:r>
      <w:r>
        <w:rPr>
          <w:rFonts w:ascii="宋体" w:hAnsi="宋体"/>
          <w:sz w:val="24"/>
        </w:rPr>
        <w:t>201</w:t>
      </w:r>
      <w:r>
        <w:rPr>
          <w:rFonts w:hint="eastAsia" w:ascii="宋体" w:hAnsi="宋体"/>
          <w:sz w:val="24"/>
          <w:lang w:val="en-US" w:eastAsia="zh-CN"/>
        </w:rPr>
        <w:t>5b</w:t>
      </w:r>
      <w:r>
        <w:rPr>
          <w:rFonts w:ascii="宋体" w:hAnsi="宋体"/>
          <w:sz w:val="24"/>
        </w:rPr>
        <w:t xml:space="preserve"> </w:t>
      </w:r>
    </w:p>
    <w:p>
      <w:pPr>
        <w:ind w:firstLine="960" w:firstLineChars="400"/>
      </w:pPr>
      <w:r>
        <w:rPr>
          <w:rFonts w:ascii="宋体" w:hAnsi="宋体"/>
          <w:sz w:val="24"/>
        </w:rPr>
        <w:t>(3)</w:t>
      </w:r>
      <w:r>
        <w:rPr>
          <w:rFonts w:hint="eastAsia" w:ascii="宋体" w:hAnsi="宋体"/>
          <w:sz w:val="24"/>
          <w:lang w:val="en-US" w:eastAsia="zh-CN"/>
        </w:rPr>
        <w:t xml:space="preserve"> </w:t>
      </w:r>
      <w:r>
        <w:rPr>
          <w:rFonts w:hint="eastAsia" w:ascii="宋体" w:hAnsi="宋体"/>
          <w:sz w:val="24"/>
        </w:rPr>
        <w:t>图像文件</w:t>
      </w:r>
      <w:r>
        <w:rPr>
          <w:rFonts w:ascii="宋体" w:hAnsi="宋体"/>
          <w:sz w:val="24"/>
        </w:rPr>
        <w:t xml:space="preserve"> </w:t>
      </w: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四、要求</w:t>
      </w:r>
    </w:p>
    <w:p>
      <w:pPr>
        <w:ind w:firstLine="480"/>
      </w:pPr>
      <w:r>
        <w:rPr>
          <w:rFonts w:hint="eastAsia"/>
        </w:rPr>
        <w:t>嵌入水印：</w:t>
      </w:r>
    </w:p>
    <w:p>
      <w:pPr>
        <w:numPr>
          <w:ilvl w:val="0"/>
          <w:numId w:val="2"/>
        </w:numPr>
        <w:ind w:firstLine="480"/>
      </w:pPr>
      <w:r>
        <w:rPr>
          <w:rFonts w:hint="eastAsia"/>
        </w:rPr>
        <w:t>载体图像：Lena，水印为北邮Logo。</w:t>
      </w:r>
      <w:r>
        <w:t xml:space="preserve"> </w:t>
      </w:r>
    </w:p>
    <w:p>
      <w:pPr>
        <w:numPr>
          <w:ilvl w:val="0"/>
          <w:numId w:val="2"/>
        </w:numPr>
        <w:ind w:firstLine="480"/>
      </w:pPr>
      <w:r>
        <w:rPr>
          <w:rFonts w:hint="eastAsia"/>
        </w:rPr>
        <w:t>载体图像按8*8尺寸分为小块。对每一个小块，嵌入1比特信息。</w:t>
      </w:r>
    </w:p>
    <w:p>
      <w:pPr>
        <w:numPr>
          <w:ilvl w:val="1"/>
          <w:numId w:val="2"/>
        </w:numPr>
        <w:ind w:firstLine="480"/>
      </w:pPr>
      <w:r>
        <w:rPr>
          <w:rFonts w:hint="eastAsia"/>
        </w:rPr>
        <w:t>对8*8小块图像做DCT变换，得到8*8的DCT系数矩阵。</w:t>
      </w:r>
    </w:p>
    <w:p>
      <w:pPr>
        <w:numPr>
          <w:ilvl w:val="1"/>
          <w:numId w:val="2"/>
        </w:numPr>
        <w:ind w:firstLine="480"/>
      </w:pPr>
      <w:r>
        <w:rPr>
          <w:rFonts w:hint="eastAsia"/>
        </w:rPr>
        <w:t>选择8个副对角线位置系数（中频系数），作为载体矢量。副对角线系数坐标为：（8，1），（7，2），</w:t>
      </w:r>
      <w:r>
        <w:t>….(1，8</w:t>
      </w:r>
      <w:r>
        <w:rPr>
          <w:rFonts w:hint="eastAsia"/>
        </w:rPr>
        <w:t>)</w:t>
      </w:r>
    </w:p>
    <w:p>
      <w:pPr>
        <w:numPr>
          <w:ilvl w:val="1"/>
          <w:numId w:val="2"/>
        </w:numPr>
        <w:ind w:firstLine="480"/>
      </w:pPr>
      <w:r>
        <w:rPr>
          <w:rFonts w:hint="eastAsia"/>
        </w:rPr>
        <w:t>投影向量有三种选择，依次实现，并比较不同投影方向下的差别。</w:t>
      </w:r>
    </w:p>
    <w:p>
      <w:pPr>
        <w:numPr>
          <w:ilvl w:val="2"/>
          <w:numId w:val="2"/>
        </w:numPr>
        <w:ind w:firstLine="480"/>
      </w:pPr>
      <w:r>
        <w:rPr>
          <w:rFonts w:hint="eastAsia"/>
        </w:rPr>
        <w:t>第一种策略是平行投影，即投影方向和载体矢量平行，此时，只要量化载体矢量的模即可。</w:t>
      </w:r>
    </w:p>
    <w:p>
      <w:pPr>
        <w:numPr>
          <w:ilvl w:val="2"/>
          <w:numId w:val="2"/>
        </w:numPr>
        <w:ind w:firstLine="480"/>
      </w:pPr>
      <w:r>
        <w:rPr>
          <w:rFonts w:hint="eastAsia"/>
        </w:rPr>
        <w:t>第二种策略是均匀投影，投影矢量为：</w:t>
      </w:r>
      <w:r>
        <w:rPr>
          <w:position w:val="-14"/>
        </w:rPr>
        <w:object>
          <v:shape id="_x0000_i1025" o:spt="75" type="#_x0000_t75" style="height:21pt;width:72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0">
            <o:LockedField>false</o:LockedField>
          </o:OLEObject>
        </w:object>
      </w:r>
      <w:r>
        <w:t xml:space="preserve"> </w:t>
      </w:r>
    </w:p>
    <w:p>
      <w:pPr>
        <w:numPr>
          <w:ilvl w:val="2"/>
          <w:numId w:val="2"/>
        </w:numPr>
        <w:ind w:firstLine="480"/>
      </w:pPr>
      <w:r>
        <w:rPr>
          <w:rFonts w:hint="eastAsia"/>
        </w:rPr>
        <w:t>第三种策略为随机投影，投影矢量随机产生（请注意应把产生的随机投影矢量单位化）。为便于水印提取，可以通过save函数导出投影矢量。</w:t>
      </w:r>
    </w:p>
    <w:p>
      <w:pPr>
        <w:numPr>
          <w:ilvl w:val="1"/>
          <w:numId w:val="2"/>
        </w:numPr>
        <w:ind w:firstLine="480"/>
      </w:pPr>
      <w:r>
        <w:rPr>
          <w:rFonts w:hint="eastAsia"/>
        </w:rPr>
        <w:t>量化步长可选择50，20两种，可调整参数，分析不同参数下的性能。</w:t>
      </w:r>
    </w:p>
    <w:p>
      <w:pPr>
        <w:numPr>
          <w:ilvl w:val="1"/>
          <w:numId w:val="2"/>
        </w:numPr>
        <w:ind w:firstLine="480"/>
      </w:pPr>
      <w:r>
        <w:rPr>
          <w:rFonts w:hint="eastAsia"/>
        </w:rPr>
        <w:t>嵌入水印后，对系数做D</w:t>
      </w:r>
      <w:r>
        <w:t>CT</w:t>
      </w:r>
      <w:r>
        <w:rPr>
          <w:rFonts w:hint="eastAsia"/>
        </w:rPr>
        <w:t>逆变换。重组所有分块，得到包含水印的图像。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提取水印：</w:t>
      </w:r>
    </w:p>
    <w:p>
      <w:pPr>
        <w:numPr>
          <w:ilvl w:val="0"/>
          <w:numId w:val="3"/>
        </w:numPr>
        <w:ind w:firstLine="480"/>
      </w:pPr>
      <w:r>
        <w:rPr>
          <w:rFonts w:hint="eastAsia"/>
        </w:rPr>
        <w:t>准备好包含水印的图像。</w:t>
      </w:r>
      <w:r>
        <w:t xml:space="preserve"> </w:t>
      </w:r>
    </w:p>
    <w:p>
      <w:pPr>
        <w:numPr>
          <w:ilvl w:val="0"/>
          <w:numId w:val="3"/>
        </w:numPr>
        <w:ind w:firstLine="480"/>
      </w:pPr>
      <w:r>
        <w:rPr>
          <w:rFonts w:hint="eastAsia"/>
        </w:rPr>
        <w:t>水印图像按8*8尺寸分为小块。从每一个小块提取1比特信息。</w:t>
      </w:r>
    </w:p>
    <w:p>
      <w:pPr>
        <w:numPr>
          <w:ilvl w:val="1"/>
          <w:numId w:val="3"/>
        </w:numPr>
        <w:ind w:firstLine="480"/>
      </w:pPr>
      <w:r>
        <w:rPr>
          <w:rFonts w:hint="eastAsia"/>
        </w:rPr>
        <w:t>对8*8小块图像做DCT变换，得到8*8的DCT系数矩阵。</w:t>
      </w:r>
    </w:p>
    <w:p>
      <w:pPr>
        <w:numPr>
          <w:ilvl w:val="1"/>
          <w:numId w:val="3"/>
        </w:numPr>
        <w:ind w:firstLine="480"/>
      </w:pPr>
      <w:r>
        <w:rPr>
          <w:rFonts w:hint="eastAsia"/>
        </w:rPr>
        <w:t>选择8个副对角线位置系数（中频系数），作为载体矢量。副对角线系数坐标为：（8，1），（7，2），</w:t>
      </w:r>
      <w:r>
        <w:t>….(1，8</w:t>
      </w:r>
      <w:r>
        <w:rPr>
          <w:rFonts w:hint="eastAsia"/>
        </w:rPr>
        <w:t>)</w:t>
      </w:r>
    </w:p>
    <w:p>
      <w:pPr>
        <w:numPr>
          <w:ilvl w:val="1"/>
          <w:numId w:val="3"/>
        </w:numPr>
        <w:ind w:firstLine="480"/>
      </w:pPr>
      <w:r>
        <w:rPr>
          <w:rFonts w:hint="eastAsia"/>
        </w:rPr>
        <w:t>构造投影矢量，方法见水印嵌入算法。其中，随机投影矢量可通过</w:t>
      </w:r>
      <w:r>
        <w:t>load</w:t>
      </w:r>
      <w:r>
        <w:rPr>
          <w:rFonts w:hint="eastAsia"/>
        </w:rPr>
        <w:t>函数得到。投影矢量应该是单位矢量，且提取和嵌入时使用的投影矢量应一致。</w:t>
      </w:r>
    </w:p>
    <w:p>
      <w:pPr>
        <w:numPr>
          <w:ilvl w:val="1"/>
          <w:numId w:val="3"/>
        </w:numPr>
        <w:ind w:firstLine="480"/>
      </w:pPr>
      <w:r>
        <w:rPr>
          <w:rFonts w:hint="eastAsia"/>
        </w:rPr>
        <w:t>根据最小距离解码原则，提取信息。量化步长应与嵌入时保持一致。</w:t>
      </w:r>
    </w:p>
    <w:p>
      <w:pPr>
        <w:ind w:firstLine="480"/>
      </w:pPr>
    </w:p>
    <w:p>
      <w:pPr>
        <w:ind w:firstLine="48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/>
        </w:rPr>
        <w:t>性能分析</w:t>
      </w:r>
      <w:r>
        <w:rPr>
          <w:rFonts w:hint="eastAsia" w:ascii="宋体" w:hAnsi="宋体"/>
          <w:lang w:eastAsia="zh-CN"/>
        </w:rPr>
        <w:t>：</w:t>
      </w:r>
    </w:p>
    <w:p>
      <w:pPr>
        <w:numPr>
          <w:ilvl w:val="0"/>
          <w:numId w:val="4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计算不同参数条件下的算法容量。</w:t>
      </w:r>
    </w:p>
    <w:p>
      <w:pPr>
        <w:numPr>
          <w:ilvl w:val="0"/>
          <w:numId w:val="4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要求比对不同量化步长和投影矢量嵌入时，以下三种情况的水印差异图（原始水印与提取水印的差值图像）。并结合峰值信噪比，分析算法稳健性、透明性。需要考虑的情况包括：</w:t>
      </w:r>
    </w:p>
    <w:p>
      <w:pPr>
        <w:numPr>
          <w:ilvl w:val="1"/>
          <w:numId w:val="5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无攻击（嵌入和直接提取）</w:t>
      </w:r>
    </w:p>
    <w:p>
      <w:pPr>
        <w:numPr>
          <w:ilvl w:val="1"/>
          <w:numId w:val="5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增加高斯噪声</w:t>
      </w:r>
    </w:p>
    <w:p>
      <w:pPr>
        <w:numPr>
          <w:ilvl w:val="1"/>
          <w:numId w:val="5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缩放攻击</w:t>
      </w:r>
    </w:p>
    <w:p>
      <w:pPr>
        <w:numPr>
          <w:ilvl w:val="0"/>
          <w:numId w:val="4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高斯噪声攻击可用Matlab函数imnoise实现。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函数用法：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>J = imnoise(I,type,parameters)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I:图像的像素矩阵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type:噪声类型，’gaussian’,’salt &amp; pepper’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parameters:与噪声类型相关的参数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例：I = imread('eight.tif');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>y = imnoise(I, 'gaussian', 0, 0.02);</w:t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本次实验中，</w:t>
      </w:r>
      <w:r>
        <w:rPr>
          <w:rFonts w:ascii="宋体" w:hAnsi="宋体"/>
        </w:rPr>
        <w:t>parameter</w:t>
      </w:r>
      <w:r>
        <w:rPr>
          <w:rFonts w:hint="eastAsia" w:ascii="宋体" w:hAnsi="宋体"/>
        </w:rPr>
        <w:t>选取0.01和0.001。要求观察添加噪声后的图像，并计算峰值信噪比记录。</w:t>
      </w:r>
    </w:p>
    <w:p>
      <w:pPr>
        <w:numPr>
          <w:ilvl w:val="0"/>
          <w:numId w:val="4"/>
        </w:numPr>
        <w:ind w:firstLine="480"/>
        <w:rPr>
          <w:rFonts w:ascii="宋体" w:hAnsi="宋体"/>
        </w:rPr>
      </w:pPr>
      <w:r>
        <w:rPr>
          <w:rFonts w:hint="eastAsia" w:ascii="宋体" w:hAnsi="宋体"/>
        </w:rPr>
        <w:t>缩放攻击可用Matlab函数imresize实现，先将图像扩大4倍，再调整为原始大小，就完成了一次缩放攻击。</w:t>
      </w:r>
    </w:p>
    <w:p>
      <w:pPr>
        <w:ind w:firstLine="480"/>
      </w:pP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五、实验结果</w:t>
      </w:r>
    </w:p>
    <w:p>
      <w:pPr>
        <w:jc w:val="left"/>
        <w:rPr>
          <w:rFonts w:hint="eastAsia" w:ascii="楷体" w:hAnsi="楷体" w:eastAsia="楷体" w:cs="宋体"/>
          <w:szCs w:val="21"/>
        </w:rPr>
      </w:pPr>
      <w:r>
        <w:rPr>
          <w:rFonts w:hint="eastAsia" w:ascii="楷体" w:hAnsi="楷体" w:eastAsia="楷体" w:cs="宋体"/>
          <w:szCs w:val="21"/>
        </w:rPr>
        <w:t>依次实现三种投影向量算法，并比较不同投影方向下的差别。计算不同参数条件下的算法容量。要求比对不同量化步长和投影矢量嵌入时，以下三种情况的水印差异图（原始水印与提取水印的差值图像）。并结合峰值信噪比，分析算法稳健性、透明性。需要考虑的情况包括：无攻击（嵌入和直接提取）、增加高斯噪声、缩放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算法容量：每8*8个图像块存一bit数据信息，所以容量为1/64bpp。</w:t>
      </w:r>
    </w:p>
    <w:p>
      <w:pPr>
        <w:ind w:firstLine="480"/>
        <w:jc w:val="left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5.1 平行投影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首先使用原载体块对角线8个像素点隐藏信息，但发现图像明显发生变化；最后使用原载体块所有像素点隐藏信息，图像变化肉眼不可辨，因此对此方法进行分析。</w:t>
      </w:r>
    </w:p>
    <w:p>
      <w:pPr>
        <w:pStyle w:val="5"/>
      </w:pPr>
      <w:r>
        <w:t>5.</w:t>
      </w:r>
      <w:r>
        <w:rPr>
          <w:rFonts w:hint="eastAsia"/>
        </w:rPr>
        <w:t>1.1量化步长为50，parameter=0.01时：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71340" cy="1495425"/>
            <wp:effectExtent l="0" t="0" r="10160" b="952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247515" cy="1485900"/>
            <wp:effectExtent l="0" t="0" r="635" b="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66565" cy="1504950"/>
            <wp:effectExtent l="0" t="0" r="635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33240" cy="2095500"/>
            <wp:effectExtent l="0" t="0" r="1016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23715" cy="2152650"/>
            <wp:effectExtent l="0" t="0" r="635" b="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48.873258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高斯噪声攻击误码率：0.512451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pStyle w:val="5"/>
      </w:pPr>
      <w:r>
        <w:t>5.</w:t>
      </w:r>
      <w:r>
        <w:rPr>
          <w:rFonts w:hint="eastAsia"/>
        </w:rPr>
        <w:t>1.</w:t>
      </w:r>
      <w:r>
        <w:t>2</w:t>
      </w:r>
      <w:r>
        <w:rPr>
          <w:rFonts w:hint="eastAsia"/>
        </w:rPr>
        <w:t>量化步长为50，parameter=0.001时：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504690" cy="1524000"/>
            <wp:effectExtent l="0" t="0" r="1016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504690" cy="1676400"/>
            <wp:effectExtent l="0" t="0" r="1016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66565" cy="1562100"/>
            <wp:effectExtent l="0" t="0" r="635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76090" cy="2162175"/>
            <wp:effectExtent l="0" t="0" r="10160" b="952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257040" cy="2095500"/>
            <wp:effectExtent l="0" t="0" r="1016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48.873258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高斯攻击误码率：0.151123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pStyle w:val="5"/>
      </w:pPr>
      <w:r>
        <w:t>5.1.3</w:t>
      </w:r>
      <w:r>
        <w:rPr>
          <w:rFonts w:hint="eastAsia"/>
        </w:rPr>
        <w:t>量化步长为20，parameter=0.01时：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61815" cy="1476375"/>
            <wp:effectExtent l="0" t="0" r="635" b="952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418965" cy="1447800"/>
            <wp:effectExtent l="0" t="0" r="635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99915" cy="1495425"/>
            <wp:effectExtent l="0" t="0" r="635" b="952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bookmarkStart w:id="0" w:name="_GoBack"/>
      <w:r>
        <w:drawing>
          <wp:inline distT="0" distB="0" distL="114300" distR="114300">
            <wp:extent cx="4285615" cy="2114550"/>
            <wp:effectExtent l="0" t="0" r="635" b="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276090" cy="2085975"/>
            <wp:effectExtent l="0" t="0" r="10160" b="952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56.310449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高斯攻击误码率：0.503174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0.000977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</w:pPr>
    </w:p>
    <w:p>
      <w:pPr>
        <w:pStyle w:val="5"/>
      </w:pPr>
      <w:r>
        <w:t>5.1.4</w:t>
      </w:r>
      <w:r>
        <w:rPr>
          <w:rFonts w:hint="eastAsia"/>
        </w:rPr>
        <w:t>量化步长为20，parameter=0.001时：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14190" cy="1495425"/>
            <wp:effectExtent l="0" t="0" r="10160" b="9525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380865" cy="1466850"/>
            <wp:effectExtent l="0" t="0" r="635" b="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14190" cy="1457325"/>
            <wp:effectExtent l="0" t="0" r="10160" b="952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95140" cy="2105025"/>
            <wp:effectExtent l="0" t="0" r="10160" b="9525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61815" cy="2143125"/>
            <wp:effectExtent l="0" t="0" r="635" b="952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56.310449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高斯攻击误码率：0.475830</w:t>
      </w:r>
    </w:p>
    <w:p>
      <w:pPr>
        <w:ind w:firstLine="480"/>
        <w:jc w:val="left"/>
        <w:rPr>
          <w:rFonts w:hint="eastAsia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0.000977</w:t>
      </w:r>
    </w:p>
    <w:p>
      <w:pPr>
        <w:pStyle w:val="4"/>
      </w:pPr>
      <w:r>
        <w:rPr>
          <w:rFonts w:hint="eastAsia"/>
        </w:rPr>
        <w:t>5.</w:t>
      </w:r>
      <w:r>
        <w:t xml:space="preserve">2 </w:t>
      </w:r>
      <w:r>
        <w:rPr>
          <w:rFonts w:hint="eastAsia"/>
        </w:rPr>
        <w:t>均匀</w:t>
      </w:r>
      <w:r>
        <w:t>投影</w:t>
      </w: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.1量化步长为50，parameter=0.01时：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61815" cy="1447800"/>
            <wp:effectExtent l="0" t="0" r="635" b="0"/>
            <wp:docPr id="9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247515" cy="1495425"/>
            <wp:effectExtent l="0" t="0" r="635" b="9525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33240" cy="1514475"/>
            <wp:effectExtent l="0" t="0" r="10160" b="9525"/>
            <wp:docPr id="9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2765" cy="2133600"/>
            <wp:effectExtent l="0" t="0" r="635" b="0"/>
            <wp:docPr id="9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295140" cy="2133600"/>
            <wp:effectExtent l="0" t="0" r="1016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50.143377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高斯噪声攻击误码率：0.495850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量化步长为50，parameter=0.001时：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95140" cy="1447800"/>
            <wp:effectExtent l="0" t="0" r="10160" b="0"/>
            <wp:docPr id="9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285615" cy="1504950"/>
            <wp:effectExtent l="0" t="0" r="635" b="0"/>
            <wp:docPr id="9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04665" cy="1409700"/>
            <wp:effectExtent l="0" t="0" r="635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2765" cy="2143125"/>
            <wp:effectExtent l="0" t="0" r="635" b="9525"/>
            <wp:docPr id="9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295140" cy="2133600"/>
            <wp:effectExtent l="0" t="0" r="10160" b="0"/>
            <wp:docPr id="10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50.143377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高斯攻击误码率：0.119141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2</w:t>
      </w:r>
      <w:r>
        <w:t>.3</w:t>
      </w:r>
      <w:r>
        <w:rPr>
          <w:rFonts w:hint="eastAsia"/>
        </w:rPr>
        <w:t>量化步长为20，parameter=0.01时：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61815" cy="1504950"/>
            <wp:effectExtent l="0" t="0" r="635" b="0"/>
            <wp:docPr id="1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266565" cy="1666875"/>
            <wp:effectExtent l="0" t="0" r="635" b="9525"/>
            <wp:docPr id="10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76090" cy="1485900"/>
            <wp:effectExtent l="0" t="0" r="10160" b="0"/>
            <wp:docPr id="10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85615" cy="2152650"/>
            <wp:effectExtent l="0" t="0" r="635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90390" cy="2133600"/>
            <wp:effectExtent l="0" t="0" r="10160" b="0"/>
            <wp:docPr id="10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57.967322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高斯攻击误码率：0.490479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0.000977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</w:pP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2</w:t>
      </w:r>
      <w:r>
        <w:t>.4</w:t>
      </w:r>
      <w:r>
        <w:rPr>
          <w:rFonts w:hint="eastAsia"/>
        </w:rPr>
        <w:t>量化步长为20，parameter=0.001时：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61815" cy="1543050"/>
            <wp:effectExtent l="0" t="0" r="635" b="0"/>
            <wp:docPr id="10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304665" cy="1409700"/>
            <wp:effectExtent l="0" t="0" r="635" b="0"/>
            <wp:docPr id="10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61815" cy="1524000"/>
            <wp:effectExtent l="0" t="0" r="635" b="0"/>
            <wp:docPr id="10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95140" cy="2095500"/>
            <wp:effectExtent l="0" t="0" r="10160" b="0"/>
            <wp:docPr id="10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42765" cy="2105025"/>
            <wp:effectExtent l="0" t="0" r="635" b="9525"/>
            <wp:docPr id="11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57.967322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高斯攻击误码率：0.463867</w:t>
      </w:r>
    </w:p>
    <w:p>
      <w:pPr>
        <w:ind w:firstLine="480"/>
        <w:jc w:val="left"/>
        <w:rPr>
          <w:rFonts w:hint="eastAsia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</w:pPr>
    </w:p>
    <w:p>
      <w:pPr>
        <w:pStyle w:val="4"/>
      </w:pPr>
      <w:r>
        <w:rPr>
          <w:rFonts w:hint="eastAsia"/>
        </w:rPr>
        <w:t>5.</w:t>
      </w:r>
      <w:r>
        <w:t xml:space="preserve">3 </w:t>
      </w:r>
      <w:r>
        <w:rPr>
          <w:rFonts w:hint="eastAsia"/>
        </w:rPr>
        <w:t>随机投影</w:t>
      </w: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.1量化步长为50，parameter=0.01时：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95140" cy="1457325"/>
            <wp:effectExtent l="0" t="0" r="10160" b="9525"/>
            <wp:docPr id="13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314190" cy="1428750"/>
            <wp:effectExtent l="0" t="0" r="10160" b="0"/>
            <wp:docPr id="13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85615" cy="1419225"/>
            <wp:effectExtent l="0" t="0" r="635" b="9525"/>
            <wp:docPr id="13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4190" cy="2095500"/>
            <wp:effectExtent l="0" t="0" r="10160" b="0"/>
            <wp:docPr id="13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61815" cy="2181225"/>
            <wp:effectExtent l="0" t="0" r="635" b="9525"/>
            <wp:docPr id="13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50.197472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高斯噪声攻击误码率：0.503906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量化步长为50，parameter=0.001时：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71340" cy="1466850"/>
            <wp:effectExtent l="0" t="0" r="10160" b="0"/>
            <wp:docPr id="13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314190" cy="1428750"/>
            <wp:effectExtent l="0" t="0" r="10160" b="0"/>
            <wp:docPr id="13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28465" cy="1447800"/>
            <wp:effectExtent l="0" t="0" r="635" b="0"/>
            <wp:docPr id="13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04665" cy="2095500"/>
            <wp:effectExtent l="0" t="0" r="635" b="0"/>
            <wp:docPr id="13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04665" cy="2085975"/>
            <wp:effectExtent l="0" t="0" r="635" b="9525"/>
            <wp:docPr id="14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50.197472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高斯攻击误码率：0.120117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3</w:t>
      </w:r>
      <w:r>
        <w:t>.3</w:t>
      </w:r>
      <w:r>
        <w:rPr>
          <w:rFonts w:hint="eastAsia"/>
        </w:rPr>
        <w:t>量化步长为20，parameter=0.01时：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14190" cy="1476375"/>
            <wp:effectExtent l="0" t="0" r="10160" b="9525"/>
            <wp:docPr id="14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323715" cy="1476375"/>
            <wp:effectExtent l="0" t="0" r="635" b="9525"/>
            <wp:docPr id="14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47515" cy="1466850"/>
            <wp:effectExtent l="0" t="0" r="635" b="0"/>
            <wp:docPr id="14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2765" cy="2143125"/>
            <wp:effectExtent l="0" t="0" r="635" b="9525"/>
            <wp:docPr id="14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61815" cy="2124075"/>
            <wp:effectExtent l="0" t="0" r="635" b="9525"/>
            <wp:docPr id="14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58.610239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高斯攻击误码率：0.500977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</w:pPr>
    </w:p>
    <w:p>
      <w:pPr>
        <w:pStyle w:val="5"/>
      </w:pPr>
      <w:r>
        <w:t>5.</w:t>
      </w:r>
      <w:r>
        <w:rPr>
          <w:rFonts w:hint="eastAsia"/>
          <w:lang w:val="en-US" w:eastAsia="zh-CN"/>
        </w:rPr>
        <w:t>3</w:t>
      </w:r>
      <w:r>
        <w:t>.4</w:t>
      </w:r>
      <w:r>
        <w:rPr>
          <w:rFonts w:hint="eastAsia"/>
        </w:rPr>
        <w:t>量化步长为20，parameter=0.001时：</w:t>
      </w:r>
    </w:p>
    <w:p>
      <w:pPr>
        <w:ind w:firstLine="480"/>
        <w:jc w:val="left"/>
      </w:pPr>
      <w:r>
        <w:rPr>
          <w:rFonts w:hint="eastAsia" w:ascii="宋体" w:hAnsi="宋体" w:cs="宋体"/>
        </w:rPr>
        <w:t>无攻击(嵌入和直接提取)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314190" cy="1419225"/>
            <wp:effectExtent l="0" t="0" r="10160" b="9525"/>
            <wp:docPr id="14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/>
        </w:rPr>
        <w:t>增加高斯噪声</w:t>
      </w:r>
    </w:p>
    <w:p>
      <w:pPr>
        <w:ind w:firstLine="480"/>
        <w:jc w:val="left"/>
        <w:rPr>
          <w:rFonts w:ascii="宋体" w:hAnsi="宋体" w:cs="宋体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314190" cy="1533525"/>
            <wp:effectExtent l="0" t="0" r="10160" b="9525"/>
            <wp:docPr id="14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缩放攻击</w:t>
      </w:r>
    </w:p>
    <w:p>
      <w:pPr>
        <w:ind w:firstLine="480"/>
        <w:jc w:val="center"/>
        <w:rPr>
          <w:rFonts w:ascii="宋体" w:hAnsi="宋体" w:cs="宋体"/>
        </w:rPr>
      </w:pPr>
      <w:r>
        <w:drawing>
          <wp:inline distT="0" distB="0" distL="114300" distR="114300">
            <wp:extent cx="4266565" cy="1428750"/>
            <wp:effectExtent l="0" t="0" r="635" b="0"/>
            <wp:docPr id="14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firstLine="480"/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透明性评价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61815" cy="2105025"/>
            <wp:effectExtent l="0" t="0" r="635" b="9525"/>
            <wp:docPr id="14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333240" cy="2076450"/>
            <wp:effectExtent l="0" t="0" r="10160" b="0"/>
            <wp:docPr id="15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主观评价(MOS):没有</w:t>
      </w:r>
      <w:r>
        <w:rPr>
          <w:rFonts w:hint="eastAsia" w:ascii="宋体" w:hAnsi="宋体" w:cs="宋体"/>
          <w:lang w:val="en-US" w:eastAsia="zh-CN"/>
        </w:rPr>
        <w:t>特别</w:t>
      </w:r>
      <w:r>
        <w:rPr>
          <w:rFonts w:hint="eastAsia" w:ascii="宋体" w:hAnsi="宋体" w:cs="宋体"/>
        </w:rPr>
        <w:t>明显</w:t>
      </w:r>
      <w:r>
        <w:rPr>
          <w:rFonts w:hint="eastAsia" w:ascii="宋体" w:hAnsi="宋体" w:cs="宋体"/>
          <w:lang w:val="en-US" w:eastAsia="zh-CN"/>
        </w:rPr>
        <w:t>的变化</w:t>
      </w:r>
      <w:r>
        <w:rPr>
          <w:rFonts w:hint="eastAsia" w:ascii="宋体" w:hAnsi="宋体" w:cs="宋体"/>
        </w:rPr>
        <w:t>。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客观评价(SNR):峰值信噪比(</w:t>
      </w:r>
      <w:r>
        <w:rPr>
          <w:rFonts w:hint="eastAsia" w:ascii="宋体" w:hAnsi="宋体" w:cs="宋体"/>
          <w:lang w:val="en-US" w:eastAsia="zh-CN"/>
        </w:rPr>
        <w:t>P</w:t>
      </w:r>
      <w:r>
        <w:rPr>
          <w:rFonts w:hint="eastAsia" w:ascii="宋体" w:hAnsi="宋体" w:cs="宋体"/>
        </w:rPr>
        <w:t>SNR)</w:t>
      </w:r>
      <w:r>
        <w:rPr>
          <w:rFonts w:hint="eastAsia" w:ascii="宋体" w:hAnsi="宋体" w:cs="宋体"/>
          <w:lang w:val="en-US" w:eastAsia="zh-CN"/>
        </w:rPr>
        <w:t>为</w:t>
      </w:r>
      <w:r>
        <w:rPr>
          <w:rFonts w:hint="eastAsia" w:ascii="宋体" w:hAnsi="宋体" w:cs="宋体"/>
        </w:rPr>
        <w:t>58.610239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2)稳健性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无攻击误码率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高斯攻击误码率：0.457764</w:t>
      </w:r>
    </w:p>
    <w:p>
      <w:pPr>
        <w:ind w:firstLine="480"/>
        <w:jc w:val="left"/>
        <w:rPr>
          <w:rFonts w:hint="eastAsia"/>
        </w:rPr>
      </w:pPr>
      <w:r>
        <w:rPr>
          <w:rFonts w:hint="eastAsia" w:ascii="宋体" w:hAnsi="宋体" w:cs="宋体"/>
        </w:rPr>
        <w:t>缩放攻击误码率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0.000000</w:t>
      </w:r>
    </w:p>
    <w:p>
      <w:pPr>
        <w:ind w:firstLine="480"/>
        <w:jc w:val="center"/>
        <w:rPr>
          <w:rFonts w:ascii="宋体" w:hAnsi="宋体" w:cs="宋体"/>
        </w:rPr>
      </w:pPr>
    </w:p>
    <w:p>
      <w:pPr>
        <w:ind w:firstLine="480"/>
        <w:jc w:val="center"/>
        <w:rPr>
          <w:rFonts w:ascii="宋体" w:hAnsi="宋体" w:cs="宋体"/>
        </w:rPr>
      </w:pPr>
    </w:p>
    <w:p>
      <w:pPr>
        <w:widowControl/>
        <w:ind w:firstLine="0" w:firstLineChars="0"/>
        <w:jc w:val="left"/>
      </w:pPr>
      <w:r>
        <w:br w:type="page"/>
      </w:r>
    </w:p>
    <w:p>
      <w:pPr>
        <w:ind w:firstLine="480"/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5.4</w:t>
      </w:r>
      <w:r>
        <w:rPr>
          <w:rFonts w:hint="eastAsia"/>
        </w:rPr>
        <w:t>结果分析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对于</w:t>
      </w:r>
      <w:r>
        <w:rPr>
          <w:rFonts w:hint="eastAsia" w:ascii="宋体" w:hAnsi="宋体" w:cs="宋体"/>
          <w:sz w:val="24"/>
          <w:lang w:val="en-US" w:eastAsia="zh-CN"/>
        </w:rPr>
        <w:t>平行</w:t>
      </w:r>
      <w:r>
        <w:rPr>
          <w:rFonts w:hint="eastAsia" w:ascii="宋体" w:hAnsi="宋体" w:cs="宋体"/>
          <w:sz w:val="24"/>
        </w:rPr>
        <w:t>投影，嵌入水印后，</w:t>
      </w:r>
      <w:r>
        <w:rPr>
          <w:rFonts w:hint="eastAsia" w:ascii="宋体" w:hAnsi="宋体" w:cs="宋体"/>
          <w:sz w:val="24"/>
          <w:lang w:val="en-US" w:eastAsia="zh-CN"/>
        </w:rPr>
        <w:t>从主观上对比实验结果可知，</w:t>
      </w:r>
      <w:r>
        <w:rPr>
          <w:rFonts w:hint="eastAsia" w:ascii="宋体" w:hAnsi="宋体" w:cs="宋体"/>
          <w:sz w:val="24"/>
        </w:rPr>
        <w:t>肉眼无法</w:t>
      </w:r>
      <w:r>
        <w:rPr>
          <w:rFonts w:hint="eastAsia" w:ascii="宋体" w:hAnsi="宋体" w:cs="宋体"/>
          <w:sz w:val="24"/>
          <w:lang w:val="en-US" w:eastAsia="zh-CN"/>
        </w:rPr>
        <w:t>区分</w:t>
      </w:r>
      <w:r>
        <w:rPr>
          <w:rFonts w:hint="eastAsia" w:ascii="宋体" w:hAnsi="宋体" w:cs="宋体"/>
          <w:sz w:val="24"/>
        </w:rPr>
        <w:t>其细微的差别</w:t>
      </w:r>
      <w:r>
        <w:rPr>
          <w:rFonts w:hint="eastAsia" w:ascii="宋体" w:hAnsi="宋体" w:cs="宋体"/>
          <w:sz w:val="24"/>
          <w:lang w:eastAsia="zh-CN"/>
        </w:rPr>
        <w:t>；</w:t>
      </w:r>
      <w:r>
        <w:rPr>
          <w:rFonts w:hint="eastAsia" w:ascii="宋体" w:hAnsi="宋体" w:cs="宋体"/>
          <w:sz w:val="24"/>
        </w:rPr>
        <w:t>从客观上对比实验结果可得，减小量化步长，峰值信噪比有稍许的增加，稳健性有所减弱</w:t>
      </w:r>
      <w:r>
        <w:rPr>
          <w:rFonts w:hint="eastAsia" w:ascii="宋体" w:hAnsi="宋体" w:cs="宋体"/>
          <w:sz w:val="24"/>
          <w:lang w:eastAsia="zh-CN"/>
        </w:rPr>
        <w:t>，</w:t>
      </w:r>
      <w:r>
        <w:rPr>
          <w:rFonts w:hint="eastAsia" w:ascii="宋体" w:hAnsi="宋体" w:cs="宋体"/>
          <w:sz w:val="24"/>
          <w:lang w:val="en-US" w:eastAsia="zh-CN"/>
        </w:rPr>
        <w:t>这</w:t>
      </w:r>
      <w:r>
        <w:rPr>
          <w:rFonts w:hint="eastAsia" w:ascii="宋体" w:hAnsi="宋体" w:cs="宋体"/>
          <w:sz w:val="24"/>
        </w:rPr>
        <w:t>说明量化步长小时，算法的透明性更好，但是稳健性会下降。高斯噪声攻击对算法稳健性影响较大，量化步长较小时，水印信息受到的影响很大，而增大量化步长能够较好地抵抗这一攻击</w:t>
      </w:r>
      <w:r>
        <w:rPr>
          <w:rFonts w:hint="eastAsia" w:ascii="宋体" w:hAnsi="宋体" w:cs="宋体"/>
          <w:sz w:val="24"/>
          <w:lang w:eastAsia="zh-CN"/>
        </w:rPr>
        <w:t>；</w:t>
      </w:r>
      <w:r>
        <w:rPr>
          <w:rFonts w:hint="eastAsia"/>
          <w:sz w:val="24"/>
        </w:rPr>
        <w:t>参数parameter较大时，峰值信噪比比较低，图像失真比较严重，受到攻击后的图像提取水印准确率较差</w:t>
      </w:r>
      <w:r>
        <w:rPr>
          <w:rFonts w:hint="eastAsia"/>
          <w:sz w:val="24"/>
          <w:lang w:eastAsia="zh-CN"/>
        </w:rPr>
        <w:t>。</w:t>
      </w:r>
      <w:r>
        <w:rPr>
          <w:rFonts w:hint="eastAsia" w:ascii="宋体" w:hAnsi="宋体" w:cs="宋体"/>
          <w:sz w:val="24"/>
        </w:rPr>
        <w:t>缩放攻击对该算法基本无影响。</w:t>
      </w:r>
    </w:p>
    <w:p>
      <w:pPr>
        <w:ind w:firstLine="480" w:firstLineChars="200"/>
        <w:rPr>
          <w:rFonts w:hint="eastAsia"/>
        </w:rPr>
      </w:pPr>
      <w:r>
        <w:rPr>
          <w:rFonts w:hint="eastAsia" w:ascii="宋体" w:hAnsi="宋体" w:cs="宋体"/>
          <w:sz w:val="24"/>
        </w:rPr>
        <w:t>对于均匀投影，嵌入水印后，</w:t>
      </w:r>
      <w:r>
        <w:rPr>
          <w:rFonts w:hint="eastAsia" w:ascii="宋体" w:hAnsi="宋体" w:cs="宋体"/>
          <w:sz w:val="24"/>
          <w:lang w:val="en-US" w:eastAsia="zh-CN"/>
        </w:rPr>
        <w:t>从主观上对比实验结果可知，</w:t>
      </w:r>
      <w:r>
        <w:rPr>
          <w:rFonts w:hint="eastAsia" w:ascii="宋体" w:hAnsi="宋体" w:cs="宋体"/>
          <w:sz w:val="24"/>
        </w:rPr>
        <w:t>肉眼无法</w:t>
      </w:r>
      <w:r>
        <w:rPr>
          <w:rFonts w:hint="eastAsia" w:ascii="宋体" w:hAnsi="宋体" w:cs="宋体"/>
          <w:sz w:val="24"/>
          <w:lang w:val="en-US" w:eastAsia="zh-CN"/>
        </w:rPr>
        <w:t>区分</w:t>
      </w:r>
      <w:r>
        <w:rPr>
          <w:rFonts w:hint="eastAsia" w:ascii="宋体" w:hAnsi="宋体" w:cs="宋体"/>
          <w:sz w:val="24"/>
        </w:rPr>
        <w:t>其细微的差别</w:t>
      </w:r>
      <w:r>
        <w:rPr>
          <w:rFonts w:hint="eastAsia" w:ascii="宋体" w:hAnsi="宋体" w:cs="宋体"/>
          <w:sz w:val="24"/>
          <w:lang w:eastAsia="zh-CN"/>
        </w:rPr>
        <w:t>；</w:t>
      </w:r>
      <w:r>
        <w:rPr>
          <w:rFonts w:hint="eastAsia" w:ascii="宋体" w:hAnsi="宋体" w:cs="宋体"/>
          <w:sz w:val="24"/>
        </w:rPr>
        <w:t>从客观上对比实验结果可得，减小量化步长，峰值信噪比有稍许的增加，稳健性有所减弱。说明量化步长小时，算法的透明性更好，但是稳健性会下降。高斯噪声攻击对算法稳健性影响较大，量化步长较小时，水印信息受到的影响很大，而增大量化步长能够较好地抵抗这一攻击</w:t>
      </w:r>
      <w:r>
        <w:rPr>
          <w:rFonts w:hint="eastAsia" w:ascii="宋体" w:hAnsi="宋体" w:cs="宋体"/>
          <w:sz w:val="24"/>
          <w:lang w:eastAsia="zh-CN"/>
        </w:rPr>
        <w:t>；</w:t>
      </w:r>
      <w:r>
        <w:rPr>
          <w:rFonts w:hint="eastAsia"/>
          <w:sz w:val="24"/>
        </w:rPr>
        <w:t>参数parameter较大时，峰值信噪比比较低，图像失真比较严重，受到攻击后的图像提取水印准确率较差。</w:t>
      </w:r>
      <w:r>
        <w:rPr>
          <w:rFonts w:hint="eastAsia" w:ascii="宋体" w:hAnsi="宋体" w:cs="宋体"/>
          <w:sz w:val="24"/>
        </w:rPr>
        <w:t>缩放攻击对该算法基本无影响。</w:t>
      </w:r>
    </w:p>
    <w:p>
      <w:pPr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  <w:sz w:val="24"/>
        </w:rPr>
        <w:t>对于</w:t>
      </w:r>
      <w:r>
        <w:rPr>
          <w:rFonts w:hint="eastAsia" w:ascii="宋体" w:hAnsi="宋体" w:cs="宋体"/>
          <w:sz w:val="24"/>
          <w:lang w:val="en-US" w:eastAsia="zh-CN"/>
        </w:rPr>
        <w:t>随机</w:t>
      </w:r>
      <w:r>
        <w:rPr>
          <w:rFonts w:hint="eastAsia" w:ascii="宋体" w:hAnsi="宋体" w:cs="宋体"/>
          <w:sz w:val="24"/>
        </w:rPr>
        <w:t>投影，嵌入水印后，</w:t>
      </w:r>
      <w:r>
        <w:rPr>
          <w:rFonts w:hint="eastAsia" w:ascii="宋体" w:hAnsi="宋体" w:cs="宋体"/>
          <w:sz w:val="24"/>
          <w:lang w:val="en-US" w:eastAsia="zh-CN"/>
        </w:rPr>
        <w:t>从主观上对比实验结果可知，</w:t>
      </w:r>
      <w:r>
        <w:rPr>
          <w:rFonts w:hint="eastAsia" w:ascii="宋体" w:hAnsi="宋体" w:cs="宋体"/>
          <w:sz w:val="24"/>
        </w:rPr>
        <w:t>肉眼无法</w:t>
      </w:r>
      <w:r>
        <w:rPr>
          <w:rFonts w:hint="eastAsia" w:ascii="宋体" w:hAnsi="宋体" w:cs="宋体"/>
          <w:sz w:val="24"/>
          <w:lang w:val="en-US" w:eastAsia="zh-CN"/>
        </w:rPr>
        <w:t>区分</w:t>
      </w:r>
      <w:r>
        <w:rPr>
          <w:rFonts w:hint="eastAsia" w:ascii="宋体" w:hAnsi="宋体" w:cs="宋体"/>
          <w:sz w:val="24"/>
        </w:rPr>
        <w:t>其细微的差别</w:t>
      </w:r>
      <w:r>
        <w:rPr>
          <w:rFonts w:hint="eastAsia" w:ascii="宋体" w:hAnsi="宋体" w:cs="宋体"/>
          <w:sz w:val="24"/>
          <w:lang w:eastAsia="zh-CN"/>
        </w:rPr>
        <w:t>；</w:t>
      </w:r>
      <w:r>
        <w:rPr>
          <w:rFonts w:hint="eastAsia" w:ascii="宋体" w:hAnsi="宋体" w:cs="宋体"/>
          <w:sz w:val="24"/>
        </w:rPr>
        <w:t>从客观上对比实验结果可得，减小量化步长，峰值信噪比有稍许的增加，稳健性有所减弱。说明量化步长小时，算法的透明性更好，但是稳健性会下降。高斯噪声攻击对算法稳健性影响较大，量化步长较小时，水印信息受到的影响很大，而增大量化步长能够较好地抵抗这一攻击</w:t>
      </w:r>
      <w:r>
        <w:rPr>
          <w:rFonts w:hint="eastAsia" w:ascii="宋体" w:hAnsi="宋体" w:cs="宋体"/>
          <w:sz w:val="24"/>
          <w:lang w:eastAsia="zh-CN"/>
        </w:rPr>
        <w:t>；</w:t>
      </w:r>
      <w:r>
        <w:rPr>
          <w:rFonts w:hint="eastAsia"/>
          <w:sz w:val="24"/>
        </w:rPr>
        <w:t>参数parameter较大时，峰值信噪比比较低，图像失真比较严重，受到攻击后的图像提取水印准确率较差。</w:t>
      </w:r>
      <w:r>
        <w:rPr>
          <w:rFonts w:hint="eastAsia" w:ascii="宋体" w:hAnsi="宋体" w:cs="宋体"/>
          <w:sz w:val="24"/>
        </w:rPr>
        <w:t>缩放攻击对该算法基本无影响。</w:t>
      </w:r>
    </w:p>
    <w:p>
      <w:pPr>
        <w:ind w:firstLine="480"/>
        <w:rPr>
          <w:rFonts w:hint="eastAsia"/>
        </w:rPr>
      </w:pPr>
    </w:p>
    <w:p>
      <w:pPr>
        <w:pStyle w:val="2"/>
      </w:pPr>
      <w:r>
        <w:rPr>
          <w:rFonts w:hint="eastAsia"/>
        </w:rPr>
        <w:t>八、附录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算法分析图：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6972935"/>
            <wp:effectExtent l="0" t="0" r="9525" b="18415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7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0335" cy="6962775"/>
            <wp:effectExtent l="0" t="0" r="18415" b="9525"/>
            <wp:docPr id="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="宋体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相关的</w:t>
      </w:r>
      <w:r>
        <w:rPr>
          <w:rFonts w:hint="eastAsia"/>
        </w:rPr>
        <w:t>MATLAB</w:t>
      </w:r>
      <w:r>
        <w:rPr>
          <w:rFonts w:hint="eastAsia"/>
          <w:lang w:val="en-US" w:eastAsia="zh-CN"/>
        </w:rPr>
        <w:t>程序及其他材料</w:t>
      </w:r>
      <w:r>
        <w:rPr>
          <w:rFonts w:hint="eastAsia"/>
        </w:rPr>
        <w:t>见压缩包2018140757_王泽_STDM算法研究实验</w:t>
      </w:r>
      <w:r>
        <w:t>.</w:t>
      </w:r>
      <w:r>
        <w:rPr>
          <w:rFonts w:hint="eastAsia"/>
          <w:lang w:val="en-US" w:eastAsia="zh-CN"/>
        </w:rPr>
        <w:t>zip。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9CC32E"/>
    <w:multiLevelType w:val="singleLevel"/>
    <w:tmpl w:val="9D9CC32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A6D9C8AB"/>
    <w:multiLevelType w:val="singleLevel"/>
    <w:tmpl w:val="A6D9C8A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DB033D1"/>
    <w:multiLevelType w:val="singleLevel"/>
    <w:tmpl w:val="ADB033D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07A20FAF"/>
    <w:multiLevelType w:val="multilevel"/>
    <w:tmpl w:val="07A20FAF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381FF58"/>
    <w:multiLevelType w:val="singleLevel"/>
    <w:tmpl w:val="1381FF58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16785819"/>
    <w:multiLevelType w:val="singleLevel"/>
    <w:tmpl w:val="16785819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6">
    <w:nsid w:val="1F397E74"/>
    <w:multiLevelType w:val="multilevel"/>
    <w:tmpl w:val="1F397E74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21B8B629"/>
    <w:multiLevelType w:val="singleLevel"/>
    <w:tmpl w:val="21B8B629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>
    <w:nsid w:val="22D1AC60"/>
    <w:multiLevelType w:val="singleLevel"/>
    <w:tmpl w:val="22D1AC6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2A344A6B"/>
    <w:multiLevelType w:val="multilevel"/>
    <w:tmpl w:val="2A344A6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B80091"/>
    <w:multiLevelType w:val="singleLevel"/>
    <w:tmpl w:val="2CB8009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>
    <w:nsid w:val="6D3671DC"/>
    <w:multiLevelType w:val="multilevel"/>
    <w:tmpl w:val="6D3671D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51E8520"/>
    <w:multiLevelType w:val="singleLevel"/>
    <w:tmpl w:val="751E852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>
    <w:nsid w:val="7E6DE02A"/>
    <w:multiLevelType w:val="singleLevel"/>
    <w:tmpl w:val="7E6DE02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11"/>
  </w:num>
  <w:num w:numId="5">
    <w:abstractNumId w:val="9"/>
  </w:num>
  <w:num w:numId="6">
    <w:abstractNumId w:val="0"/>
  </w:num>
  <w:num w:numId="7">
    <w:abstractNumId w:val="5"/>
  </w:num>
  <w:num w:numId="8">
    <w:abstractNumId w:val="8"/>
  </w:num>
  <w:num w:numId="9">
    <w:abstractNumId w:val="10"/>
  </w:num>
  <w:num w:numId="10">
    <w:abstractNumId w:val="7"/>
  </w:num>
  <w:num w:numId="11">
    <w:abstractNumId w:val="12"/>
  </w:num>
  <w:num w:numId="12">
    <w:abstractNumId w:val="4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33251"/>
    <w:rsid w:val="0000040D"/>
    <w:rsid w:val="00000442"/>
    <w:rsid w:val="00015BD4"/>
    <w:rsid w:val="00017901"/>
    <w:rsid w:val="00022EC4"/>
    <w:rsid w:val="00033251"/>
    <w:rsid w:val="00035A7D"/>
    <w:rsid w:val="0004173D"/>
    <w:rsid w:val="00045E02"/>
    <w:rsid w:val="00053049"/>
    <w:rsid w:val="00055E51"/>
    <w:rsid w:val="00063FB2"/>
    <w:rsid w:val="00074F15"/>
    <w:rsid w:val="00093124"/>
    <w:rsid w:val="00097162"/>
    <w:rsid w:val="00097D29"/>
    <w:rsid w:val="000E5D27"/>
    <w:rsid w:val="0010283E"/>
    <w:rsid w:val="0010703E"/>
    <w:rsid w:val="0011146C"/>
    <w:rsid w:val="00126FA3"/>
    <w:rsid w:val="001414D6"/>
    <w:rsid w:val="0014679B"/>
    <w:rsid w:val="00150E4F"/>
    <w:rsid w:val="0015135C"/>
    <w:rsid w:val="00160A8C"/>
    <w:rsid w:val="00166E9F"/>
    <w:rsid w:val="001773D2"/>
    <w:rsid w:val="001777DA"/>
    <w:rsid w:val="001C6B0F"/>
    <w:rsid w:val="001E796C"/>
    <w:rsid w:val="001F6967"/>
    <w:rsid w:val="002008D0"/>
    <w:rsid w:val="002046A5"/>
    <w:rsid w:val="00206C05"/>
    <w:rsid w:val="0023143F"/>
    <w:rsid w:val="0025286C"/>
    <w:rsid w:val="0025491C"/>
    <w:rsid w:val="00257A2D"/>
    <w:rsid w:val="00261470"/>
    <w:rsid w:val="0028440D"/>
    <w:rsid w:val="002935DA"/>
    <w:rsid w:val="002940F3"/>
    <w:rsid w:val="0029685E"/>
    <w:rsid w:val="002A333A"/>
    <w:rsid w:val="002D4FA2"/>
    <w:rsid w:val="002E341F"/>
    <w:rsid w:val="002E5450"/>
    <w:rsid w:val="002F0625"/>
    <w:rsid w:val="002F30C1"/>
    <w:rsid w:val="0030174C"/>
    <w:rsid w:val="0032563B"/>
    <w:rsid w:val="00332200"/>
    <w:rsid w:val="003401A0"/>
    <w:rsid w:val="003626F2"/>
    <w:rsid w:val="00364C28"/>
    <w:rsid w:val="00371009"/>
    <w:rsid w:val="0038750A"/>
    <w:rsid w:val="003A5C03"/>
    <w:rsid w:val="003B1F91"/>
    <w:rsid w:val="003B4CAC"/>
    <w:rsid w:val="003C224C"/>
    <w:rsid w:val="003C4C92"/>
    <w:rsid w:val="003C711F"/>
    <w:rsid w:val="003E3405"/>
    <w:rsid w:val="003F0FC8"/>
    <w:rsid w:val="003F2E6B"/>
    <w:rsid w:val="003F5789"/>
    <w:rsid w:val="00400D83"/>
    <w:rsid w:val="0041258A"/>
    <w:rsid w:val="00432DE2"/>
    <w:rsid w:val="00434366"/>
    <w:rsid w:val="00454D6B"/>
    <w:rsid w:val="004575E3"/>
    <w:rsid w:val="00487E59"/>
    <w:rsid w:val="004902E6"/>
    <w:rsid w:val="0049187B"/>
    <w:rsid w:val="004A4DD8"/>
    <w:rsid w:val="004B5EF2"/>
    <w:rsid w:val="004D65C2"/>
    <w:rsid w:val="004D7504"/>
    <w:rsid w:val="005209FC"/>
    <w:rsid w:val="00525D8B"/>
    <w:rsid w:val="00531C0D"/>
    <w:rsid w:val="00536EDE"/>
    <w:rsid w:val="0053777F"/>
    <w:rsid w:val="00541F91"/>
    <w:rsid w:val="00577CD5"/>
    <w:rsid w:val="00582545"/>
    <w:rsid w:val="00594806"/>
    <w:rsid w:val="005A053F"/>
    <w:rsid w:val="005B3D82"/>
    <w:rsid w:val="005B6B17"/>
    <w:rsid w:val="005C6699"/>
    <w:rsid w:val="005D209F"/>
    <w:rsid w:val="005D397E"/>
    <w:rsid w:val="005E075F"/>
    <w:rsid w:val="005E3CF5"/>
    <w:rsid w:val="005F7EE1"/>
    <w:rsid w:val="00601FF2"/>
    <w:rsid w:val="00610ADE"/>
    <w:rsid w:val="00613059"/>
    <w:rsid w:val="00614113"/>
    <w:rsid w:val="0063068F"/>
    <w:rsid w:val="00633D37"/>
    <w:rsid w:val="00637147"/>
    <w:rsid w:val="006424E4"/>
    <w:rsid w:val="00642D31"/>
    <w:rsid w:val="00646CD3"/>
    <w:rsid w:val="0064716D"/>
    <w:rsid w:val="00654B36"/>
    <w:rsid w:val="00654B7F"/>
    <w:rsid w:val="00657E1F"/>
    <w:rsid w:val="00670D67"/>
    <w:rsid w:val="00681B3B"/>
    <w:rsid w:val="006A30FA"/>
    <w:rsid w:val="006B29A5"/>
    <w:rsid w:val="006B49C9"/>
    <w:rsid w:val="006D4C59"/>
    <w:rsid w:val="006E24F5"/>
    <w:rsid w:val="006F2415"/>
    <w:rsid w:val="00722047"/>
    <w:rsid w:val="007444D2"/>
    <w:rsid w:val="00754B4C"/>
    <w:rsid w:val="00772FB4"/>
    <w:rsid w:val="00780158"/>
    <w:rsid w:val="0078100B"/>
    <w:rsid w:val="00794B35"/>
    <w:rsid w:val="007A636E"/>
    <w:rsid w:val="007A6661"/>
    <w:rsid w:val="007A792B"/>
    <w:rsid w:val="007A7E2B"/>
    <w:rsid w:val="007B70FD"/>
    <w:rsid w:val="007C13AB"/>
    <w:rsid w:val="007D1A5D"/>
    <w:rsid w:val="007D7F49"/>
    <w:rsid w:val="007E2DC3"/>
    <w:rsid w:val="007F0588"/>
    <w:rsid w:val="007F1420"/>
    <w:rsid w:val="008052EC"/>
    <w:rsid w:val="008076DC"/>
    <w:rsid w:val="00815651"/>
    <w:rsid w:val="00827F5F"/>
    <w:rsid w:val="0083486D"/>
    <w:rsid w:val="0085158E"/>
    <w:rsid w:val="00852CC1"/>
    <w:rsid w:val="008807C9"/>
    <w:rsid w:val="00883671"/>
    <w:rsid w:val="008869B9"/>
    <w:rsid w:val="00895BCA"/>
    <w:rsid w:val="00896FCA"/>
    <w:rsid w:val="008C3CEA"/>
    <w:rsid w:val="008E27F7"/>
    <w:rsid w:val="008F5DA3"/>
    <w:rsid w:val="008F74FF"/>
    <w:rsid w:val="00900D86"/>
    <w:rsid w:val="00904156"/>
    <w:rsid w:val="00910049"/>
    <w:rsid w:val="00917E11"/>
    <w:rsid w:val="009243B1"/>
    <w:rsid w:val="009249F2"/>
    <w:rsid w:val="00926387"/>
    <w:rsid w:val="00930234"/>
    <w:rsid w:val="00950873"/>
    <w:rsid w:val="00951662"/>
    <w:rsid w:val="00952FB3"/>
    <w:rsid w:val="00953726"/>
    <w:rsid w:val="00956067"/>
    <w:rsid w:val="00990193"/>
    <w:rsid w:val="00994E52"/>
    <w:rsid w:val="009C7185"/>
    <w:rsid w:val="009D4217"/>
    <w:rsid w:val="009D780A"/>
    <w:rsid w:val="009E1214"/>
    <w:rsid w:val="009E6B93"/>
    <w:rsid w:val="009F5875"/>
    <w:rsid w:val="00A00240"/>
    <w:rsid w:val="00A1032E"/>
    <w:rsid w:val="00A12929"/>
    <w:rsid w:val="00A12B73"/>
    <w:rsid w:val="00A12FD3"/>
    <w:rsid w:val="00A22112"/>
    <w:rsid w:val="00A2284B"/>
    <w:rsid w:val="00A3279E"/>
    <w:rsid w:val="00A51051"/>
    <w:rsid w:val="00A61E8F"/>
    <w:rsid w:val="00A66942"/>
    <w:rsid w:val="00A744D3"/>
    <w:rsid w:val="00A771A6"/>
    <w:rsid w:val="00A869AE"/>
    <w:rsid w:val="00A95305"/>
    <w:rsid w:val="00AB3B8E"/>
    <w:rsid w:val="00AC13AB"/>
    <w:rsid w:val="00AE1596"/>
    <w:rsid w:val="00B122F2"/>
    <w:rsid w:val="00B23550"/>
    <w:rsid w:val="00B26B73"/>
    <w:rsid w:val="00B337FB"/>
    <w:rsid w:val="00B53859"/>
    <w:rsid w:val="00B704A8"/>
    <w:rsid w:val="00B76394"/>
    <w:rsid w:val="00B95C79"/>
    <w:rsid w:val="00BA2E01"/>
    <w:rsid w:val="00BB0468"/>
    <w:rsid w:val="00BB7A7F"/>
    <w:rsid w:val="00BC022F"/>
    <w:rsid w:val="00BD0B46"/>
    <w:rsid w:val="00BD1C42"/>
    <w:rsid w:val="00BF6AC4"/>
    <w:rsid w:val="00C0672D"/>
    <w:rsid w:val="00C07800"/>
    <w:rsid w:val="00C10C84"/>
    <w:rsid w:val="00C26EBB"/>
    <w:rsid w:val="00C479D5"/>
    <w:rsid w:val="00C55755"/>
    <w:rsid w:val="00C61EAA"/>
    <w:rsid w:val="00C65523"/>
    <w:rsid w:val="00C75878"/>
    <w:rsid w:val="00CA15A1"/>
    <w:rsid w:val="00CA33DE"/>
    <w:rsid w:val="00CB1094"/>
    <w:rsid w:val="00CB5B86"/>
    <w:rsid w:val="00CD4BC4"/>
    <w:rsid w:val="00CD62E6"/>
    <w:rsid w:val="00D0270E"/>
    <w:rsid w:val="00D13D16"/>
    <w:rsid w:val="00D2094A"/>
    <w:rsid w:val="00D35E09"/>
    <w:rsid w:val="00D65492"/>
    <w:rsid w:val="00D665FA"/>
    <w:rsid w:val="00D67973"/>
    <w:rsid w:val="00D710BC"/>
    <w:rsid w:val="00D8672F"/>
    <w:rsid w:val="00D86E1C"/>
    <w:rsid w:val="00D91209"/>
    <w:rsid w:val="00D92885"/>
    <w:rsid w:val="00DC6145"/>
    <w:rsid w:val="00DD3A63"/>
    <w:rsid w:val="00DD611B"/>
    <w:rsid w:val="00DE059C"/>
    <w:rsid w:val="00DE33D7"/>
    <w:rsid w:val="00DE4E02"/>
    <w:rsid w:val="00DE4E18"/>
    <w:rsid w:val="00E33F2C"/>
    <w:rsid w:val="00E41D23"/>
    <w:rsid w:val="00E74F2B"/>
    <w:rsid w:val="00E85487"/>
    <w:rsid w:val="00E859C2"/>
    <w:rsid w:val="00E91E36"/>
    <w:rsid w:val="00E92082"/>
    <w:rsid w:val="00EA2A00"/>
    <w:rsid w:val="00EB7633"/>
    <w:rsid w:val="00EC35F2"/>
    <w:rsid w:val="00EF16AB"/>
    <w:rsid w:val="00F03066"/>
    <w:rsid w:val="00F05ED7"/>
    <w:rsid w:val="00F118E1"/>
    <w:rsid w:val="00F36DC3"/>
    <w:rsid w:val="00F40A33"/>
    <w:rsid w:val="00F41414"/>
    <w:rsid w:val="00F42ECB"/>
    <w:rsid w:val="00F4564C"/>
    <w:rsid w:val="00F468F1"/>
    <w:rsid w:val="00FA07F5"/>
    <w:rsid w:val="00FA43DD"/>
    <w:rsid w:val="00FA47A3"/>
    <w:rsid w:val="00FB4E99"/>
    <w:rsid w:val="00FD5FD1"/>
    <w:rsid w:val="00FF4A50"/>
    <w:rsid w:val="01F80251"/>
    <w:rsid w:val="02D97ABB"/>
    <w:rsid w:val="0B6200EB"/>
    <w:rsid w:val="0D284F0D"/>
    <w:rsid w:val="0E106CD8"/>
    <w:rsid w:val="11CE4192"/>
    <w:rsid w:val="148F28CB"/>
    <w:rsid w:val="158E542C"/>
    <w:rsid w:val="1732000E"/>
    <w:rsid w:val="1870506E"/>
    <w:rsid w:val="195714B0"/>
    <w:rsid w:val="1D2E7E17"/>
    <w:rsid w:val="204D1C9B"/>
    <w:rsid w:val="22AA5F5C"/>
    <w:rsid w:val="242202E0"/>
    <w:rsid w:val="2FE1053F"/>
    <w:rsid w:val="35CA058A"/>
    <w:rsid w:val="37AD5068"/>
    <w:rsid w:val="381E1046"/>
    <w:rsid w:val="39520FBA"/>
    <w:rsid w:val="43B86527"/>
    <w:rsid w:val="4C405B95"/>
    <w:rsid w:val="4E1F5305"/>
    <w:rsid w:val="4F7E6A9E"/>
    <w:rsid w:val="51F379E4"/>
    <w:rsid w:val="535A2626"/>
    <w:rsid w:val="573715E4"/>
    <w:rsid w:val="5AE65386"/>
    <w:rsid w:val="5DA23F1A"/>
    <w:rsid w:val="5DF43534"/>
    <w:rsid w:val="60025C5D"/>
    <w:rsid w:val="62A0494D"/>
    <w:rsid w:val="639F7322"/>
    <w:rsid w:val="63F02E22"/>
    <w:rsid w:val="66740750"/>
    <w:rsid w:val="68370C8B"/>
    <w:rsid w:val="69C47826"/>
    <w:rsid w:val="69EE485C"/>
    <w:rsid w:val="6A3400BF"/>
    <w:rsid w:val="72F44DFB"/>
    <w:rsid w:val="76725714"/>
    <w:rsid w:val="78925F24"/>
    <w:rsid w:val="7ABC2FBC"/>
    <w:rsid w:val="7D2E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line="360" w:lineRule="auto"/>
      <w:ind w:firstLine="0" w:firstLineChars="0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360" w:lineRule="auto"/>
      <w:ind w:firstLine="0" w:firstLineChars="0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line="360" w:lineRule="auto"/>
      <w:ind w:firstLine="0"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2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18"/>
    <w:uiPriority w:val="0"/>
    <w:rPr>
      <w:rFonts w:ascii="宋体"/>
      <w:sz w:val="18"/>
      <w:szCs w:val="18"/>
    </w:rPr>
  </w:style>
  <w:style w:type="paragraph" w:styleId="8">
    <w:name w:val="Balloon Text"/>
    <w:basedOn w:val="1"/>
    <w:link w:val="15"/>
    <w:uiPriority w:val="0"/>
    <w:rPr>
      <w:sz w:val="18"/>
      <w:szCs w:val="18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page number"/>
    <w:basedOn w:val="13"/>
    <w:qFormat/>
    <w:uiPriority w:val="0"/>
  </w:style>
  <w:style w:type="character" w:customStyle="1" w:styleId="15">
    <w:name w:val="批注框文本 Char"/>
    <w:basedOn w:val="13"/>
    <w:link w:val="8"/>
    <w:uiPriority w:val="0"/>
    <w:rPr>
      <w:kern w:val="2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/>
    </w:pPr>
  </w:style>
  <w:style w:type="character" w:customStyle="1" w:styleId="17">
    <w:name w:val="标题 4 Char"/>
    <w:basedOn w:val="13"/>
    <w:link w:val="5"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18">
    <w:name w:val="文档结构图 Char"/>
    <w:basedOn w:val="13"/>
    <w:link w:val="7"/>
    <w:qFormat/>
    <w:uiPriority w:val="0"/>
    <w:rPr>
      <w:rFonts w:ascii="宋体"/>
      <w:kern w:val="2"/>
      <w:sz w:val="18"/>
      <w:szCs w:val="18"/>
    </w:rPr>
  </w:style>
  <w:style w:type="character" w:customStyle="1" w:styleId="19">
    <w:name w:val="标题 1 Char"/>
    <w:basedOn w:val="13"/>
    <w:link w:val="2"/>
    <w:qFormat/>
    <w:uiPriority w:val="0"/>
    <w:rPr>
      <w:b/>
      <w:bCs/>
      <w:kern w:val="44"/>
      <w:sz w:val="28"/>
      <w:szCs w:val="44"/>
    </w:rPr>
  </w:style>
  <w:style w:type="character" w:customStyle="1" w:styleId="20">
    <w:name w:val="标题 2 Char"/>
    <w:basedOn w:val="13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table" w:customStyle="1" w:styleId="21">
    <w:name w:val="浅色底纹1"/>
    <w:basedOn w:val="11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character" w:customStyle="1" w:styleId="22">
    <w:name w:val="标题 5 Char"/>
    <w:basedOn w:val="13"/>
    <w:link w:val="6"/>
    <w:qFormat/>
    <w:uiPriority w:val="0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7" Type="http://schemas.openxmlformats.org/officeDocument/2006/relationships/fontTable" Target="fontTable.xml"/><Relationship Id="rId76" Type="http://schemas.openxmlformats.org/officeDocument/2006/relationships/customXml" Target="../customXml/item2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3.jpeg"/><Relationship Id="rId72" Type="http://schemas.openxmlformats.org/officeDocument/2006/relationships/image" Target="media/image62.jpe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footer" Target="footer2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footer" Target="footer1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3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w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267D74-FB7C-4D72-9F30-596357A341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ug</Company>
  <Pages>15</Pages>
  <Words>827</Words>
  <Characters>4719</Characters>
  <Lines>39</Lines>
  <Paragraphs>11</Paragraphs>
  <TotalTime>1</TotalTime>
  <ScaleCrop>false</ScaleCrop>
  <LinksUpToDate>false</LinksUpToDate>
  <CharactersWithSpaces>5535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2017-11-11T13:45:00Z</dcterms:created>
  <dc:creator>wei</dc:creator>
  <cp:lastModifiedBy>wz</cp:lastModifiedBy>
  <cp:lastPrinted>2002-10-07T07:36:00Z</cp:lastPrinted>
  <dcterms:modified xsi:type="dcterms:W3CDTF">2019-01-25T07:19:45Z</dcterms:modified>
  <dc:title>北京邮电大学网络教育学院</dc:title>
  <cp:revision>114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