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2201"/>
        <w:gridCol w:w="2142"/>
        <w:gridCol w:w="237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eastAsia="仿宋_GB2312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刘赟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</w:p>
        </w:tc>
        <w:tc>
          <w:tcPr>
            <w:tcW w:w="2177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20181191班</w:t>
            </w:r>
          </w:p>
        </w:tc>
        <w:tc>
          <w:tcPr>
            <w:tcW w:w="2322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2018119117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单片机应用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2020/1/4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val="en-US" w:eastAsia="zh-CN"/>
              </w:rPr>
              <w:t>LED闪烁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1.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LED实现闪烁效果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1.实验设备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小熊派开发板</w:t>
            </w:r>
            <w:r>
              <w:rPr>
                <w:rFonts w:hint="eastAsia"/>
                <w:sz w:val="28"/>
                <w:szCs w:val="28"/>
              </w:rPr>
              <w:t>一套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lang w:val="en-US" w:eastAsia="zh-CN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IDE 工具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"http://www2.keil.com/mdk5/"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MDK-ARM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配置工具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"https://www.st.com/content/st_com/en/products/development-tools/software-development-tools/stm32-software-development-tools/stm32-configurators-and-code-generators/stm32cubemx.html"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ST 的 CubeMX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。git 客户端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"https://www.sourcetreeapp.com/"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sourcetree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，课程使用 sourcetree 和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"http://www.github.com/"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 作为项目管理和协作系统。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2.实验内容和要求</w:t>
            </w:r>
          </w:p>
          <w:p>
            <w:pPr>
              <w:numPr>
                <w:ilvl w:val="0"/>
                <w:numId w:val="0"/>
              </w:numPr>
              <w:ind w:firstLine="560" w:firstLineChars="200"/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控制LED实现闪烁效果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选择芯片型号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配置时钟源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配置LED的GPIO引脚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配置时钟树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生成工程</w:t>
            </w:r>
          </w:p>
          <w:p/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8"/>
                <w:szCs w:val="28"/>
                <w:lang w:eastAsia="zh-CN"/>
              </w:rPr>
            </w:pP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代码</w:t>
            </w:r>
            <w:r>
              <w:rPr>
                <w:rFonts w:hint="eastAsia"/>
                <w:sz w:val="28"/>
                <w:szCs w:val="28"/>
              </w:rPr>
              <w:t>实现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main.c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Header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******************************************************************************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@file           : main.c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@brief          : Main program body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******************************************************************************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@attention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&lt;h2&gt;&lt;center&gt;&amp;copy; Copyright (c) 2020 STMicroelectronics.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All rights reserved.&lt;/center&gt;&lt;/h2&gt;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This software component is licensed by ST under BSD 3-Clause license,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the "License"; You may not use this file except in compliance with the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License. You may obtain a copy of the License at: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                       opensource.org/licenses/BSD-3-Clause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******************************************************************************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Header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Includes ------------------------------------------------------------------*/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#include "main.h"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#include "gpio.h"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includes ----------------------------------------------------------*/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Includes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Includes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typedef -----------------------------------------------------------*/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PTD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PTD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define ------------------------------------------------------------*/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PD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PD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macro -------------------------------------------------------------*/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PM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PM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variables 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PV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PV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function prototypes 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void SystemClock_Config(void);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PFP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PFP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Private user code ---------------------------------------------------------*/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0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0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@brief  The application entry point.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@retval int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int main(void)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1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1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MCU Configuration--------------------------------------------------------*/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Reset of all peripherals, Initializes the Flash interface and the Systick.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HAL_Init();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Init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Init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Configure the system clock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SystemClock_Config();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SysInit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SysInit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Initialize all configured peripherals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MX_GPIO_Init();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2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2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Infinite loop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WHILE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while (1)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/* USER CODE END WHILE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/* USER CODE BEGIN 3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HAL_Delay(200);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ab/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HAL_GPIO_TogglePin(GPIOC, GPIO_PIN_13);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3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@brief System Clock Configuration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@retval None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void SystemClock_Config(void)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RCC_OscInitTypeDef RCC_OscInitStruct = {0};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RCC_ClkInitTypeDef RCC_ClkInitStruct = {0};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/** Initializes the RCC Oscillators according to the specified parameters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in the RCC_OscInitTypeDef structure.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RCC_OscInitStruct.OscillatorType = RCC_OSCILLATORTYPE_HSE;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RCC_OscInitStruct.HSEState = RCC_HSE_ON;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RCC_OscInitStruct.PLL.PLLState = RCC_PLL_ON;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RCC_OscInitStruct.PLL.PLLSource = RCC_PLLSOURCE_HSE;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RCC_OscInitStruct.PLL.PLLM = 1;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RCC_OscInitStruct.PLL.PLLN = 20;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RCC_OscInitStruct.PLL.PLLP = RCC_PLLP_DIV7;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RCC_OscInitStruct.PLL.PLLQ = RCC_PLLQ_DIV2;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RCC_OscInitStruct.PLL.PLLR = RCC_PLLR_DIV2;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if (HAL_RCC_OscConfig(&amp;RCC_OscInitStruct) != HAL_OK)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Error_Handler();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/** Initializes the CPU, AHB and APB buses clocks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RCC_ClkInitStruct.ClockType = RCC_CLOCKTYPE_HCLK|RCC_CLOCKTYPE_SYSCLK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                          |RCC_CLOCKTYPE_PCLK1|RCC_CLOCKTYPE_PCLK2;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RCC_ClkInitStruct.SYSCLKSource = RCC_SYSCLKSOURCE_PLLCLK;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RCC_ClkInitStruct.AHBCLKDivider = RCC_SYSCLK_DIV1;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RCC_ClkInitStruct.APB1CLKDivider = RCC_HCLK_DIV1;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RCC_ClkInitStruct.APB2CLKDivider = RCC_HCLK_DIV1;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if (HAL_RCC_ClockConfig(&amp;RCC_ClkInitStruct, FLASH_LATENCY_4) != HAL_OK)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Error_Handler();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/** Configure the main internal regulator output voltage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if (HAL_PWREx_ControlVoltageScaling(PWR_REGULATOR_VOLTAGE_SCALE1) != HAL_OK)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Error_Handler();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BEGIN 4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 USER CODE END 4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@brief  This function is executed in case of error occurrence.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@retval None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void Error_Handler(void)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Error_Handler_Debug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can add his own implementation to report the HAL error return state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Error_Handler_Debug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#ifdef  USE_FULL_ASSERT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@brief  Reports the name of the source file and the source line number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        where the assert_param error has occurred.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@param  file: pointer to the source file name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@param  line: assert_param error line source number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 @retval None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void assert_failed(uint8_t *file, uint32_t line)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BEGIN 6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can add his own implementation to report the file name and line number,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   tex: printf("Wrong parameters value: file %s on line %d\r\n", file, line)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 xml:space="preserve">  /* USER CODE END 6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#endif /* USE_FULL_ASSERT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</w:rPr>
              <w:t>/************************ (C) COPYRIGHT STMicroelectronics *****END OF FILE****/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运行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bookmarkStart w:id="0" w:name="_GoBack"/>
            <w:r>
              <w:drawing>
                <wp:inline distT="0" distB="0" distL="114300" distR="114300">
                  <wp:extent cx="2300605" cy="3801110"/>
                  <wp:effectExtent l="0" t="0" r="8890" b="10795"/>
                  <wp:docPr id="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00605" cy="380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视频：</w:t>
            </w:r>
          </w:p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object>
                <v:shape id="_x0000_i1032" o:spt="75" type="#_x0000_t75" style="height:246.35pt;width:437.75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PowerPoint.Show.8" ShapeID="_x0000_i1032" DrawAspect="Content" ObjectID="_1468075725" r:id="rId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64404"/>
    <w:multiLevelType w:val="singleLevel"/>
    <w:tmpl w:val="8126440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1207B9F"/>
    <w:multiLevelType w:val="singleLevel"/>
    <w:tmpl w:val="71207B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8442D5"/>
    <w:rsid w:val="2684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2021-01-14T13:10:00Z</dcterms:created>
  <dc:creator>哔——</dc:creator>
  <cp:lastModifiedBy>哔——</cp:lastModifiedBy>
  <dcterms:modified xsi:type="dcterms:W3CDTF">2021-01-14T13:30:14Z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