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69D11" w14:textId="6DF30B60" w:rsidR="004E5E2F" w:rsidRPr="004E5E2F" w:rsidRDefault="004E5E2F" w:rsidP="004E5E2F">
      <w:pPr>
        <w:widowControl/>
        <w:jc w:val="distribute"/>
        <w:rPr>
          <w:rFonts w:eastAsia="標楷體"/>
          <w:sz w:val="96"/>
          <w:szCs w:val="96"/>
        </w:rPr>
      </w:pPr>
      <w:r w:rsidRPr="004E5E2F">
        <w:rPr>
          <w:rFonts w:eastAsia="標楷體"/>
          <w:sz w:val="96"/>
          <w:szCs w:val="96"/>
        </w:rPr>
        <w:t>國立</w:t>
      </w:r>
      <w:r w:rsidR="005E1F6C">
        <w:rPr>
          <w:rFonts w:eastAsia="標楷體" w:hint="eastAsia"/>
          <w:sz w:val="96"/>
          <w:szCs w:val="96"/>
        </w:rPr>
        <w:t>臺</w:t>
      </w:r>
      <w:r w:rsidRPr="004E5E2F">
        <w:rPr>
          <w:rFonts w:eastAsia="標楷體"/>
          <w:sz w:val="96"/>
          <w:szCs w:val="96"/>
        </w:rPr>
        <w:t>北商業</w:t>
      </w:r>
      <w:r w:rsidR="005E1F6C">
        <w:rPr>
          <w:rFonts w:eastAsia="標楷體" w:hint="eastAsia"/>
          <w:sz w:val="96"/>
          <w:szCs w:val="96"/>
        </w:rPr>
        <w:t>大學</w:t>
      </w:r>
    </w:p>
    <w:p w14:paraId="1698135A" w14:textId="7E5804DB" w:rsidR="004E5E2F" w:rsidRDefault="004E5E2F" w:rsidP="004E5E2F">
      <w:pPr>
        <w:widowControl/>
        <w:jc w:val="center"/>
        <w:rPr>
          <w:rFonts w:ascii="標楷體" w:eastAsia="標楷體" w:hAnsi="標楷體"/>
          <w:sz w:val="48"/>
          <w:szCs w:val="48"/>
        </w:rPr>
      </w:pPr>
      <w:r w:rsidRPr="004E5E2F">
        <w:rPr>
          <w:rFonts w:ascii="標楷體" w:eastAsia="標楷體" w:hAnsi="標楷體" w:hint="eastAsia"/>
          <w:sz w:val="48"/>
          <w:szCs w:val="48"/>
        </w:rPr>
        <w:t>資 訊 管 理 系</w:t>
      </w:r>
    </w:p>
    <w:p w14:paraId="72458120" w14:textId="237610F4" w:rsidR="004E5E2F" w:rsidRDefault="004E5E2F" w:rsidP="004E5E2F">
      <w:pPr>
        <w:widowControl/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1 1 5 資 訊 系 統 專 案 設 計</w:t>
      </w:r>
    </w:p>
    <w:p w14:paraId="32955F7F" w14:textId="277D46A2" w:rsidR="004E5E2F" w:rsidRDefault="004E5E2F" w:rsidP="004E5E2F">
      <w:pPr>
        <w:widowControl/>
        <w:jc w:val="center"/>
        <w:rPr>
          <w:rFonts w:ascii="標楷體" w:eastAsia="標楷體" w:hAnsi="標楷體"/>
          <w:sz w:val="32"/>
          <w:szCs w:val="32"/>
        </w:rPr>
      </w:pPr>
      <w:r w:rsidRPr="004E5E2F">
        <w:rPr>
          <w:rFonts w:ascii="標楷體" w:eastAsia="標楷體" w:hAnsi="標楷體" w:hint="eastAsia"/>
          <w:sz w:val="96"/>
          <w:szCs w:val="96"/>
        </w:rPr>
        <w:t>系統手冊</w:t>
      </w:r>
    </w:p>
    <w:p w14:paraId="0C975852" w14:textId="214FC6AF" w:rsidR="004E5E2F" w:rsidRDefault="004E5E2F" w:rsidP="004E5E2F">
      <w:pPr>
        <w:widowControl/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 wp14:anchorId="0C85E026" wp14:editId="279BBD5E">
            <wp:extent cx="3598223" cy="2023737"/>
            <wp:effectExtent l="0" t="0" r="0" b="0"/>
            <wp:docPr id="1" name="圖片 1" descr="一張含有 符號, 象徵物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符號, 象徵物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223" cy="202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1708" w14:textId="4C3BE01A" w:rsidR="004E5E2F" w:rsidRPr="00077057" w:rsidRDefault="004E5E2F" w:rsidP="004E5E2F">
      <w:pPr>
        <w:widowControl/>
        <w:rPr>
          <w:rFonts w:ascii="標楷體" w:eastAsia="標楷體" w:hAnsi="標楷體"/>
          <w:b/>
          <w:bCs/>
          <w:sz w:val="48"/>
          <w:szCs w:val="48"/>
        </w:rPr>
      </w:pP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組    別</w:t>
      </w:r>
      <w:r w:rsidR="005E1F6C">
        <w:rPr>
          <w:rFonts w:ascii="標楷體" w:eastAsia="標楷體" w:hAnsi="標楷體" w:hint="eastAsia"/>
          <w:b/>
          <w:bCs/>
          <w:sz w:val="48"/>
          <w:szCs w:val="48"/>
        </w:rPr>
        <w:t>：</w:t>
      </w: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第115404組</w:t>
      </w:r>
    </w:p>
    <w:p w14:paraId="7CA994DB" w14:textId="09608DF0" w:rsidR="004E5E2F" w:rsidRPr="00077057" w:rsidRDefault="004E5E2F" w:rsidP="004E5E2F">
      <w:pPr>
        <w:widowControl/>
        <w:rPr>
          <w:rFonts w:ascii="標楷體" w:eastAsia="標楷體" w:hAnsi="標楷體" w:hint="eastAsia"/>
          <w:b/>
          <w:bCs/>
          <w:sz w:val="48"/>
          <w:szCs w:val="48"/>
        </w:rPr>
      </w:pP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題    目</w:t>
      </w:r>
      <w:r w:rsidR="005E1F6C">
        <w:rPr>
          <w:rFonts w:ascii="標楷體" w:eastAsia="標楷體" w:hAnsi="標楷體" w:hint="eastAsia"/>
          <w:b/>
          <w:bCs/>
          <w:sz w:val="48"/>
          <w:szCs w:val="48"/>
        </w:rPr>
        <w:t>：</w:t>
      </w: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健金術</w:t>
      </w:r>
      <w:r w:rsidR="00AA7FE9">
        <w:rPr>
          <w:rFonts w:ascii="標楷體" w:eastAsia="標楷體" w:hAnsi="標楷體" w:hint="eastAsia"/>
          <w:b/>
          <w:bCs/>
          <w:sz w:val="48"/>
          <w:szCs w:val="48"/>
        </w:rPr>
        <w:t>Octalysis</w:t>
      </w:r>
    </w:p>
    <w:p w14:paraId="5EE6724B" w14:textId="483E1B9E" w:rsidR="004E5E2F" w:rsidRPr="00077057" w:rsidRDefault="004E5E2F" w:rsidP="004E5E2F">
      <w:pPr>
        <w:widowControl/>
        <w:rPr>
          <w:rFonts w:ascii="標楷體" w:eastAsia="標楷體" w:hAnsi="標楷體"/>
          <w:b/>
          <w:bCs/>
          <w:sz w:val="48"/>
          <w:szCs w:val="48"/>
        </w:rPr>
      </w:pP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指導老師</w:t>
      </w:r>
      <w:r w:rsidR="005E1F6C">
        <w:rPr>
          <w:rFonts w:ascii="標楷體" w:eastAsia="標楷體" w:hAnsi="標楷體" w:hint="eastAsia"/>
          <w:b/>
          <w:bCs/>
          <w:sz w:val="48"/>
          <w:szCs w:val="48"/>
        </w:rPr>
        <w:t>：</w:t>
      </w: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唐</w:t>
      </w:r>
      <w:r w:rsidR="00077057" w:rsidRPr="00077057">
        <w:rPr>
          <w:rFonts w:ascii="標楷體" w:eastAsia="標楷體" w:hAnsi="標楷體" w:hint="eastAsia"/>
          <w:b/>
          <w:bCs/>
          <w:sz w:val="48"/>
          <w:szCs w:val="48"/>
        </w:rPr>
        <w:t>日新老師</w:t>
      </w:r>
    </w:p>
    <w:p w14:paraId="316477F0" w14:textId="5871979F" w:rsidR="004E5E2F" w:rsidRPr="00077057" w:rsidRDefault="004E5E2F" w:rsidP="004E5E2F">
      <w:pPr>
        <w:widowControl/>
        <w:rPr>
          <w:rFonts w:ascii="標楷體" w:eastAsia="標楷體" w:hAnsi="標楷體"/>
          <w:b/>
          <w:bCs/>
          <w:sz w:val="48"/>
          <w:szCs w:val="48"/>
        </w:rPr>
      </w:pP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組    長</w:t>
      </w:r>
      <w:r w:rsidR="005E1F6C">
        <w:rPr>
          <w:rFonts w:ascii="標楷體" w:eastAsia="標楷體" w:hAnsi="標楷體" w:hint="eastAsia"/>
          <w:b/>
          <w:bCs/>
          <w:sz w:val="48"/>
          <w:szCs w:val="48"/>
        </w:rPr>
        <w:t>：</w:t>
      </w: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11246022張浩洋</w:t>
      </w:r>
    </w:p>
    <w:p w14:paraId="0F1545E8" w14:textId="2BCD8FB7" w:rsidR="004E5E2F" w:rsidRPr="00077057" w:rsidRDefault="004E5E2F" w:rsidP="004E5E2F">
      <w:pPr>
        <w:widowControl/>
        <w:rPr>
          <w:rFonts w:ascii="標楷體" w:eastAsia="標楷體" w:hAnsi="標楷體"/>
          <w:b/>
          <w:bCs/>
          <w:sz w:val="48"/>
          <w:szCs w:val="48"/>
        </w:rPr>
      </w:pP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組    員</w:t>
      </w:r>
      <w:r w:rsidR="005E1F6C">
        <w:rPr>
          <w:rFonts w:ascii="標楷體" w:eastAsia="標楷體" w:hAnsi="標楷體" w:hint="eastAsia"/>
          <w:b/>
          <w:bCs/>
          <w:sz w:val="48"/>
          <w:szCs w:val="48"/>
        </w:rPr>
        <w:t>：</w:t>
      </w: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 xml:space="preserve">11246015姚永浚 </w:t>
      </w:r>
      <w:r w:rsidRPr="00077057">
        <w:rPr>
          <w:rFonts w:ascii="標楷體" w:eastAsia="標楷體" w:hAnsi="標楷體"/>
          <w:b/>
          <w:bCs/>
          <w:sz w:val="48"/>
          <w:szCs w:val="48"/>
        </w:rPr>
        <w:tab/>
      </w: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>11246025劉凱閎</w:t>
      </w:r>
    </w:p>
    <w:p w14:paraId="40617018" w14:textId="0C5D6B2F" w:rsidR="004E5E2F" w:rsidRPr="00077057" w:rsidRDefault="004E5E2F" w:rsidP="004E5E2F">
      <w:pPr>
        <w:widowControl/>
        <w:rPr>
          <w:rFonts w:ascii="標楷體" w:eastAsia="標楷體" w:hAnsi="標楷體"/>
          <w:b/>
          <w:bCs/>
          <w:sz w:val="48"/>
          <w:szCs w:val="48"/>
        </w:rPr>
      </w:pPr>
      <w:r w:rsidRPr="00077057">
        <w:rPr>
          <w:rFonts w:ascii="標楷體" w:eastAsia="標楷體" w:hAnsi="標楷體"/>
          <w:b/>
          <w:bCs/>
          <w:sz w:val="48"/>
          <w:szCs w:val="48"/>
        </w:rPr>
        <w:tab/>
      </w:r>
      <w:r w:rsidRPr="00077057">
        <w:rPr>
          <w:rFonts w:ascii="標楷體" w:eastAsia="標楷體" w:hAnsi="標楷體"/>
          <w:b/>
          <w:bCs/>
          <w:sz w:val="48"/>
          <w:szCs w:val="48"/>
        </w:rPr>
        <w:tab/>
      </w:r>
      <w:r w:rsidRPr="00077057">
        <w:rPr>
          <w:rFonts w:ascii="標楷體" w:eastAsia="標楷體" w:hAnsi="標楷體"/>
          <w:b/>
          <w:bCs/>
          <w:sz w:val="48"/>
          <w:szCs w:val="48"/>
        </w:rPr>
        <w:tab/>
      </w:r>
      <w:r w:rsidRPr="00077057">
        <w:rPr>
          <w:rFonts w:ascii="標楷體" w:eastAsia="標楷體" w:hAnsi="標楷體"/>
          <w:b/>
          <w:bCs/>
          <w:sz w:val="48"/>
          <w:szCs w:val="48"/>
        </w:rPr>
        <w:tab/>
      </w:r>
      <w:r w:rsidRPr="00077057">
        <w:rPr>
          <w:rFonts w:ascii="標楷體" w:eastAsia="標楷體" w:hAnsi="標楷體" w:hint="eastAsia"/>
          <w:b/>
          <w:bCs/>
          <w:sz w:val="48"/>
          <w:szCs w:val="48"/>
        </w:rPr>
        <w:t xml:space="preserve"> 11246035吳昶毅</w:t>
      </w:r>
    </w:p>
    <w:p w14:paraId="72EAFEED" w14:textId="1726FC0F" w:rsidR="004E5E2F" w:rsidRPr="004E5E2F" w:rsidRDefault="004E5E2F" w:rsidP="004E5E2F">
      <w:pPr>
        <w:widowControl/>
        <w:jc w:val="distribute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中華民國115年 6月2日</w:t>
      </w:r>
    </w:p>
    <w:p w14:paraId="0DAA8274" w14:textId="05C280D1" w:rsidR="004E5E2F" w:rsidRDefault="004E5E2F">
      <w:pPr>
        <w:widowControl/>
      </w:pPr>
      <w:r>
        <w:br w:type="page"/>
      </w:r>
    </w:p>
    <w:p w14:paraId="0489E611" w14:textId="77777777" w:rsidR="004E5E2F" w:rsidRPr="00ED2F60" w:rsidRDefault="004E5E2F" w:rsidP="004E5E2F">
      <w:pPr>
        <w:jc w:val="center"/>
        <w:rPr>
          <w:rFonts w:ascii="Times New Roman" w:eastAsia="標楷體" w:hAnsi="Times New Roman"/>
          <w:b/>
          <w:bCs/>
          <w:sz w:val="36"/>
        </w:rPr>
      </w:pPr>
      <w:r w:rsidRPr="00ED2F60">
        <w:rPr>
          <w:rFonts w:ascii="Times New Roman" w:eastAsia="標楷體" w:hAnsi="Times New Roman"/>
          <w:b/>
          <w:bCs/>
          <w:sz w:val="36"/>
        </w:rPr>
        <w:lastRenderedPageBreak/>
        <w:t>第</w:t>
      </w:r>
      <w:r w:rsidRPr="00ED2F60">
        <w:rPr>
          <w:rFonts w:ascii="Times New Roman" w:eastAsia="標楷體" w:hAnsi="Times New Roman"/>
          <w:b/>
          <w:bCs/>
          <w:sz w:val="36"/>
        </w:rPr>
        <w:t>1</w:t>
      </w:r>
      <w:r w:rsidRPr="00ED2F60">
        <w:rPr>
          <w:rFonts w:ascii="Times New Roman" w:eastAsia="標楷體" w:hAnsi="Times New Roman"/>
          <w:b/>
          <w:bCs/>
          <w:sz w:val="36"/>
        </w:rPr>
        <w:t>章</w:t>
      </w:r>
      <w:r w:rsidRPr="00ED2F60">
        <w:rPr>
          <w:rFonts w:ascii="Times New Roman" w:eastAsia="標楷體" w:hAnsi="Times New Roman"/>
          <w:b/>
          <w:bCs/>
          <w:sz w:val="36"/>
        </w:rPr>
        <w:t xml:space="preserve"> </w:t>
      </w:r>
      <w:r w:rsidRPr="00ED2F60">
        <w:rPr>
          <w:rFonts w:ascii="Times New Roman" w:eastAsia="標楷體" w:hAnsi="Times New Roman"/>
          <w:b/>
          <w:bCs/>
          <w:sz w:val="36"/>
        </w:rPr>
        <w:t>前言</w:t>
      </w:r>
    </w:p>
    <w:p w14:paraId="394BD7C4" w14:textId="77777777" w:rsidR="004E5E2F" w:rsidRPr="00ED2F60" w:rsidRDefault="004E5E2F" w:rsidP="004E5E2F">
      <w:pPr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ED2F60">
        <w:rPr>
          <w:rFonts w:ascii="Times New Roman" w:eastAsia="標楷體" w:hAnsi="Times New Roman"/>
          <w:b/>
          <w:bCs/>
          <w:sz w:val="32"/>
          <w:szCs w:val="32"/>
        </w:rPr>
        <w:t xml:space="preserve">1-1 </w:t>
      </w:r>
      <w:r w:rsidRPr="00ED2F60">
        <w:rPr>
          <w:rFonts w:ascii="Times New Roman" w:eastAsia="標楷體" w:hAnsi="Times New Roman"/>
          <w:b/>
          <w:bCs/>
          <w:sz w:val="32"/>
          <w:szCs w:val="32"/>
        </w:rPr>
        <w:t>背景介紹</w:t>
      </w:r>
    </w:p>
    <w:p w14:paraId="2DA15FE2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在傳統健身的漫長征途中，多數參與者並非敗於體力的枯竭，而是溺於「回饋沙漠」中的心理消磨，最終忘卻了啟程時的初衷。</w:t>
      </w:r>
    </w:p>
    <w:p w14:paraId="22E8273D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「鍊金術」的本質是物質的轉化與昇華。在</w:t>
      </w:r>
      <w:r w:rsidRPr="00CC7EDD">
        <w:rPr>
          <w:rFonts w:ascii="Times New Roman" w:eastAsia="標楷體" w:hAnsi="Times New Roman" w:hint="eastAsia"/>
        </w:rPr>
        <w:t xml:space="preserve"> Alchemy Workout </w:t>
      </w:r>
      <w:r w:rsidRPr="00CC7EDD">
        <w:rPr>
          <w:rFonts w:ascii="Times New Roman" w:eastAsia="標楷體" w:hAnsi="Times New Roman" w:hint="eastAsia"/>
        </w:rPr>
        <w:t>健金術</w:t>
      </w:r>
      <w:r w:rsidRPr="00CC7EDD">
        <w:rPr>
          <w:rFonts w:ascii="Times New Roman" w:eastAsia="標楷體" w:hAnsi="Times New Roman" w:hint="eastAsia"/>
        </w:rPr>
        <w:t xml:space="preserve"> </w:t>
      </w:r>
      <w:r w:rsidRPr="00CC7EDD">
        <w:rPr>
          <w:rFonts w:ascii="Times New Roman" w:eastAsia="標楷體" w:hAnsi="Times New Roman" w:hint="eastAsia"/>
        </w:rPr>
        <w:t>的設計語境中，使用者的每一滴汗水，都不應只是無聲流失的代謝產物，而應被視為淬煉成數據資產與心理成就（黃金）的珍貴原料。我們深信，鍛鍊出的強健體魄並非終點，而是為了兌現對生命的承諾——守護摯愛的家人、支撐追求偉大夢想的身體。</w:t>
      </w:r>
    </w:p>
    <w:p w14:paraId="3F36033C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然而，這份守護的初衷，往往在殘酷的現實數據面前敗下陣來。目前的數位健康市場正面臨嚴峻的「高流失率」挑戰。數據顯示，約有</w:t>
      </w:r>
      <w:r w:rsidRPr="00CC7EDD">
        <w:rPr>
          <w:rFonts w:ascii="Times New Roman" w:eastAsia="標楷體" w:hAnsi="Times New Roman" w:hint="eastAsia"/>
        </w:rPr>
        <w:t xml:space="preserve"> 80% </w:t>
      </w:r>
      <w:r w:rsidRPr="00CC7EDD">
        <w:rPr>
          <w:rFonts w:ascii="Times New Roman" w:eastAsia="標楷體" w:hAnsi="Times New Roman" w:hint="eastAsia"/>
        </w:rPr>
        <w:t>的新進會員在健身啟程後的五個月內選擇放棄。這背後的行為心理學關鍵在於「生理反饋延遲」：肌肉組織的肥大或體脂率的下降，往往需要數週甚至數月的生理週期方能顯現；然而，人類大腦的獎勵系統卻極度依賴「即時回饋」。當投入的成本與感知的收穫出現巨大的時間鴻溝，用戶便會因信心磨損而產生行為斷裂。</w:t>
      </w:r>
    </w:p>
    <w:p w14:paraId="1626F7DB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為了填補這段信心鴻溝，讓「守護的力量」得以延續，本系統導入「遊戲化八角框架</w:t>
      </w:r>
      <w:r w:rsidRPr="00CC7EDD">
        <w:rPr>
          <w:rFonts w:ascii="Times New Roman" w:eastAsia="標楷體" w:hAnsi="Times New Roman" w:hint="eastAsia"/>
        </w:rPr>
        <w:t xml:space="preserve"> (Octalysis)</w:t>
      </w:r>
      <w:r w:rsidRPr="00CC7EDD">
        <w:rPr>
          <w:rFonts w:ascii="Times New Roman" w:eastAsia="標楷體" w:hAnsi="Times New Roman" w:hint="eastAsia"/>
        </w:rPr>
        <w:t>」，旨在縮短這段回饋路徑，將長期、隱性的生理變化，轉化為短期、顯性的心理酬賞，藉此抵銷生理延遲帶來的負面影響。我們透過行為心理學與數據工程的交織，讓每一份自律都能被即時見證，確保使用者在抵達生理蛻變的彼岸前，始終擁有持續前行的燃料。</w:t>
      </w:r>
    </w:p>
    <w:p w14:paraId="6FFF44FA" w14:textId="77777777" w:rsidR="004E5E2F" w:rsidRDefault="004E5E2F" w:rsidP="004E5E2F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w:drawing>
          <wp:inline distT="0" distB="0" distL="0" distR="0" wp14:anchorId="24DBFE9D" wp14:editId="26C39D83">
            <wp:extent cx="5327790" cy="299635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09" cy="299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2268" w14:textId="4839E3A0" w:rsidR="004E5E2F" w:rsidRPr="004C7251" w:rsidRDefault="005E1F6C" w:rsidP="004E5E2F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</w:t>
      </w:r>
      <w:r w:rsidR="004E5E2F">
        <w:rPr>
          <w:rFonts w:ascii="Times New Roman" w:eastAsia="標楷體" w:hAnsi="Times New Roman" w:hint="eastAsia"/>
        </w:rPr>
        <w:t xml:space="preserve">1-1 </w:t>
      </w:r>
      <w:r w:rsidR="004E5E2F">
        <w:rPr>
          <w:rFonts w:ascii="Times New Roman" w:eastAsia="標楷體" w:hAnsi="Times New Roman" w:hint="eastAsia"/>
        </w:rPr>
        <w:t>八角框架圖</w:t>
      </w:r>
    </w:p>
    <w:p w14:paraId="1962C5BA" w14:textId="77777777" w:rsidR="004E5E2F" w:rsidRPr="00CC7EDD" w:rsidRDefault="004E5E2F" w:rsidP="004E5E2F">
      <w:pPr>
        <w:rPr>
          <w:rFonts w:ascii="Times New Roman" w:eastAsia="標楷體" w:hAnsi="Times New Roman"/>
        </w:rPr>
      </w:pPr>
    </w:p>
    <w:p w14:paraId="7D483128" w14:textId="77777777" w:rsidR="004E5E2F" w:rsidRPr="00ED2F60" w:rsidRDefault="004E5E2F" w:rsidP="004E5E2F">
      <w:pPr>
        <w:rPr>
          <w:rFonts w:ascii="Times New Roman" w:eastAsia="標楷體" w:hAnsi="Times New Roman"/>
          <w:b/>
          <w:bCs/>
          <w:sz w:val="32"/>
        </w:rPr>
      </w:pPr>
      <w:r w:rsidRPr="00ED2F60">
        <w:rPr>
          <w:rFonts w:ascii="Times New Roman" w:eastAsia="標楷體" w:hAnsi="Times New Roman"/>
          <w:b/>
          <w:bCs/>
          <w:sz w:val="32"/>
        </w:rPr>
        <w:lastRenderedPageBreak/>
        <w:t xml:space="preserve">1-2 </w:t>
      </w:r>
      <w:r w:rsidRPr="00ED2F60">
        <w:rPr>
          <w:rFonts w:ascii="Times New Roman" w:eastAsia="標楷體" w:hAnsi="Times New Roman"/>
          <w:b/>
          <w:bCs/>
          <w:sz w:val="32"/>
        </w:rPr>
        <w:t>動機</w:t>
      </w:r>
    </w:p>
    <w:p w14:paraId="5592BB66" w14:textId="77777777" w:rsidR="004E5E2F" w:rsidRPr="00ED2F60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ED2F60">
        <w:rPr>
          <w:rFonts w:ascii="Times New Roman" w:eastAsia="標楷體" w:hAnsi="Times New Roman"/>
        </w:rPr>
        <w:t>我們觀察到一個有趣的心理對比：在遊戲場景中，玩家為了能看見角色「數值成長」往往展現出驚人的毅力與耐心；但在現實健身中，這種動力卻難以長期維繫。</w:t>
      </w:r>
    </w:p>
    <w:p w14:paraId="792C193C" w14:textId="77777777" w:rsidR="004E5E2F" w:rsidRPr="00ED2F60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ED2F60">
        <w:rPr>
          <w:rFonts w:ascii="Times New Roman" w:eastAsia="標楷體" w:hAnsi="Times New Roman"/>
        </w:rPr>
        <w:t>原因在於「進步難以被即時察覺」。在現實世界裡，訓練所累積的成果往往隱藏在感官之外。當用戶投入了大量的時間與體力，卻無法即時從鏡子裡看到明顯的身形變化時，便會產生強烈的自我懷疑。這種「我練了這麼久，到底有沒有變得更好？」的迷惘，是導致大多數人在跨越習慣養成門檻前，就因為心理磨損而選擇放棄的主因。</w:t>
      </w:r>
    </w:p>
    <w:p w14:paraId="2BD10331" w14:textId="77777777" w:rsidR="004E5E2F" w:rsidRPr="00ED2F60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ED2F60">
        <w:rPr>
          <w:rFonts w:ascii="Times New Roman" w:eastAsia="標楷體" w:hAnsi="Times New Roman"/>
        </w:rPr>
        <w:t>因此，「健金術」的開發動機，其核心機制在於研發一套「遊戲化健身紀錄」系統。本系統全面導入「遊戲化八角框架」的八項核心動力，將深奧的行為心理學，轉化為直覺且令人上癮的遊戲體驗，讓進步從「隱形」變為「透明」。我們希望讓使用者深信：他在螢幕上看到的每一分能力值增長，都是他在現實中守護家人與夢想的底氣。</w:t>
      </w:r>
    </w:p>
    <w:p w14:paraId="0C7433F7" w14:textId="77777777" w:rsidR="004E5E2F" w:rsidRPr="00CC7EDD" w:rsidRDefault="004E5E2F" w:rsidP="004E5E2F">
      <w:pPr>
        <w:rPr>
          <w:rFonts w:ascii="Times New Roman" w:eastAsia="標楷體" w:hAnsi="Times New Roman"/>
        </w:rPr>
      </w:pPr>
    </w:p>
    <w:p w14:paraId="60FA30F1" w14:textId="77777777" w:rsidR="004E5E2F" w:rsidRPr="00ED2F60" w:rsidRDefault="004E5E2F" w:rsidP="004E5E2F">
      <w:pPr>
        <w:rPr>
          <w:rFonts w:ascii="Times New Roman" w:eastAsia="標楷體" w:hAnsi="Times New Roman"/>
          <w:b/>
          <w:bCs/>
          <w:sz w:val="32"/>
        </w:rPr>
      </w:pPr>
      <w:r w:rsidRPr="00ED2F60">
        <w:rPr>
          <w:rFonts w:ascii="Times New Roman" w:eastAsia="標楷體" w:hAnsi="Times New Roman"/>
          <w:b/>
          <w:bCs/>
          <w:sz w:val="32"/>
        </w:rPr>
        <w:t xml:space="preserve">1-3 </w:t>
      </w:r>
      <w:r w:rsidRPr="00ED2F60">
        <w:rPr>
          <w:rFonts w:ascii="Times New Roman" w:eastAsia="標楷體" w:hAnsi="Times New Roman"/>
          <w:b/>
          <w:bCs/>
          <w:sz w:val="32"/>
        </w:rPr>
        <w:t>系統目的與目標</w:t>
      </w:r>
    </w:p>
    <w:p w14:paraId="79347FD0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本系統旨在透過「遊戲化八角框架」的核心動力，解決不同階段使用者在健身旅程中的障礙。我們將針對三大目標客群，設定對應的系統開發目標：</w:t>
      </w:r>
    </w:p>
    <w:p w14:paraId="6E184ED6" w14:textId="77777777" w:rsidR="004E5E2F" w:rsidRPr="00386A96" w:rsidRDefault="004E5E2F" w:rsidP="004E5E2F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386A96">
        <w:rPr>
          <w:rFonts w:ascii="Times New Roman" w:eastAsia="標楷體" w:hAnsi="Times New Roman" w:hint="eastAsia"/>
        </w:rPr>
        <w:t>針對入門新手：這類使用者面臨的主要障礙是成就感延遲與意志力不足。將每次健身紀錄轉化為「各主要肌群成長雷達圖」與「</w:t>
      </w:r>
      <w:r w:rsidRPr="00386A96">
        <w:rPr>
          <w:rFonts w:ascii="Times New Roman" w:eastAsia="標楷體" w:hAnsi="Times New Roman" w:hint="eastAsia"/>
        </w:rPr>
        <w:t xml:space="preserve">XP </w:t>
      </w:r>
      <w:r w:rsidRPr="00386A96">
        <w:rPr>
          <w:rFonts w:ascii="Times New Roman" w:eastAsia="標楷體" w:hAnsi="Times New Roman" w:hint="eastAsia"/>
        </w:rPr>
        <w:t>經驗值系統」；並透過「連續登入紀錄」與「隨機獎勵」強化成就感與回饋，讓新手能立即察覺微小進步，帶來即時回饋，維持新手初期連續運動的動力。</w:t>
      </w:r>
    </w:p>
    <w:p w14:paraId="359566BF" w14:textId="77777777" w:rsidR="004E5E2F" w:rsidRPr="00386A96" w:rsidRDefault="004E5E2F" w:rsidP="004E5E2F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386A96">
        <w:rPr>
          <w:rFonts w:ascii="Times New Roman" w:eastAsia="標楷體" w:hAnsi="Times New Roman" w:hint="eastAsia"/>
        </w:rPr>
        <w:t>針對社交驅動型者：這類使用者透過他人的認可或與他人的互動來獲得持續動力。透過「社交刺激」提供一鍵按讚與關注功能，大幅降低互動門檻，營造「隨時被社群見證」的氛圍。建立「分級式排行榜」與「師徒社群生態」。讓使用者在累積「聲望」的過程中獲得長期留存動力。</w:t>
      </w:r>
    </w:p>
    <w:p w14:paraId="3F9382BB" w14:textId="77777777" w:rsidR="004E5E2F" w:rsidRPr="00386A96" w:rsidRDefault="004E5E2F" w:rsidP="004E5E2F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386A96">
        <w:rPr>
          <w:rFonts w:ascii="Times New Roman" w:eastAsia="標楷體" w:hAnsi="Times New Roman" w:hint="eastAsia"/>
        </w:rPr>
        <w:t>針對效率至上型專業人士：這類使用者時間碎片化，追求精確、高效且具備主導權的訓練。提供「自定義訓練計畫」讓使用者能根據環境（如沒時間去健身房，只有</w:t>
      </w:r>
      <w:r w:rsidRPr="00386A96">
        <w:rPr>
          <w:rFonts w:ascii="Times New Roman" w:eastAsia="標楷體" w:hAnsi="Times New Roman" w:hint="eastAsia"/>
        </w:rPr>
        <w:t xml:space="preserve"> 15 </w:t>
      </w:r>
      <w:r w:rsidRPr="00386A96">
        <w:rPr>
          <w:rFonts w:ascii="Times New Roman" w:eastAsia="標楷體" w:hAnsi="Times New Roman" w:hint="eastAsia"/>
        </w:rPr>
        <w:t>分鐘）進行有意義的選擇；並結合「</w:t>
      </w:r>
      <w:r w:rsidRPr="00386A96">
        <w:rPr>
          <w:rFonts w:ascii="Times New Roman" w:eastAsia="標楷體" w:hAnsi="Times New Roman" w:hint="eastAsia"/>
        </w:rPr>
        <w:t xml:space="preserve">AI </w:t>
      </w:r>
      <w:r w:rsidRPr="00386A96">
        <w:rPr>
          <w:rFonts w:ascii="Times New Roman" w:eastAsia="標楷體" w:hAnsi="Times New Roman" w:hint="eastAsia"/>
        </w:rPr>
        <w:t>動態教練」進行專業的計畫微調，消除運動過程中的決策摩擦（如器材缺失），在忙碌的生活中依舊能培養運動習慣。</w:t>
      </w:r>
    </w:p>
    <w:p w14:paraId="190B1581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本系統不採取一次性全開放的功能堆疊，而是根據「八角框架」的玩家旅程（</w:t>
      </w:r>
      <w:r w:rsidRPr="00CC7EDD">
        <w:rPr>
          <w:rFonts w:ascii="Times New Roman" w:eastAsia="標楷體" w:hAnsi="Times New Roman" w:hint="eastAsia"/>
        </w:rPr>
        <w:t>Discovery to Endgame</w:t>
      </w:r>
      <w:r w:rsidRPr="00CC7EDD">
        <w:rPr>
          <w:rFonts w:ascii="Times New Roman" w:eastAsia="標楷體" w:hAnsi="Times New Roman" w:hint="eastAsia"/>
        </w:rPr>
        <w:t>），採取漸進式功能解鎖策略，以確保使用者在不同階段都能獲得最精準的心理回饋：</w:t>
      </w:r>
    </w:p>
    <w:p w14:paraId="5944B9F9" w14:textId="77777777" w:rsidR="004E5E2F" w:rsidRPr="00386A96" w:rsidRDefault="004E5E2F" w:rsidP="004E5E2F">
      <w:pPr>
        <w:pStyle w:val="a9"/>
        <w:numPr>
          <w:ilvl w:val="0"/>
          <w:numId w:val="4"/>
        </w:numPr>
        <w:rPr>
          <w:rFonts w:ascii="Times New Roman" w:eastAsia="標楷體" w:hAnsi="Times New Roman"/>
        </w:rPr>
      </w:pPr>
      <w:r w:rsidRPr="00386A96">
        <w:rPr>
          <w:rFonts w:ascii="Times New Roman" w:eastAsia="標楷體" w:hAnsi="Times New Roman" w:hint="eastAsia"/>
        </w:rPr>
        <w:t>發現與加入階段（降低門檻）：僅開放「個人能力值雷達圖」與「新手引導任務」。此階段重點在於引導用戶完成僅需</w:t>
      </w:r>
      <w:r w:rsidRPr="00386A96">
        <w:rPr>
          <w:rFonts w:ascii="Times New Roman" w:eastAsia="標楷體" w:hAnsi="Times New Roman" w:hint="eastAsia"/>
        </w:rPr>
        <w:t xml:space="preserve"> 30 </w:t>
      </w:r>
      <w:r w:rsidRPr="00386A96">
        <w:rPr>
          <w:rFonts w:ascii="Times New Roman" w:eastAsia="標楷體" w:hAnsi="Times New Roman" w:hint="eastAsia"/>
        </w:rPr>
        <w:t>秒的簡單任務，並透過開啟「神秘寶箱」獲得即時回</w:t>
      </w:r>
      <w:r w:rsidRPr="00386A96">
        <w:rPr>
          <w:rFonts w:ascii="Times New Roman" w:eastAsia="標楷體" w:hAnsi="Times New Roman" w:hint="eastAsia"/>
        </w:rPr>
        <w:lastRenderedPageBreak/>
        <w:t>饋，建立對系統的初步信任。</w:t>
      </w:r>
    </w:p>
    <w:p w14:paraId="3C9F6391" w14:textId="77777777" w:rsidR="004E5E2F" w:rsidRPr="00386A96" w:rsidRDefault="004E5E2F" w:rsidP="004E5E2F">
      <w:pPr>
        <w:pStyle w:val="a9"/>
        <w:numPr>
          <w:ilvl w:val="0"/>
          <w:numId w:val="4"/>
        </w:numPr>
        <w:rPr>
          <w:rFonts w:ascii="Times New Roman" w:eastAsia="標楷體" w:hAnsi="Times New Roman"/>
        </w:rPr>
      </w:pPr>
      <w:r w:rsidRPr="00386A96">
        <w:rPr>
          <w:rFonts w:ascii="Times New Roman" w:eastAsia="標楷體" w:hAnsi="Times New Roman" w:hint="eastAsia"/>
        </w:rPr>
        <w:t>攀登階段（賦予主導權）：當使用者達成首次訓練里程碑後，系統主動解鎖「自定義訓練計畫」與「社交互動功能」。此階段引導用戶從「跟隨計畫」轉為「主導訓練」，利用解鎖新功能的探索感填補心理疲勞期，並透過「社交刺激」強化社會歸屬感。</w:t>
      </w:r>
    </w:p>
    <w:p w14:paraId="49BB90E9" w14:textId="77777777" w:rsidR="004E5E2F" w:rsidRPr="00386A96" w:rsidRDefault="004E5E2F" w:rsidP="004E5E2F">
      <w:pPr>
        <w:pStyle w:val="a9"/>
        <w:numPr>
          <w:ilvl w:val="0"/>
          <w:numId w:val="4"/>
        </w:numPr>
        <w:rPr>
          <w:rFonts w:ascii="Times New Roman" w:eastAsia="標楷體" w:hAnsi="Times New Roman"/>
        </w:rPr>
      </w:pPr>
      <w:r w:rsidRPr="00386A96">
        <w:rPr>
          <w:rFonts w:ascii="Times New Roman" w:eastAsia="標楷體" w:hAnsi="Times New Roman" w:hint="eastAsia"/>
        </w:rPr>
        <w:t>結局階段（轉化為資產）：針對長期活躍用戶，解鎖「教官權限（師徒關係）」與「高價實體獎勵兌換」。目標是將使用者的健身經驗轉化為社群資產，建立極高的轉換成本。</w:t>
      </w:r>
    </w:p>
    <w:p w14:paraId="3BB30F50" w14:textId="77777777" w:rsidR="004E5E2F" w:rsidRDefault="004E5E2F" w:rsidP="004E5E2F">
      <w:pPr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本專案旨在透過行為心理學與數據工程的交織，重塑健身體驗。以下為本系統與傳統競品之維度對比</w:t>
      </w:r>
      <w:r>
        <w:rPr>
          <w:rFonts w:ascii="Times New Roman" w:eastAsia="標楷體" w:hAnsi="Times New Roman" w:hint="eastAsia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4529"/>
      </w:tblGrid>
      <w:tr w:rsidR="004E5E2F" w14:paraId="0EEBDF7A" w14:textId="77777777" w:rsidTr="008D0E30">
        <w:tc>
          <w:tcPr>
            <w:tcW w:w="1555" w:type="dxa"/>
            <w:vAlign w:val="center"/>
          </w:tcPr>
          <w:p w14:paraId="5F5F53A4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比較維度</w:t>
            </w:r>
          </w:p>
        </w:tc>
        <w:tc>
          <w:tcPr>
            <w:tcW w:w="4110" w:type="dxa"/>
            <w:vAlign w:val="center"/>
          </w:tcPr>
          <w:p w14:paraId="6718A3C6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傳統健身</w:t>
            </w:r>
            <w:r w:rsidRPr="005B1196">
              <w:rPr>
                <w:rFonts w:ascii="Times New Roman" w:eastAsia="標楷體" w:hAnsi="Times New Roman"/>
                <w:b/>
                <w:bCs/>
              </w:rPr>
              <w:t xml:space="preserve"> App (Traditional Apps)</w:t>
            </w:r>
          </w:p>
        </w:tc>
        <w:tc>
          <w:tcPr>
            <w:tcW w:w="4529" w:type="dxa"/>
            <w:vAlign w:val="center"/>
          </w:tcPr>
          <w:p w14:paraId="374FE408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健金術</w:t>
            </w:r>
            <w:r w:rsidRPr="005B1196">
              <w:rPr>
                <w:rFonts w:ascii="Times New Roman" w:eastAsia="標楷體" w:hAnsi="Times New Roman"/>
                <w:b/>
                <w:bCs/>
              </w:rPr>
              <w:t xml:space="preserve"> (Alchemy Workout)</w:t>
            </w:r>
          </w:p>
        </w:tc>
      </w:tr>
      <w:tr w:rsidR="004E5E2F" w14:paraId="12516846" w14:textId="77777777" w:rsidTr="008D0E30">
        <w:tc>
          <w:tcPr>
            <w:tcW w:w="1555" w:type="dxa"/>
            <w:vAlign w:val="center"/>
          </w:tcPr>
          <w:p w14:paraId="09E8F343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動機驅動</w:t>
            </w:r>
          </w:p>
        </w:tc>
        <w:tc>
          <w:tcPr>
            <w:tcW w:w="4110" w:type="dxa"/>
            <w:vAlign w:val="center"/>
          </w:tcPr>
          <w:p w14:paraId="48C8FDB2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外部推力導向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61B983E2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依賴推播通知與用戶自律。動機主要來自外部提醒與短暫意志力，容易因耗損而中斷。</w:t>
            </w:r>
          </w:p>
        </w:tc>
        <w:tc>
          <w:tcPr>
            <w:tcW w:w="4529" w:type="dxa"/>
            <w:vAlign w:val="center"/>
          </w:tcPr>
          <w:p w14:paraId="2505565C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重大使命與呼召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58CED86B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將健身定義為「守護家人與夢想」的必要準備。透過鍊金隱喻賦予汗水意義，轉化為深層的內在主動性。</w:t>
            </w:r>
          </w:p>
        </w:tc>
      </w:tr>
      <w:tr w:rsidR="004E5E2F" w14:paraId="2BF909DE" w14:textId="77777777" w:rsidTr="008D0E30">
        <w:tc>
          <w:tcPr>
            <w:tcW w:w="1555" w:type="dxa"/>
            <w:vAlign w:val="center"/>
          </w:tcPr>
          <w:p w14:paraId="581A1261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數據呈現</w:t>
            </w:r>
          </w:p>
        </w:tc>
        <w:tc>
          <w:tcPr>
            <w:tcW w:w="4110" w:type="dxa"/>
            <w:vAlign w:val="center"/>
          </w:tcPr>
          <w:p w14:paraId="7B4001FB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靜態數據紀錄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6198E5DB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以清單、次數或折線圖顯示數據。數據僅是完成後的「存檔」，缺乏動態成長感與情感連結。</w:t>
            </w:r>
          </w:p>
        </w:tc>
        <w:tc>
          <w:tcPr>
            <w:tcW w:w="4529" w:type="dxa"/>
            <w:vAlign w:val="center"/>
          </w:tcPr>
          <w:p w14:paraId="41B6DD26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發展與成就、所有權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1F4EC570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將訓練量轉化為「數據黃金」與</w:t>
            </w:r>
            <w:r w:rsidRPr="005B1196">
              <w:rPr>
                <w:rFonts w:ascii="Times New Roman" w:eastAsia="標楷體" w:hAnsi="Times New Roman"/>
              </w:rPr>
              <w:t xml:space="preserve"> XP </w:t>
            </w:r>
            <w:r w:rsidRPr="005B1196">
              <w:rPr>
                <w:rFonts w:ascii="Times New Roman" w:eastAsia="標楷體" w:hAnsi="Times New Roman"/>
              </w:rPr>
              <w:t>經驗值。透過能力雷達圖呈現由</w:t>
            </w:r>
            <w:r w:rsidRPr="005B1196">
              <w:rPr>
                <w:rFonts w:ascii="Times New Roman" w:eastAsia="標楷體" w:hAnsi="Times New Roman"/>
              </w:rPr>
              <w:t xml:space="preserve"> 0 </w:t>
            </w:r>
            <w:r w:rsidRPr="005B1196">
              <w:rPr>
                <w:rFonts w:ascii="Times New Roman" w:eastAsia="標楷體" w:hAnsi="Times New Roman"/>
              </w:rPr>
              <w:t>到</w:t>
            </w:r>
            <w:r w:rsidRPr="005B1196">
              <w:rPr>
                <w:rFonts w:ascii="Times New Roman" w:eastAsia="標楷體" w:hAnsi="Times New Roman"/>
              </w:rPr>
              <w:t xml:space="preserve"> 1 </w:t>
            </w:r>
            <w:r w:rsidRPr="005B1196">
              <w:rPr>
                <w:rFonts w:ascii="Times New Roman" w:eastAsia="標楷體" w:hAnsi="Times New Roman"/>
              </w:rPr>
              <w:t>的養成感，讓使用者像經營資產般守護成長。</w:t>
            </w:r>
          </w:p>
        </w:tc>
      </w:tr>
      <w:tr w:rsidR="004E5E2F" w14:paraId="79186A8C" w14:textId="77777777" w:rsidTr="008D0E30">
        <w:tc>
          <w:tcPr>
            <w:tcW w:w="1555" w:type="dxa"/>
            <w:vAlign w:val="center"/>
          </w:tcPr>
          <w:p w14:paraId="0BFC5BA0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留存處理</w:t>
            </w:r>
          </w:p>
        </w:tc>
        <w:tc>
          <w:tcPr>
            <w:tcW w:w="4110" w:type="dxa"/>
            <w:vAlign w:val="center"/>
          </w:tcPr>
          <w:p w14:paraId="6B53B1A9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負向壓力機制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04D38481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一旦紀錄中斷便產生空白斷層。讓用戶因「未達成目標」的愧疚感與挫折感，最終選擇放棄念頭。</w:t>
            </w:r>
          </w:p>
        </w:tc>
        <w:tc>
          <w:tcPr>
            <w:tcW w:w="4529" w:type="dxa"/>
            <w:vAlign w:val="center"/>
          </w:tcPr>
          <w:p w14:paraId="418EEFC0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損失與避免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23907D02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運用「沈沒成本」心理，強化連續紀錄的重要性。透過保護投入資產與提供緩衝機制（如補簽券），將規避損失的本能轉化為持續動力。</w:t>
            </w:r>
          </w:p>
        </w:tc>
      </w:tr>
      <w:tr w:rsidR="004E5E2F" w14:paraId="1429111B" w14:textId="77777777" w:rsidTr="008D0E30">
        <w:tc>
          <w:tcPr>
            <w:tcW w:w="1555" w:type="dxa"/>
            <w:vAlign w:val="center"/>
          </w:tcPr>
          <w:p w14:paraId="38BC7F3C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社群互動</w:t>
            </w:r>
          </w:p>
        </w:tc>
        <w:tc>
          <w:tcPr>
            <w:tcW w:w="4110" w:type="dxa"/>
            <w:vAlign w:val="center"/>
          </w:tcPr>
          <w:p w14:paraId="3269FCBC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全域排名競爭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27118D44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採單一的全球性排名，新手易與老手產生巨大差距。容易引發挫折感、社交焦慮與自我懷疑。</w:t>
            </w:r>
          </w:p>
        </w:tc>
        <w:tc>
          <w:tcPr>
            <w:tcW w:w="4529" w:type="dxa"/>
            <w:vAlign w:val="center"/>
          </w:tcPr>
          <w:p w14:paraId="676542CA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社會影響力與同理心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32C03E76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採「分級排行榜」僅與對等實力者競爭。並透過「師徒系統」讓新手獲得引導、資深者獲得聲望與榮耀。</w:t>
            </w:r>
          </w:p>
        </w:tc>
      </w:tr>
      <w:tr w:rsidR="004E5E2F" w14:paraId="42698CDD" w14:textId="77777777" w:rsidTr="008D0E30">
        <w:tc>
          <w:tcPr>
            <w:tcW w:w="1555" w:type="dxa"/>
            <w:vAlign w:val="center"/>
          </w:tcPr>
          <w:p w14:paraId="0682034B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決策輔助</w:t>
            </w:r>
          </w:p>
        </w:tc>
        <w:tc>
          <w:tcPr>
            <w:tcW w:w="4110" w:type="dxa"/>
            <w:vAlign w:val="center"/>
          </w:tcPr>
          <w:p w14:paraId="44C4F67D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固化計畫書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5330F39F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內容固定且缺乏彈性。若遇到器材短缺、生活忙碌或身體不適，原本的計畫便難以執行而產生摩擦力。</w:t>
            </w:r>
          </w:p>
        </w:tc>
        <w:tc>
          <w:tcPr>
            <w:tcW w:w="4529" w:type="dxa"/>
            <w:vAlign w:val="center"/>
          </w:tcPr>
          <w:p w14:paraId="17FF0F47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  <w:b/>
                <w:bCs/>
              </w:rPr>
              <w:t>賦予創造力與回饋</w:t>
            </w:r>
            <w:r w:rsidRPr="005B1196">
              <w:rPr>
                <w:rFonts w:ascii="Times New Roman" w:eastAsia="標楷體" w:hAnsi="Times New Roman"/>
              </w:rPr>
              <w:t>：</w:t>
            </w:r>
          </w:p>
          <w:p w14:paraId="2EF9DB94" w14:textId="77777777" w:rsidR="004E5E2F" w:rsidRDefault="004E5E2F" w:rsidP="008D0E30">
            <w:pPr>
              <w:jc w:val="both"/>
              <w:rPr>
                <w:rFonts w:ascii="Times New Roman" w:eastAsia="標楷體" w:hAnsi="Times New Roman"/>
              </w:rPr>
            </w:pPr>
            <w:r w:rsidRPr="005B1196">
              <w:rPr>
                <w:rFonts w:ascii="Times New Roman" w:eastAsia="標楷體" w:hAnsi="Times New Roman"/>
              </w:rPr>
              <w:t>具備「艾佛烈效應」的</w:t>
            </w:r>
            <w:r w:rsidRPr="005B1196">
              <w:rPr>
                <w:rFonts w:ascii="Times New Roman" w:eastAsia="標楷體" w:hAnsi="Times New Roman"/>
              </w:rPr>
              <w:t xml:space="preserve"> AI </w:t>
            </w:r>
            <w:r w:rsidRPr="005B1196">
              <w:rPr>
                <w:rFonts w:ascii="Times New Roman" w:eastAsia="標楷體" w:hAnsi="Times New Roman"/>
              </w:rPr>
              <w:t>動態教練，能針對當下限制（如僅有</w:t>
            </w:r>
            <w:r w:rsidRPr="005B1196">
              <w:rPr>
                <w:rFonts w:ascii="Times New Roman" w:eastAsia="標楷體" w:hAnsi="Times New Roman"/>
              </w:rPr>
              <w:t>15</w:t>
            </w:r>
            <w:r w:rsidRPr="005B1196">
              <w:rPr>
                <w:rFonts w:ascii="Times New Roman" w:eastAsia="標楷體" w:hAnsi="Times New Roman"/>
              </w:rPr>
              <w:t>分鐘、器材缺失）即時提供替代建議，消除執行障礙。</w:t>
            </w:r>
          </w:p>
        </w:tc>
      </w:tr>
    </w:tbl>
    <w:p w14:paraId="664DDACA" w14:textId="77777777" w:rsidR="004E5E2F" w:rsidRPr="00CC7EDD" w:rsidRDefault="004E5E2F" w:rsidP="004E5E2F">
      <w:pPr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/>
        </w:rPr>
        <w:br/>
      </w:r>
      <w:r w:rsidRPr="00CC7EDD">
        <w:rPr>
          <w:rFonts w:ascii="Times New Roman" w:eastAsia="標楷體" w:hAnsi="Times New Roman"/>
          <w:b/>
          <w:bCs/>
          <w:sz w:val="32"/>
        </w:rPr>
        <w:t xml:space="preserve">1-4 </w:t>
      </w:r>
      <w:r w:rsidRPr="00CC7EDD">
        <w:rPr>
          <w:rFonts w:ascii="Times New Roman" w:eastAsia="標楷體" w:hAnsi="Times New Roman"/>
          <w:b/>
          <w:bCs/>
          <w:sz w:val="32"/>
        </w:rPr>
        <w:t>預期效果</w:t>
      </w:r>
    </w:p>
    <w:p w14:paraId="53CF75C9" w14:textId="77777777" w:rsidR="004E5E2F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本系統透過遊戲化邏輯與數據建模，預期在產品營運與用戶行為上達成以下成果：</w:t>
      </w:r>
    </w:p>
    <w:p w14:paraId="58E68A44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健金術行動健身平台（提升用戶留存率）：建構一套功能完備的移動端應用程式，透過遊戲化技巧降低意志力耗損，並激發使用者每日回訪的動力。預期能有效延長用戶的生命週期，優化</w:t>
      </w:r>
      <w:r w:rsidRPr="00CC7EDD">
        <w:rPr>
          <w:rFonts w:ascii="Times New Roman" w:eastAsia="標楷體" w:hAnsi="Times New Roman" w:hint="eastAsia"/>
        </w:rPr>
        <w:t xml:space="preserve"> D7/D30 </w:t>
      </w:r>
      <w:r w:rsidRPr="00CC7EDD">
        <w:rPr>
          <w:rFonts w:ascii="Times New Roman" w:eastAsia="標楷體" w:hAnsi="Times New Roman" w:hint="eastAsia"/>
        </w:rPr>
        <w:t>留存率，將原本的高流失率轉化為穩定的運動習慣。</w:t>
      </w:r>
    </w:p>
    <w:p w14:paraId="1F534246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lastRenderedPageBreak/>
        <w:t>動態能力視覺化系統：提供支援多維度分析的「健身分析報告」。新手期以直觀的「雷達圖」建立信心，攀登期則解鎖「圓餅圖與趨勢橫條圖」提供深度反饋。引發「監看投入感」，讓使用者產生強烈的成長與所有權感。</w:t>
      </w:r>
    </w:p>
    <w:p w14:paraId="58223CAA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>互惠共榮的師徒社群生態（增加活躍度與黏性）：藉由「健身夥伴社群」與「師徒系統」，為新手營造一個不再孤單的成長環境。當初學者遇到難題時，能獲得熱心夥伴的即時應援與解惑。更透過「互助獲得聲望」的良性循環，建立起一個具備高度向心力與知識分享氛圍的健身圈，這種雙向互動預期能顯著提升</w:t>
      </w:r>
      <w:r w:rsidRPr="00CC7EDD">
        <w:rPr>
          <w:rFonts w:ascii="Times New Roman" w:eastAsia="標楷體" w:hAnsi="Times New Roman" w:hint="eastAsia"/>
        </w:rPr>
        <w:t xml:space="preserve"> DAU/WAU</w:t>
      </w:r>
      <w:r w:rsidRPr="00CC7EDD">
        <w:rPr>
          <w:rFonts w:ascii="Times New Roman" w:eastAsia="標楷體" w:hAnsi="Times New Roman" w:hint="eastAsia"/>
        </w:rPr>
        <w:t>。</w:t>
      </w:r>
    </w:p>
    <w:p w14:paraId="347E194E" w14:textId="77777777" w:rsidR="004E5E2F" w:rsidRPr="00CC7EDD" w:rsidRDefault="004E5E2F" w:rsidP="004E5E2F">
      <w:pPr>
        <w:ind w:firstLineChars="200" w:firstLine="480"/>
        <w:rPr>
          <w:rFonts w:ascii="Times New Roman" w:eastAsia="標楷體" w:hAnsi="Times New Roman"/>
        </w:rPr>
      </w:pPr>
      <w:r w:rsidRPr="00CC7EDD">
        <w:rPr>
          <w:rFonts w:ascii="Times New Roman" w:eastAsia="標楷體" w:hAnsi="Times New Roman" w:hint="eastAsia"/>
        </w:rPr>
        <w:t xml:space="preserve">AI </w:t>
      </w:r>
      <w:r w:rsidRPr="00CC7EDD">
        <w:rPr>
          <w:rFonts w:ascii="Times New Roman" w:eastAsia="標楷體" w:hAnsi="Times New Roman" w:hint="eastAsia"/>
        </w:rPr>
        <w:t>智能教練模組（提升商業價值）：自動分析紀錄以提供「艾佛烈效應」般的專屬感，消除器材缺失等決策摩擦。針對追求效率的專業人士，系統提供的精準計畫微調能建立極高的轉換成本，進而提升付費訂閱轉化率，確保產品的長期營運價值。</w:t>
      </w:r>
    </w:p>
    <w:p w14:paraId="649D8D1E" w14:textId="77777777" w:rsidR="004E5E2F" w:rsidRPr="00CC7EDD" w:rsidRDefault="004E5E2F" w:rsidP="004E5E2F">
      <w:pPr>
        <w:rPr>
          <w:rFonts w:ascii="Times New Roman" w:eastAsia="標楷體" w:hAnsi="Times New Roman"/>
        </w:rPr>
      </w:pPr>
    </w:p>
    <w:p w14:paraId="254C8B54" w14:textId="40643E6B" w:rsidR="00A10270" w:rsidRPr="004E5E2F" w:rsidRDefault="00A10270" w:rsidP="004E5E2F">
      <w:pPr>
        <w:widowControl/>
        <w:rPr>
          <w:rFonts w:ascii="Times New Roman" w:eastAsia="標楷體" w:hAnsi="Times New Roman"/>
        </w:rPr>
      </w:pPr>
    </w:p>
    <w:sectPr w:rsidR="00A10270" w:rsidRPr="004E5E2F" w:rsidSect="00AF1E48">
      <w:headerReference w:type="default" r:id="rId10"/>
      <w:pgSz w:w="11906" w:h="16838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B0926" w14:textId="77777777" w:rsidR="007133FF" w:rsidRDefault="007133FF" w:rsidP="00AF1E48">
      <w:pPr>
        <w:spacing w:after="0" w:line="240" w:lineRule="auto"/>
      </w:pPr>
      <w:r>
        <w:separator/>
      </w:r>
    </w:p>
  </w:endnote>
  <w:endnote w:type="continuationSeparator" w:id="0">
    <w:p w14:paraId="5A925EEB" w14:textId="77777777" w:rsidR="007133FF" w:rsidRDefault="007133FF" w:rsidP="00AF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A901F" w14:textId="77777777" w:rsidR="007133FF" w:rsidRDefault="007133FF" w:rsidP="00AF1E48">
      <w:pPr>
        <w:spacing w:after="0" w:line="240" w:lineRule="auto"/>
      </w:pPr>
      <w:r>
        <w:separator/>
      </w:r>
    </w:p>
  </w:footnote>
  <w:footnote w:type="continuationSeparator" w:id="0">
    <w:p w14:paraId="575A1096" w14:textId="77777777" w:rsidR="007133FF" w:rsidRDefault="007133FF" w:rsidP="00AF1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3D549" w14:textId="77777777" w:rsidR="00AF1E48" w:rsidRDefault="00AF1E48" w:rsidP="00AF1E48">
    <w:pPr>
      <w:pStyle w:val="ae"/>
      <w:spacing w:after="0" w:line="240" w:lineRule="auto"/>
      <w:ind w:firstLineChars="200" w:firstLine="40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A13D9"/>
    <w:multiLevelType w:val="hybridMultilevel"/>
    <w:tmpl w:val="F93297F6"/>
    <w:lvl w:ilvl="0" w:tplc="ECB449FE">
      <w:start w:val="1"/>
      <w:numFmt w:val="decimal"/>
      <w:lvlText w:val="%1-"/>
      <w:lvlJc w:val="left"/>
      <w:pPr>
        <w:ind w:left="623" w:hanging="62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A135B85"/>
    <w:multiLevelType w:val="hybridMultilevel"/>
    <w:tmpl w:val="96DC255A"/>
    <w:lvl w:ilvl="0" w:tplc="C43CABDA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6A754960"/>
    <w:multiLevelType w:val="hybridMultilevel"/>
    <w:tmpl w:val="5DF61B40"/>
    <w:lvl w:ilvl="0" w:tplc="C43CABDA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A1E1F65"/>
    <w:multiLevelType w:val="hybridMultilevel"/>
    <w:tmpl w:val="187A6F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587078883">
    <w:abstractNumId w:val="0"/>
  </w:num>
  <w:num w:numId="2" w16cid:durableId="950815988">
    <w:abstractNumId w:val="3"/>
  </w:num>
  <w:num w:numId="3" w16cid:durableId="591476536">
    <w:abstractNumId w:val="2"/>
  </w:num>
  <w:num w:numId="4" w16cid:durableId="67993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48"/>
    <w:rsid w:val="00077057"/>
    <w:rsid w:val="00234750"/>
    <w:rsid w:val="00243FF2"/>
    <w:rsid w:val="00386A96"/>
    <w:rsid w:val="004C7251"/>
    <w:rsid w:val="004D0D7B"/>
    <w:rsid w:val="004E5E2F"/>
    <w:rsid w:val="005A6D4E"/>
    <w:rsid w:val="005B1196"/>
    <w:rsid w:val="005E1F6C"/>
    <w:rsid w:val="00690728"/>
    <w:rsid w:val="007133FF"/>
    <w:rsid w:val="008A5D2B"/>
    <w:rsid w:val="00A10270"/>
    <w:rsid w:val="00A27CCC"/>
    <w:rsid w:val="00AA7FE9"/>
    <w:rsid w:val="00AF1E48"/>
    <w:rsid w:val="00C57548"/>
    <w:rsid w:val="00CB7333"/>
    <w:rsid w:val="00CC783B"/>
    <w:rsid w:val="00CC7EDD"/>
    <w:rsid w:val="00E25083"/>
    <w:rsid w:val="00E5621B"/>
    <w:rsid w:val="00ED2F60"/>
    <w:rsid w:val="00F434B9"/>
    <w:rsid w:val="00FF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E659A"/>
  <w15:chartTrackingRefBased/>
  <w15:docId w15:val="{1D740B75-79AD-437B-A956-9FE826F7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1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1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1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F1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F1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1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1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1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1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1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1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1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1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1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1E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1E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F1E4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F1E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F1E48"/>
    <w:rPr>
      <w:sz w:val="20"/>
      <w:szCs w:val="20"/>
    </w:rPr>
  </w:style>
  <w:style w:type="table" w:styleId="af2">
    <w:name w:val="Table Grid"/>
    <w:basedOn w:val="a1"/>
    <w:uiPriority w:val="39"/>
    <w:rsid w:val="005B1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B744E-3CE8-46AF-BBCE-1691FD6CE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11246022_張浩洋</dc:creator>
  <cp:keywords/>
  <dc:description/>
  <cp:lastModifiedBy>11246022_張浩洋</cp:lastModifiedBy>
  <cp:revision>5</cp:revision>
  <dcterms:created xsi:type="dcterms:W3CDTF">2026-04-22T07:21:00Z</dcterms:created>
  <dcterms:modified xsi:type="dcterms:W3CDTF">2026-04-26T13:07:00Z</dcterms:modified>
</cp:coreProperties>
</file>